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360" w:lineRule="auto"/>
        <w:jc w:val="center"/>
        <w:rPr>
          <w:rFonts w:hint="eastAsia" w:ascii="宋体" w:hAnsi="宋体" w:eastAsia="宋体" w:cs="宋体"/>
          <w:b/>
          <w:bCs/>
          <w:sz w:val="36"/>
          <w:szCs w:val="36"/>
          <w:lang w:eastAsia="zh-CN"/>
        </w:rPr>
      </w:pPr>
      <w:r>
        <w:rPr>
          <w:rFonts w:hint="eastAsia" w:ascii="宋体" w:hAnsi="宋体" w:eastAsia="宋体" w:cs="宋体"/>
          <w:b/>
          <w:bCs/>
          <w:sz w:val="36"/>
          <w:szCs w:val="36"/>
          <w:lang w:eastAsia="zh-CN"/>
        </w:rPr>
        <w:t>《房总管租分期服务协议》</w:t>
      </w:r>
    </w:p>
    <w:p>
      <w:pPr>
        <w:spacing w:beforeLines="0" w:afterLines="0" w:line="360" w:lineRule="auto"/>
        <w:rPr>
          <w:rFonts w:hint="eastAsia" w:ascii="宋体" w:hAnsi="宋体" w:eastAsia="宋体" w:cs="宋体"/>
          <w:szCs w:val="21"/>
          <w:lang w:eastAsia="zh-CN"/>
        </w:rPr>
      </w:pPr>
    </w:p>
    <w:p>
      <w:p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eastAsia="zh-CN"/>
        </w:rPr>
        <w:t>以下条款和条件使用于用户房总管账号</w:t>
      </w:r>
      <w:r>
        <w:rPr>
          <w:rFonts w:hint="eastAsia" w:ascii="宋体" w:hAnsi="宋体" w:eastAsia="宋体" w:cs="宋体"/>
          <w:szCs w:val="21"/>
          <w:lang w:val="en-US" w:eastAsia="zh-CN"/>
        </w:rPr>
        <w:t>ID：</w:t>
      </w:r>
      <w:r>
        <w:rPr>
          <w:rFonts w:hint="eastAsia" w:ascii="宋体" w:hAnsi="宋体" w:eastAsia="宋体" w:cs="宋体"/>
          <w:szCs w:val="21"/>
          <w:u w:val="single"/>
          <w:lang w:val="en-US" w:eastAsia="zh-CN"/>
        </w:rPr>
        <w:t xml:space="preserve">      </w:t>
      </w:r>
      <w:bookmarkStart w:id="0" w:name="_GoBack"/>
      <w:bookmarkEnd w:id="0"/>
      <w:r>
        <w:rPr>
          <w:rFonts w:hint="eastAsia" w:ascii="宋体" w:hAnsi="宋体" w:eastAsia="宋体" w:cs="宋体"/>
          <w:szCs w:val="21"/>
          <w:u w:val="single"/>
          <w:lang w:val="en-US" w:eastAsia="zh-CN"/>
        </w:rPr>
        <w:t xml:space="preserve">        </w:t>
      </w:r>
      <w:r>
        <w:rPr>
          <w:rFonts w:hint="eastAsia" w:ascii="宋体" w:hAnsi="宋体" w:eastAsia="宋体" w:cs="宋体"/>
          <w:szCs w:val="21"/>
          <w:lang w:val="en-US" w:eastAsia="zh-CN"/>
        </w:rPr>
        <w:t>，姓名：</w:t>
      </w:r>
      <w:r>
        <w:rPr>
          <w:rFonts w:hint="eastAsia" w:ascii="宋体" w:hAnsi="宋体" w:eastAsia="宋体" w:cs="宋体"/>
          <w:szCs w:val="21"/>
          <w:u w:val="single"/>
          <w:lang w:val="en-US" w:eastAsia="zh-CN"/>
        </w:rPr>
        <w:t xml:space="preserve">                  </w:t>
      </w:r>
      <w:r>
        <w:rPr>
          <w:rFonts w:hint="eastAsia" w:ascii="宋体" w:hAnsi="宋体" w:eastAsia="宋体" w:cs="宋体"/>
          <w:szCs w:val="21"/>
          <w:lang w:val="en-US" w:eastAsia="zh-CN"/>
        </w:rPr>
        <w:t>，身份证号码：</w:t>
      </w:r>
      <w:r>
        <w:rPr>
          <w:rFonts w:hint="eastAsia" w:ascii="宋体" w:hAnsi="宋体" w:eastAsia="宋体" w:cs="宋体"/>
          <w:szCs w:val="21"/>
          <w:u w:val="single"/>
          <w:lang w:val="en-US" w:eastAsia="zh-CN"/>
        </w:rPr>
        <w:t xml:space="preserve">                               </w:t>
      </w:r>
      <w:r>
        <w:rPr>
          <w:rFonts w:hint="eastAsia" w:ascii="宋体" w:hAnsi="宋体" w:eastAsia="宋体" w:cs="宋体"/>
          <w:szCs w:val="21"/>
          <w:lang w:val="en-US" w:eastAsia="zh-CN"/>
        </w:rPr>
        <w:t>（以下称“用户”，也可简称“您”）访问和使用房总管房分期服务、应用程序、网站，下载/或使用房总管的服务前，请仔细阅读《房总管租分期服务协议》。您使用应用程序或服务，即视为您与房总管签订了本协议并同意接收本协议约束。</w:t>
      </w:r>
    </w:p>
    <w:p>
      <w:pPr>
        <w:numPr>
          <w:ilvl w:val="0"/>
          <w:numId w:val="1"/>
        </w:numPr>
        <w:spacing w:beforeLines="0" w:afterLines="0" w:line="360" w:lineRule="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定义</w:t>
      </w:r>
    </w:p>
    <w:p>
      <w:pPr>
        <w:numPr>
          <w:ilvl w:val="0"/>
          <w:numId w:val="2"/>
        </w:numPr>
        <w:spacing w:beforeLines="0" w:afterLines="0" w:line="360" w:lineRule="auto"/>
        <w:rPr>
          <w:rFonts w:hint="eastAsia" w:ascii="宋体" w:hAnsi="宋体" w:eastAsia="宋体" w:cs="宋体"/>
          <w:szCs w:val="21"/>
          <w:highlight w:val="none"/>
          <w:lang w:val="en-US" w:eastAsia="zh-CN"/>
        </w:rPr>
      </w:pPr>
      <w:r>
        <w:rPr>
          <w:rFonts w:hint="eastAsia" w:ascii="宋体" w:hAnsi="宋体" w:eastAsia="宋体" w:cs="宋体"/>
          <w:szCs w:val="21"/>
          <w:highlight w:val="none"/>
          <w:lang w:val="en-US" w:eastAsia="zh-CN"/>
        </w:rPr>
        <w:t>房总管：除非本协议及附件中另有所指，房总管包含了北京房管家网络科技有限公司、上海融君金融信息服务有限公司以及其他合作方。</w:t>
      </w:r>
    </w:p>
    <w:p>
      <w:pPr>
        <w:numPr>
          <w:ilvl w:val="0"/>
          <w:numId w:val="2"/>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租分期服务：是指甲方针对租客推出的租金分期的金融产品，为租客实现按月轻松交租。首次申请租分期，租客仅需缴纳押金、首期一个月房租即可入住。后期每月支付当期房租和分期手续费即可。</w:t>
      </w:r>
    </w:p>
    <w:p>
      <w:pPr>
        <w:numPr>
          <w:ilvl w:val="0"/>
          <w:numId w:val="2"/>
        </w:numPr>
        <w:spacing w:beforeLines="0" w:afterLines="0" w:line="360" w:lineRule="auto"/>
        <w:jc w:val="both"/>
        <w:rPr>
          <w:rFonts w:hint="eastAsia" w:ascii="宋体" w:hAnsi="宋体" w:eastAsia="宋体" w:cs="宋体"/>
          <w:szCs w:val="21"/>
          <w:lang w:val="en-US" w:eastAsia="zh-CN"/>
        </w:rPr>
      </w:pPr>
      <w:r>
        <w:rPr>
          <w:rFonts w:hint="eastAsia" w:ascii="宋体" w:hAnsi="宋体" w:eastAsia="宋体" w:cs="宋体"/>
          <w:szCs w:val="21"/>
          <w:lang w:val="en-US" w:eastAsia="zh-CN"/>
        </w:rPr>
        <w:t>房总管账户：指经用户申请并经房总管同意，可按本协议使用房总管租分期服务的账户。用户必须先注册房总管账号，才能申请房总管租分期并使用应用程序或本服务，用户一经注册房总管账号即有权利用该账号使用的单项服务。</w:t>
      </w:r>
    </w:p>
    <w:p>
      <w:pPr>
        <w:numPr>
          <w:ilvl w:val="0"/>
          <w:numId w:val="2"/>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密码：指用户设置的，房总管用以识别用户身份、指令等要求用户提供的代码口令，包括但不限于登录密码、交易密码、短信验证码等，具体业务各个环节中使用的密码类别以房总管的要求为准。</w:t>
      </w:r>
    </w:p>
    <w:p>
      <w:pPr>
        <w:numPr>
          <w:ilvl w:val="0"/>
          <w:numId w:val="2"/>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用户指令：指用户以数据电文形式向房总管发出的意思表示，包括但不限于要求房总管修改密码、提供或取消服务的要求、承诺、请求或确认等，除非另有约定，用户的指令均不可撤销或变更。</w:t>
      </w:r>
    </w:p>
    <w:p>
      <w:pPr>
        <w:numPr>
          <w:ilvl w:val="0"/>
          <w:numId w:val="2"/>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贷款：指房总管或房总管合作方根据借款人申请，审核通过并根据用户指令支付给合作的服务机构的个人贷款。</w:t>
      </w:r>
    </w:p>
    <w:p>
      <w:pPr>
        <w:numPr>
          <w:ilvl w:val="0"/>
          <w:numId w:val="2"/>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账户冻结：当房总管检测到用户账户存在异常或风险时，为了保障安全或相关权益对账户采取的临时限制措施。</w:t>
      </w:r>
    </w:p>
    <w:p>
      <w:pPr>
        <w:numPr>
          <w:ilvl w:val="0"/>
          <w:numId w:val="2"/>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交易明细：载明贷款金额、放款日期、还款期数、还款日期等信息的数据电文或文件。</w:t>
      </w:r>
    </w:p>
    <w:p>
      <w:pPr>
        <w:numPr>
          <w:ilvl w:val="0"/>
          <w:numId w:val="2"/>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收费项目及标准：将作为本协议的附件，载明借款人应支付或可能需要支付的各项费用，包括利息、分期手续费、逾期费等信息。</w:t>
      </w:r>
    </w:p>
    <w:p>
      <w:pPr>
        <w:numPr>
          <w:ilvl w:val="0"/>
          <w:numId w:val="2"/>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还款日期：用户保持信用记录良好的每期最晚还款日期。</w:t>
      </w:r>
    </w:p>
    <w:p>
      <w:pPr>
        <w:numPr>
          <w:ilvl w:val="0"/>
          <w:numId w:val="2"/>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认证卡：指用户在账户中设置用于认证用户身份的银行卡。</w:t>
      </w:r>
    </w:p>
    <w:p>
      <w:pPr>
        <w:numPr>
          <w:ilvl w:val="0"/>
          <w:numId w:val="2"/>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服务机构：指向用户提供商品或服务并接入本服务的商户。</w:t>
      </w:r>
    </w:p>
    <w:p>
      <w:pPr>
        <w:numPr>
          <w:ilvl w:val="0"/>
          <w:numId w:val="2"/>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套现：指用户与服务机构通过虚假交易、虚开价格、现金退款等方式取得本协议项下的贷款后，交易相对方自行或通过第三方向用户或用户指定方直接支付现金的情形。</w:t>
      </w:r>
    </w:p>
    <w:p>
      <w:pPr>
        <w:numPr>
          <w:ilvl w:val="0"/>
          <w:numId w:val="1"/>
        </w:numPr>
        <w:spacing w:beforeLines="0" w:afterLines="0" w:line="360" w:lineRule="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房总管租分期使用规则</w:t>
      </w:r>
    </w:p>
    <w:p>
      <w:pPr>
        <w:numPr>
          <w:ilvl w:val="0"/>
          <w:numId w:val="3"/>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房总管租分期仅提供给具有完全民事行为能力的自然人。您必须满18周岁才能使用本服务或应用程序。</w:t>
      </w:r>
    </w:p>
    <w:p>
      <w:pPr>
        <w:numPr>
          <w:ilvl w:val="0"/>
          <w:numId w:val="3"/>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为申请租金分期，您需同意房总管可以为您的相关信息。具体包括：</w:t>
      </w:r>
    </w:p>
    <w:p>
      <w:pPr>
        <w:numPr>
          <w:ilvl w:val="0"/>
          <w:numId w:val="4"/>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您同意向房总管提供姓名、手机号、照片、身份证、学历证明、银行卡等必填信息以及信用卡账单邮箱等选填信息，并承诺向房总管提供的信息真实、准确、完整且及时。</w:t>
      </w:r>
    </w:p>
    <w:p>
      <w:pPr>
        <w:numPr>
          <w:ilvl w:val="0"/>
          <w:numId w:val="4"/>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您授权房总管留存并使用您在房总管产品及服务中形成或留存的任何数据及信息。</w:t>
      </w:r>
    </w:p>
    <w:p>
      <w:pPr>
        <w:numPr>
          <w:ilvl w:val="0"/>
          <w:numId w:val="4"/>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您授权为您提供服务的机构向房总管提供您的个人信息及相关资质证明等文件，是为您向房总管提供的信息。</w:t>
      </w:r>
    </w:p>
    <w:p>
      <w:pPr>
        <w:numPr>
          <w:ilvl w:val="0"/>
          <w:numId w:val="4"/>
        </w:numPr>
        <w:spacing w:beforeLines="0" w:afterLines="0" w:line="360" w:lineRule="auto"/>
        <w:rPr>
          <w:rFonts w:hint="eastAsia" w:ascii="宋体" w:hAnsi="宋体" w:eastAsia="宋体" w:cs="宋体"/>
          <w:szCs w:val="21"/>
          <w:highlight w:val="none"/>
          <w:lang w:val="en-US" w:eastAsia="zh-CN"/>
        </w:rPr>
      </w:pPr>
      <w:r>
        <w:rPr>
          <w:rFonts w:hint="eastAsia" w:ascii="宋体" w:hAnsi="宋体" w:eastAsia="宋体" w:cs="宋体"/>
          <w:szCs w:val="21"/>
          <w:highlight w:val="none"/>
          <w:lang w:val="en-US" w:eastAsia="zh-CN"/>
        </w:rPr>
        <w:t>您同意并不可撤销地授权房总管向包括但不限于中国人民银行征信中心（以下简称“征信中心”）等第三方权威机构、司法行政机关、监管部门、中国互联网金融协会等行业自律组织查询、验证您的相关信息的真实性并获取、保存您在签署机构留存或形成的任何信息，包括但不限于征信记录及信用报告，同时地包括您在前述机构中留存的户籍信息、资产信息、您作为法定代表人、股东或实际控制人的企业工商信息、诉讼信息、执行信息和违法犯罪信息等。您确认充分知悉房总管从第三方处查询、验证获得您的不良信息（如有）可能影响对您的信用评价。</w:t>
      </w:r>
    </w:p>
    <w:p>
      <w:pPr>
        <w:numPr>
          <w:ilvl w:val="0"/>
          <w:numId w:val="4"/>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您同意并授权房总管可以记录并储存您访问本服务的应用程序及相关网站、页面时的操作日志，包括但不限于您的终端IP地址、设备标识符、硬件型号、操作系统版本、您的位置以及与本服务相关的日志信息。</w:t>
      </w:r>
    </w:p>
    <w:p>
      <w:pPr>
        <w:numPr>
          <w:ilvl w:val="0"/>
          <w:numId w:val="0"/>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房总管在任何时候均有权验证您的相关信息，并据此品谷您的信用状况。房总管有权在不提供任何理由的情况下拒绝向用户提供租分期服务或拒绝用户使用应用程式。</w:t>
      </w:r>
    </w:p>
    <w:p>
      <w:pPr>
        <w:numPr>
          <w:ilvl w:val="0"/>
          <w:numId w:val="5"/>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您了解并同意对您申请本服务所提供的信息进行收集、整理、分析和保存，并将您提供的信息用于包括但不限于如下用途：</w:t>
      </w:r>
    </w:p>
    <w:p>
      <w:pPr>
        <w:numPr>
          <w:ilvl w:val="0"/>
          <w:numId w:val="6"/>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评估、验证相关信息，帮助房总管合理评估您的信用状况；</w:t>
      </w:r>
    </w:p>
    <w:p>
      <w:pPr>
        <w:numPr>
          <w:ilvl w:val="0"/>
          <w:numId w:val="6"/>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为使您了解本服务及房总管提供的其他金融相关服务，房总管可能通过电子邮件、站内信、手机短信等方式向您发送服务状态的通知、营销活动及其他信息；</w:t>
      </w:r>
    </w:p>
    <w:p>
      <w:pPr>
        <w:numPr>
          <w:ilvl w:val="0"/>
          <w:numId w:val="6"/>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因您与房总管的纠纷未能够协商解决而需要通过借助催收或法律途径解决的，房总管会将您的信息提供给催收机构、律师事务所、法院、仲裁委员会和其他有权机关；</w:t>
      </w:r>
    </w:p>
    <w:p>
      <w:pPr>
        <w:numPr>
          <w:ilvl w:val="0"/>
          <w:numId w:val="6"/>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预防或阻止非法的活动；</w:t>
      </w:r>
    </w:p>
    <w:p>
      <w:pPr>
        <w:numPr>
          <w:ilvl w:val="0"/>
          <w:numId w:val="6"/>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经您许可的其他合法用途；</w:t>
      </w:r>
    </w:p>
    <w:p>
      <w:pPr>
        <w:numPr>
          <w:ilvl w:val="0"/>
          <w:numId w:val="6"/>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根据法律法规的规定及有权机关的要求向第三方提供。</w:t>
      </w:r>
    </w:p>
    <w:p>
      <w:pPr>
        <w:numPr>
          <w:ilvl w:val="0"/>
          <w:numId w:val="7"/>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您同意房总管将您的个人借款信息、还款情况及其他相关信用信息（包括逾期情况）提供给中国人民银行个人信用信息基础数据库、信贷征信主管部门批准建立的个人信用数据库及中国互联网金融协会等行业自律组织或其他合法的有权机构，用于社会信用体系建设。</w:t>
      </w:r>
    </w:p>
    <w:p>
      <w:pPr>
        <w:numPr>
          <w:ilvl w:val="0"/>
          <w:numId w:val="7"/>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您同意房总管根据有关监管规定，将与本协议有关的信息和您其他相关信息向监管部门、行业自律组织和监管信息系统报送，供监管部门适用。</w:t>
      </w:r>
    </w:p>
    <w:p>
      <w:pPr>
        <w:numPr>
          <w:ilvl w:val="0"/>
          <w:numId w:val="7"/>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如房总管出于为您提供与本服务条款有关服务的目的，您同意房总管将本协议项下有关事物委托第三方处理，或者将您的个人资料提供给房总管认为必须的第三方，包括但不限于房总管的关联公司、代理人、外包作业机构等。</w:t>
      </w:r>
    </w:p>
    <w:p>
      <w:pPr>
        <w:numPr>
          <w:ilvl w:val="0"/>
          <w:numId w:val="7"/>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除房总管内部使用、个人征信使用、法律法规和规章另有规定或协议双方另有约定的除外，房总管对因履行本协议而获得的用户个人信息和所发生的业务负有保密义务，未经您许可，房总管不会向任何第三方提供。房总管在使用这些信息时将严格遵守隐私政策。</w:t>
      </w:r>
    </w:p>
    <w:p>
      <w:pPr>
        <w:numPr>
          <w:ilvl w:val="0"/>
          <w:numId w:val="7"/>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您若变更电话号码、通讯地址、电子邮件地址等联系方式的，应于变更后五个工作日内通知房总管，包括但不限于站内留言、书面通知、在线沟通或电话联系房总管的官方客服等，用户授权房总管获取并保存该等信息。</w:t>
      </w:r>
    </w:p>
    <w:p>
      <w:pPr>
        <w:numPr>
          <w:ilvl w:val="0"/>
          <w:numId w:val="7"/>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您在任一终端上首次使用房总管租分期申请贷款时，需绑定一个常用的手机号码，房总管将向您绑定的手机号码发送验证码进行身份验证。</w:t>
      </w:r>
    </w:p>
    <w:p>
      <w:pPr>
        <w:numPr>
          <w:ilvl w:val="0"/>
          <w:numId w:val="7"/>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您需要设置交易密码，房总管将通过该交易密码进行身份验证。</w:t>
      </w:r>
    </w:p>
    <w:p>
      <w:pPr>
        <w:numPr>
          <w:ilvl w:val="0"/>
          <w:numId w:val="7"/>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本协议下房总管账户的所有权归房总管，应用程序内的相关服务只限您本人使用，您登录房总管账户的任何操作指令均视为您的真实意思表示。您应保管好账户及相关信息，不得转让、出租、出借或以其他方式由他人使用，否则视为违约，应向房总管支付违约金1000元人民币，且此情况下房总管有权冻结账号或提前收回账号，您应承担由此带来的各种风险和损失。</w:t>
      </w:r>
    </w:p>
    <w:p>
      <w:pPr>
        <w:numPr>
          <w:ilvl w:val="0"/>
          <w:numId w:val="7"/>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您使用本服务，即表示您同意以下事项：房总管租分期会接入银联或其他网上支付服务提供商等第三方的应用程序和服务。您在使用相关的放款或付款服务时，除了受到本协议及用户借款协议的约束之外，还要受第三方条款、条件和隐私政策的约束。如果第三方发生任何错误，房总管概不负责。</w:t>
      </w:r>
    </w:p>
    <w:p>
      <w:pPr>
        <w:numPr>
          <w:ilvl w:val="0"/>
          <w:numId w:val="7"/>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房总管有权通过客户端消息、短信、电话、社交账号等途径对您进行服务与还款等事项的提醒和通知。您理解并同意，如您未有按期履行还款义务您个人逾期信息将可能在房总管的任何平台公布或向第三方进行分享或公布。</w:t>
      </w:r>
    </w:p>
    <w:p>
      <w:pPr>
        <w:numPr>
          <w:ilvl w:val="0"/>
          <w:numId w:val="7"/>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您只能使用授权途径访问本服务。您有责任检查，以确保为设备下载正确的应用程序。如果您的移动设备不兼容或者为移动设备下载的应用程序版本有误，房总管不承担责任。如果您正在不兼容或未授权的设备上使用服务或应用程序，房总管保留终止向用户提供服务和拒绝用户使用应用程序的权利。</w:t>
      </w:r>
    </w:p>
    <w:p>
      <w:pPr>
        <w:numPr>
          <w:ilvl w:val="0"/>
          <w:numId w:val="7"/>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您使用应用程序或服务，即表示同意以下事项：</w:t>
      </w:r>
    </w:p>
    <w:p>
      <w:pPr>
        <w:numPr>
          <w:ilvl w:val="0"/>
          <w:numId w:val="8"/>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出于自己的个人用途使用服务或下载应用程序，并且不会转售给第三方；</w:t>
      </w:r>
    </w:p>
    <w:p>
      <w:pPr>
        <w:numPr>
          <w:ilvl w:val="0"/>
          <w:numId w:val="8"/>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不会将服务或应用程序用于非法目的，包括但不限于发送或存储任何非法资料或者用于欺诈目的；</w:t>
      </w:r>
    </w:p>
    <w:p>
      <w:pPr>
        <w:numPr>
          <w:ilvl w:val="0"/>
          <w:numId w:val="8"/>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不会利用服务或应用程序骚扰、妨碍他人或造成不便、影响网络的正常运；</w:t>
      </w:r>
    </w:p>
    <w:p>
      <w:pPr>
        <w:numPr>
          <w:ilvl w:val="0"/>
          <w:numId w:val="8"/>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不会使用不兼容或未授权的设备使用服务或应用程序；</w:t>
      </w:r>
    </w:p>
    <w:p>
      <w:pPr>
        <w:numPr>
          <w:ilvl w:val="0"/>
          <w:numId w:val="8"/>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无论如何都不会尝试危害服务或应用程序；</w:t>
      </w:r>
    </w:p>
    <w:p>
      <w:pPr>
        <w:numPr>
          <w:ilvl w:val="0"/>
          <w:numId w:val="8"/>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未经房总管授权，不会复制或分发应用程序；</w:t>
      </w:r>
    </w:p>
    <w:p>
      <w:pPr>
        <w:numPr>
          <w:ilvl w:val="0"/>
          <w:numId w:val="8"/>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当房总管提出合理请求时，会提供任何身份证明；</w:t>
      </w:r>
    </w:p>
    <w:p>
      <w:pPr>
        <w:numPr>
          <w:ilvl w:val="0"/>
          <w:numId w:val="0"/>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如果违反以上任一规则，房总管保留立即终止向您提供服务和拒绝用户使用应用程序的权利，用户应立即向贷款人归还全部应还款项。</w:t>
      </w:r>
    </w:p>
    <w:p>
      <w:pPr>
        <w:numPr>
          <w:ilvl w:val="0"/>
          <w:numId w:val="9"/>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房总管向您提供的申请房总管租分期的各个渠道(包括但不限于房总管客户端、网页、接口/界面等)的全部权利（包括但不限于著作权、商标权、专利权和相关权利）属于房总管，上述软件、网页等的存储载体以及有关数据、资料归房总管所有且是房总管的商业秘密，您不得超过本协议约定的范围使用，不得复制、传播、转让、许可他人使用、反向编译、修改。</w:t>
      </w:r>
    </w:p>
    <w:p>
      <w:pPr>
        <w:numPr>
          <w:ilvl w:val="0"/>
          <w:numId w:val="9"/>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您确保向房总管提供的所有个人身份信息及通信方式信息的真实性及有效性，房总管向您提供的任何通信方式发送通知均视为已送达。如您发生通讯方式（电话、邮箱、地址等）或身份证号码等变更，而未按照本协议约定通知房总管的，由此产生的风险、损失和法律责任由您自行承担。</w:t>
      </w:r>
    </w:p>
    <w:p>
      <w:pPr>
        <w:numPr>
          <w:ilvl w:val="0"/>
          <w:numId w:val="9"/>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当您发生逾期,且您在机构享受的服务尚处于服务周期内,您理解并同意房总管有权要求机构釆取包括但不限于协助催收、停止提供服务等措施,并将贷款的剩余费用直接退还至房总管指定账户。</w:t>
      </w:r>
    </w:p>
    <w:p>
      <w:pPr>
        <w:numPr>
          <w:ilvl w:val="0"/>
          <w:numId w:val="10"/>
        </w:numPr>
        <w:spacing w:beforeLines="0" w:afterLines="0" w:line="360" w:lineRule="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授权</w:t>
      </w:r>
    </w:p>
    <w:p>
      <w:pPr>
        <w:numPr>
          <w:ilvl w:val="0"/>
          <w:numId w:val="11"/>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用户同意房总管将用户的个人信用信息(包括租金分期逾期信息等),提供给中国人民银行个人信用信息基础数据库、互联网金融协会及信贷征信主管部门批准建立的个人信用数据库。</w:t>
      </w:r>
    </w:p>
    <w:p>
      <w:pPr>
        <w:numPr>
          <w:ilvl w:val="0"/>
          <w:numId w:val="11"/>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理解并同意,如用户未按期履行还款义务产生个人逾期信息,房总管将有权通过自身渠道(包括但不限于房总管旗下任一网站等)公布,或第三方渠道分享或公布。公布或分享内容包括但不限于本人姓名、肖像、身份证号码、具体违约状况等个人信息,用户同意不会因此追究房总管的任何法律责任。</w:t>
      </w:r>
    </w:p>
    <w:p>
      <w:pPr>
        <w:numPr>
          <w:ilvl w:val="0"/>
          <w:numId w:val="11"/>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用户理解并同意,房总管有权通过本客户端消息、短信、电话、社交账号等途径对用户进行服务与还款等事项的提醒和通知。</w:t>
      </w:r>
    </w:p>
    <w:p>
      <w:pPr>
        <w:numPr>
          <w:ilvl w:val="0"/>
          <w:numId w:val="11"/>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用户理解并同意,如用户未按期履行还款义务,房总管有权要求服务机构协助房总管进行贷后管理,房总管有权要求机构协助提供包括但不限于用户的个人信息、资质证明文件、享受服务的相关信息等。</w:t>
      </w:r>
    </w:p>
    <w:p>
      <w:pPr>
        <w:numPr>
          <w:ilvl w:val="0"/>
          <w:numId w:val="11"/>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用户理解并同意,如用户未有按期履行还款义务,用户对第三方债务人的债权将自动转让给房总管,房总管有权联系第三方债务人请其将相关款项扣划给房总管。</w:t>
      </w:r>
    </w:p>
    <w:p>
      <w:pPr>
        <w:numPr>
          <w:ilvl w:val="0"/>
          <w:numId w:val="11"/>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用户同意,房总管有权无需事先通知用户并取得用户同意即可将本协议下全部或者部分债权转让给任何第三方(包括但不限于专业的商账追收公司等)。</w:t>
      </w:r>
    </w:p>
    <w:p>
      <w:pPr>
        <w:numPr>
          <w:ilvl w:val="0"/>
          <w:numId w:val="11"/>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房总管有权通过其他合法渠道(包括但不限于数据挖掘、商业合作等方式)获取到用户并未绑定的银行卡或第三方支付公司的支付账号信息,用户在此授权上述任一银行或第三方支付公司可以根据房总管的要求,基于本协议及交易明细等数据电文凭证相应扣减用户应支付的全部款项。</w:t>
      </w:r>
    </w:p>
    <w:p>
      <w:pPr>
        <w:numPr>
          <w:ilvl w:val="0"/>
          <w:numId w:val="11"/>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用户理解并授权,房总管有权从用户申请服务的机构获取有关用户个人信息、房屋信息等相关信息,用户同意不会因此追究房总管的任何法律责任。</w:t>
      </w:r>
    </w:p>
    <w:p>
      <w:pPr>
        <w:numPr>
          <w:ilvl w:val="0"/>
          <w:numId w:val="12"/>
        </w:numPr>
        <w:spacing w:beforeLines="0" w:afterLines="0" w:line="360" w:lineRule="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用户承诺</w:t>
      </w:r>
    </w:p>
    <w:p>
      <w:pPr>
        <w:numPr>
          <w:ilvl w:val="0"/>
          <w:numId w:val="13"/>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承诺若变更电话、通讯地址、电子邮件地址等联系方式的,应于变更后五个工作日内通知房总管,包括但不限于站内留言、书面通知、在线沟通或电话联系房总管的官方客服等,用户授权房总管获取并保存该等信息。因用户未及时将变更事项通知到房总管引发的任何后果,由用户自行承担。</w:t>
      </w:r>
    </w:p>
    <w:p>
      <w:pPr>
        <w:numPr>
          <w:ilvl w:val="0"/>
          <w:numId w:val="13"/>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承诺并保证不会进行以下行为:将所借款项用于任何违法活动(包括但不限于赌博、吸毒、贩毒、卖淫嫖娼等),否则一经发现,房总管将立即向公安等有关行政机关举报,追回赃款并追究用户的刑事责任;将所借款项用于生产经营和消费以外的范畴(包括但不限于股票,基金,期货等金融产品的投资,房地产及房地产信托投资,二次借贷,彩票);不会与服务机构或其他第三方串通、合谋进行骗贷、套现等。</w:t>
      </w:r>
    </w:p>
    <w:p>
      <w:pPr>
        <w:numPr>
          <w:ilvl w:val="0"/>
          <w:numId w:val="14"/>
        </w:numPr>
        <w:spacing w:beforeLines="0" w:afterLines="0" w:line="360" w:lineRule="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放款方式</w:t>
      </w:r>
    </w:p>
    <w:p>
      <w:pPr>
        <w:numPr>
          <w:ilvl w:val="0"/>
          <w:numId w:val="15"/>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签署本协议即表示用户委托房总管或合作方直接将贷款资金发放至用户所指定的向用户提供产品或服务的机构收款账户。用户同意资金划转至用户所指定的收款账户后,即视为用户本人已经收到贷款资金,用户应按照本协议的约定履行还款义务。</w:t>
      </w:r>
    </w:p>
    <w:p>
      <w:pPr>
        <w:numPr>
          <w:ilvl w:val="0"/>
          <w:numId w:val="15"/>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用户账单具体如下：</w:t>
      </w:r>
    </w:p>
    <w:tbl>
      <w:tblPr>
        <w:tblStyle w:val="7"/>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8"/>
        <w:gridCol w:w="2441"/>
        <w:gridCol w:w="2441"/>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8" w:type="dxa"/>
          </w:tcPr>
          <w:p>
            <w:pPr>
              <w:numPr>
                <w:ilvl w:val="-1"/>
                <w:numId w:val="0"/>
              </w:numPr>
              <w:spacing w:beforeLines="0" w:afterLines="0" w:line="360" w:lineRule="auto"/>
              <w:rPr>
                <w:rFonts w:hint="eastAsia"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日期</w:t>
            </w:r>
          </w:p>
        </w:tc>
        <w:tc>
          <w:tcPr>
            <w:tcW w:w="2441" w:type="dxa"/>
          </w:tcPr>
          <w:p>
            <w:pPr>
              <w:numPr>
                <w:ilvl w:val="-1"/>
                <w:numId w:val="0"/>
              </w:numPr>
              <w:spacing w:beforeLines="0" w:afterLines="0" w:line="360" w:lineRule="auto"/>
              <w:rPr>
                <w:rFonts w:hint="eastAsia"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应还款总额</w:t>
            </w:r>
          </w:p>
        </w:tc>
        <w:tc>
          <w:tcPr>
            <w:tcW w:w="2441" w:type="dxa"/>
          </w:tcPr>
          <w:p>
            <w:pPr>
              <w:numPr>
                <w:ilvl w:val="-1"/>
                <w:numId w:val="0"/>
              </w:numPr>
              <w:spacing w:beforeLines="0" w:afterLines="0" w:line="360" w:lineRule="auto"/>
              <w:rPr>
                <w:rFonts w:hint="eastAsia"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应付本金</w:t>
            </w:r>
          </w:p>
        </w:tc>
        <w:tc>
          <w:tcPr>
            <w:tcW w:w="2281" w:type="dxa"/>
          </w:tcPr>
          <w:p>
            <w:pPr>
              <w:numPr>
                <w:ilvl w:val="-1"/>
                <w:numId w:val="0"/>
              </w:numPr>
              <w:spacing w:beforeLines="0" w:afterLines="0" w:line="360" w:lineRule="auto"/>
              <w:rPr>
                <w:rFonts w:hint="eastAsia"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分期手续费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8" w:type="dxa"/>
          </w:tcPr>
          <w:p>
            <w:pPr>
              <w:numPr>
                <w:ilvl w:val="-1"/>
                <w:numId w:val="0"/>
              </w:numPr>
              <w:spacing w:beforeLines="0" w:afterLines="0" w:line="360" w:lineRule="auto"/>
              <w:rPr>
                <w:rFonts w:hint="eastAsia" w:ascii="宋体" w:hAnsi="宋体" w:eastAsia="宋体" w:cs="宋体"/>
                <w:szCs w:val="21"/>
                <w:vertAlign w:val="baseline"/>
                <w:lang w:val="en-US" w:eastAsia="zh-CN"/>
              </w:rPr>
            </w:pPr>
          </w:p>
        </w:tc>
        <w:tc>
          <w:tcPr>
            <w:tcW w:w="2441" w:type="dxa"/>
          </w:tcPr>
          <w:p>
            <w:pPr>
              <w:numPr>
                <w:ilvl w:val="-1"/>
                <w:numId w:val="0"/>
              </w:numPr>
              <w:spacing w:beforeLines="0" w:afterLines="0" w:line="360" w:lineRule="auto"/>
              <w:rPr>
                <w:rFonts w:hint="eastAsia" w:ascii="宋体" w:hAnsi="宋体" w:eastAsia="宋体" w:cs="宋体"/>
                <w:szCs w:val="21"/>
                <w:vertAlign w:val="baseline"/>
                <w:lang w:val="en-US" w:eastAsia="zh-CN"/>
              </w:rPr>
            </w:pPr>
          </w:p>
        </w:tc>
        <w:tc>
          <w:tcPr>
            <w:tcW w:w="2441" w:type="dxa"/>
          </w:tcPr>
          <w:p>
            <w:pPr>
              <w:numPr>
                <w:ilvl w:val="-1"/>
                <w:numId w:val="0"/>
              </w:numPr>
              <w:spacing w:beforeLines="0" w:afterLines="0" w:line="360" w:lineRule="auto"/>
              <w:rPr>
                <w:rFonts w:hint="eastAsia" w:ascii="宋体" w:hAnsi="宋体" w:eastAsia="宋体" w:cs="宋体"/>
                <w:szCs w:val="21"/>
                <w:vertAlign w:val="baseline"/>
                <w:lang w:val="en-US" w:eastAsia="zh-CN"/>
              </w:rPr>
            </w:pPr>
          </w:p>
        </w:tc>
        <w:tc>
          <w:tcPr>
            <w:tcW w:w="2281" w:type="dxa"/>
          </w:tcPr>
          <w:p>
            <w:pPr>
              <w:numPr>
                <w:ilvl w:val="-1"/>
                <w:numId w:val="0"/>
              </w:numPr>
              <w:spacing w:beforeLines="0" w:afterLines="0" w:line="360" w:lineRule="auto"/>
              <w:rPr>
                <w:rFonts w:hint="eastAsia" w:ascii="宋体" w:hAnsi="宋体" w:eastAsia="宋体" w:cs="宋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8" w:type="dxa"/>
          </w:tcPr>
          <w:p>
            <w:pPr>
              <w:numPr>
                <w:ilvl w:val="-1"/>
                <w:numId w:val="0"/>
              </w:numPr>
              <w:spacing w:beforeLines="0" w:afterLines="0" w:line="360" w:lineRule="auto"/>
              <w:rPr>
                <w:rFonts w:hint="eastAsia" w:ascii="宋体" w:hAnsi="宋体" w:eastAsia="宋体" w:cs="宋体"/>
                <w:szCs w:val="21"/>
                <w:vertAlign w:val="baseline"/>
                <w:lang w:val="en-US" w:eastAsia="zh-CN"/>
              </w:rPr>
            </w:pPr>
          </w:p>
        </w:tc>
        <w:tc>
          <w:tcPr>
            <w:tcW w:w="2441" w:type="dxa"/>
          </w:tcPr>
          <w:p>
            <w:pPr>
              <w:numPr>
                <w:ilvl w:val="-1"/>
                <w:numId w:val="0"/>
              </w:numPr>
              <w:spacing w:beforeLines="0" w:afterLines="0" w:line="360" w:lineRule="auto"/>
              <w:rPr>
                <w:rFonts w:hint="eastAsia" w:ascii="宋体" w:hAnsi="宋体" w:eastAsia="宋体" w:cs="宋体"/>
                <w:szCs w:val="21"/>
                <w:vertAlign w:val="baseline"/>
                <w:lang w:val="en-US" w:eastAsia="zh-CN"/>
              </w:rPr>
            </w:pPr>
          </w:p>
        </w:tc>
        <w:tc>
          <w:tcPr>
            <w:tcW w:w="2441" w:type="dxa"/>
          </w:tcPr>
          <w:p>
            <w:pPr>
              <w:numPr>
                <w:ilvl w:val="-1"/>
                <w:numId w:val="0"/>
              </w:numPr>
              <w:spacing w:beforeLines="0" w:afterLines="0" w:line="360" w:lineRule="auto"/>
              <w:rPr>
                <w:rFonts w:hint="eastAsia" w:ascii="宋体" w:hAnsi="宋体" w:eastAsia="宋体" w:cs="宋体"/>
                <w:szCs w:val="21"/>
                <w:vertAlign w:val="baseline"/>
                <w:lang w:val="en-US" w:eastAsia="zh-CN"/>
              </w:rPr>
            </w:pPr>
          </w:p>
        </w:tc>
        <w:tc>
          <w:tcPr>
            <w:tcW w:w="2281" w:type="dxa"/>
          </w:tcPr>
          <w:p>
            <w:pPr>
              <w:numPr>
                <w:ilvl w:val="-1"/>
                <w:numId w:val="0"/>
              </w:numPr>
              <w:spacing w:beforeLines="0" w:afterLines="0" w:line="360" w:lineRule="auto"/>
              <w:rPr>
                <w:rFonts w:hint="eastAsia" w:ascii="宋体" w:hAnsi="宋体" w:eastAsia="宋体" w:cs="宋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8" w:type="dxa"/>
          </w:tcPr>
          <w:p>
            <w:pPr>
              <w:numPr>
                <w:ilvl w:val="-1"/>
                <w:numId w:val="0"/>
              </w:numPr>
              <w:spacing w:beforeLines="0" w:afterLines="0" w:line="360" w:lineRule="auto"/>
              <w:rPr>
                <w:rFonts w:hint="eastAsia" w:ascii="宋体" w:hAnsi="宋体" w:eastAsia="宋体" w:cs="宋体"/>
                <w:szCs w:val="21"/>
                <w:vertAlign w:val="baseline"/>
                <w:lang w:val="en-US" w:eastAsia="zh-CN"/>
              </w:rPr>
            </w:pPr>
          </w:p>
        </w:tc>
        <w:tc>
          <w:tcPr>
            <w:tcW w:w="2441" w:type="dxa"/>
          </w:tcPr>
          <w:p>
            <w:pPr>
              <w:numPr>
                <w:ilvl w:val="-1"/>
                <w:numId w:val="0"/>
              </w:numPr>
              <w:spacing w:beforeLines="0" w:afterLines="0" w:line="360" w:lineRule="auto"/>
              <w:rPr>
                <w:rFonts w:hint="eastAsia" w:ascii="宋体" w:hAnsi="宋体" w:eastAsia="宋体" w:cs="宋体"/>
                <w:szCs w:val="21"/>
                <w:vertAlign w:val="baseline"/>
                <w:lang w:val="en-US" w:eastAsia="zh-CN"/>
              </w:rPr>
            </w:pPr>
          </w:p>
        </w:tc>
        <w:tc>
          <w:tcPr>
            <w:tcW w:w="2441" w:type="dxa"/>
          </w:tcPr>
          <w:p>
            <w:pPr>
              <w:numPr>
                <w:ilvl w:val="-1"/>
                <w:numId w:val="0"/>
              </w:numPr>
              <w:spacing w:beforeLines="0" w:afterLines="0" w:line="360" w:lineRule="auto"/>
              <w:rPr>
                <w:rFonts w:hint="eastAsia" w:ascii="宋体" w:hAnsi="宋体" w:eastAsia="宋体" w:cs="宋体"/>
                <w:szCs w:val="21"/>
                <w:vertAlign w:val="baseline"/>
                <w:lang w:val="en-US" w:eastAsia="zh-CN"/>
              </w:rPr>
            </w:pPr>
          </w:p>
        </w:tc>
        <w:tc>
          <w:tcPr>
            <w:tcW w:w="2281" w:type="dxa"/>
          </w:tcPr>
          <w:p>
            <w:pPr>
              <w:numPr>
                <w:ilvl w:val="-1"/>
                <w:numId w:val="0"/>
              </w:numPr>
              <w:spacing w:beforeLines="0" w:afterLines="0" w:line="360" w:lineRule="auto"/>
              <w:rPr>
                <w:rFonts w:hint="eastAsia" w:ascii="宋体" w:hAnsi="宋体" w:eastAsia="宋体" w:cs="宋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8" w:type="dxa"/>
          </w:tcPr>
          <w:p>
            <w:pPr>
              <w:numPr>
                <w:ilvl w:val="-1"/>
                <w:numId w:val="0"/>
              </w:numPr>
              <w:spacing w:beforeLines="0" w:afterLines="0" w:line="360" w:lineRule="auto"/>
              <w:rPr>
                <w:rFonts w:hint="eastAsia" w:ascii="宋体" w:hAnsi="宋体" w:eastAsia="宋体" w:cs="宋体"/>
                <w:szCs w:val="21"/>
                <w:vertAlign w:val="baseline"/>
                <w:lang w:val="en-US" w:eastAsia="zh-CN"/>
              </w:rPr>
            </w:pPr>
          </w:p>
        </w:tc>
        <w:tc>
          <w:tcPr>
            <w:tcW w:w="2441" w:type="dxa"/>
          </w:tcPr>
          <w:p>
            <w:pPr>
              <w:numPr>
                <w:ilvl w:val="-1"/>
                <w:numId w:val="0"/>
              </w:numPr>
              <w:spacing w:beforeLines="0" w:afterLines="0" w:line="360" w:lineRule="auto"/>
              <w:rPr>
                <w:rFonts w:hint="eastAsia" w:ascii="宋体" w:hAnsi="宋体" w:eastAsia="宋体" w:cs="宋体"/>
                <w:szCs w:val="21"/>
                <w:vertAlign w:val="baseline"/>
                <w:lang w:val="en-US" w:eastAsia="zh-CN"/>
              </w:rPr>
            </w:pPr>
          </w:p>
        </w:tc>
        <w:tc>
          <w:tcPr>
            <w:tcW w:w="2441" w:type="dxa"/>
          </w:tcPr>
          <w:p>
            <w:pPr>
              <w:numPr>
                <w:ilvl w:val="-1"/>
                <w:numId w:val="0"/>
              </w:numPr>
              <w:spacing w:beforeLines="0" w:afterLines="0" w:line="360" w:lineRule="auto"/>
              <w:rPr>
                <w:rFonts w:hint="eastAsia" w:ascii="宋体" w:hAnsi="宋体" w:eastAsia="宋体" w:cs="宋体"/>
                <w:szCs w:val="21"/>
                <w:vertAlign w:val="baseline"/>
                <w:lang w:val="en-US" w:eastAsia="zh-CN"/>
              </w:rPr>
            </w:pPr>
          </w:p>
        </w:tc>
        <w:tc>
          <w:tcPr>
            <w:tcW w:w="2281" w:type="dxa"/>
          </w:tcPr>
          <w:p>
            <w:pPr>
              <w:numPr>
                <w:ilvl w:val="-1"/>
                <w:numId w:val="0"/>
              </w:numPr>
              <w:spacing w:beforeLines="0" w:afterLines="0" w:line="360" w:lineRule="auto"/>
              <w:rPr>
                <w:rFonts w:hint="eastAsia" w:ascii="宋体" w:hAnsi="宋体" w:eastAsia="宋体" w:cs="宋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8" w:type="dxa"/>
          </w:tcPr>
          <w:p>
            <w:pPr>
              <w:numPr>
                <w:ilvl w:val="-1"/>
                <w:numId w:val="0"/>
              </w:numPr>
              <w:spacing w:beforeLines="0" w:afterLines="0" w:line="360" w:lineRule="auto"/>
              <w:rPr>
                <w:rFonts w:hint="eastAsia" w:ascii="宋体" w:hAnsi="宋体" w:eastAsia="宋体" w:cs="宋体"/>
                <w:szCs w:val="21"/>
                <w:vertAlign w:val="baseline"/>
                <w:lang w:val="en-US" w:eastAsia="zh-CN"/>
              </w:rPr>
            </w:pPr>
          </w:p>
        </w:tc>
        <w:tc>
          <w:tcPr>
            <w:tcW w:w="2441" w:type="dxa"/>
          </w:tcPr>
          <w:p>
            <w:pPr>
              <w:numPr>
                <w:ilvl w:val="-1"/>
                <w:numId w:val="0"/>
              </w:numPr>
              <w:spacing w:beforeLines="0" w:afterLines="0" w:line="360" w:lineRule="auto"/>
              <w:rPr>
                <w:rFonts w:hint="eastAsia" w:ascii="宋体" w:hAnsi="宋体" w:eastAsia="宋体" w:cs="宋体"/>
                <w:szCs w:val="21"/>
                <w:vertAlign w:val="baseline"/>
                <w:lang w:val="en-US" w:eastAsia="zh-CN"/>
              </w:rPr>
            </w:pPr>
          </w:p>
        </w:tc>
        <w:tc>
          <w:tcPr>
            <w:tcW w:w="2441" w:type="dxa"/>
          </w:tcPr>
          <w:p>
            <w:pPr>
              <w:numPr>
                <w:ilvl w:val="-1"/>
                <w:numId w:val="0"/>
              </w:numPr>
              <w:spacing w:beforeLines="0" w:afterLines="0" w:line="360" w:lineRule="auto"/>
              <w:rPr>
                <w:rFonts w:hint="eastAsia" w:ascii="宋体" w:hAnsi="宋体" w:eastAsia="宋体" w:cs="宋体"/>
                <w:szCs w:val="21"/>
                <w:vertAlign w:val="baseline"/>
                <w:lang w:val="en-US" w:eastAsia="zh-CN"/>
              </w:rPr>
            </w:pPr>
          </w:p>
        </w:tc>
        <w:tc>
          <w:tcPr>
            <w:tcW w:w="2281" w:type="dxa"/>
          </w:tcPr>
          <w:p>
            <w:pPr>
              <w:numPr>
                <w:ilvl w:val="-1"/>
                <w:numId w:val="0"/>
              </w:numPr>
              <w:spacing w:beforeLines="0" w:afterLines="0" w:line="360" w:lineRule="auto"/>
              <w:rPr>
                <w:rFonts w:hint="eastAsia" w:ascii="宋体" w:hAnsi="宋体" w:eastAsia="宋体" w:cs="宋体"/>
                <w:szCs w:val="21"/>
                <w:vertAlign w:val="baseline"/>
                <w:lang w:val="en-US" w:eastAsia="zh-CN"/>
              </w:rPr>
            </w:pPr>
          </w:p>
        </w:tc>
      </w:tr>
    </w:tbl>
    <w:p>
      <w:pPr>
        <w:numPr>
          <w:ilvl w:val="0"/>
          <w:numId w:val="14"/>
        </w:numPr>
        <w:spacing w:beforeLines="0" w:afterLines="0" w:line="360" w:lineRule="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对账方式</w:t>
      </w:r>
    </w:p>
    <w:p>
      <w:pPr>
        <w:numPr>
          <w:ilvl w:val="0"/>
          <w:numId w:val="16"/>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用户认可房总管与其经网络传输(包括但不限于通过房总管消息中心发送的)的及在应用程序里记载的关于对账明细的数据电文是房总管向用户放款的有效书面证据；</w:t>
      </w:r>
    </w:p>
    <w:p>
      <w:pPr>
        <w:numPr>
          <w:ilvl w:val="0"/>
          <w:numId w:val="16"/>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用户应注意定期查收交易明细并主动核对账务,不得以未查阅或未收到交易明细为由拒绝向房总管偿还欠款；</w:t>
      </w:r>
    </w:p>
    <w:p>
      <w:pPr>
        <w:numPr>
          <w:ilvl w:val="0"/>
          <w:numId w:val="16"/>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若用户对交易明细内容有疑义,应在放款日后10日内向房总管提出查询申请,同时应说明理由并按房总管要求提供证明文件。过期异议导致的损失由用户承担。</w:t>
      </w:r>
    </w:p>
    <w:p>
      <w:pPr>
        <w:numPr>
          <w:ilvl w:val="0"/>
          <w:numId w:val="17"/>
        </w:numPr>
        <w:spacing w:beforeLines="0" w:afterLines="0" w:line="360" w:lineRule="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还款方式</w:t>
      </w:r>
    </w:p>
    <w:p>
      <w:pPr>
        <w:numPr>
          <w:ilvl w:val="0"/>
          <w:numId w:val="18"/>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用户使用房总管租分期服务发生的欠款,应在“还款日期之前按当期所列的应还款项,通过房总管接入的银联在线支付直接偿还或通过其他第三方支付工具进行偿还；</w:t>
      </w:r>
    </w:p>
    <w:p>
      <w:pPr>
        <w:numPr>
          <w:ilvl w:val="0"/>
          <w:numId w:val="18"/>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用户的还款一般情况下将按照如下顺序清偿；</w:t>
      </w:r>
    </w:p>
    <w:p>
      <w:pPr>
        <w:numPr>
          <w:ilvl w:val="0"/>
          <w:numId w:val="19"/>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利息(包括逾期罚息)；</w:t>
      </w:r>
    </w:p>
    <w:p>
      <w:pPr>
        <w:numPr>
          <w:ilvl w:val="0"/>
          <w:numId w:val="19"/>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费用；</w:t>
      </w:r>
    </w:p>
    <w:p>
      <w:pPr>
        <w:numPr>
          <w:ilvl w:val="0"/>
          <w:numId w:val="19"/>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本金；</w:t>
      </w:r>
    </w:p>
    <w:p>
      <w:pPr>
        <w:numPr>
          <w:ilvl w:val="0"/>
          <w:numId w:val="19"/>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其他款项(包括但不限于贷款人为用户垫付的费用及实现债权的费用,如诉讼费、律师代理费、公证费、催收费用等)。房总管有权无需事先通知您即根据业务情况及风险情况调整还款顺序。</w:t>
      </w:r>
    </w:p>
    <w:p>
      <w:pPr>
        <w:numPr>
          <w:ilvl w:val="0"/>
          <w:numId w:val="20"/>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如用户发生逾期,用户的还款则按照还款期数顺序自先向后并按照上述第2款的顺序进行清偿。</w:t>
      </w:r>
    </w:p>
    <w:p>
      <w:pPr>
        <w:numPr>
          <w:ilvl w:val="0"/>
          <w:numId w:val="20"/>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退款:如用户申请退款且与服务机构达成一致(以服务机构向房总管发送退款通知为准),用户同意由服务机构将退款款项直接支付至房总管指定账户作为借款人的应还款项,如有不足部分,用户应一次性予以补足。</w:t>
      </w:r>
    </w:p>
    <w:p>
      <w:pPr>
        <w:numPr>
          <w:ilvl w:val="0"/>
          <w:numId w:val="21"/>
        </w:numPr>
        <w:spacing w:beforeLines="0" w:afterLines="0" w:line="360" w:lineRule="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费用计收规则</w:t>
      </w:r>
    </w:p>
    <w:p>
      <w:pPr>
        <w:numPr>
          <w:ilvl w:val="0"/>
          <w:numId w:val="22"/>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基于本协议项下现有的服务类型,房总管将向用户收取以下费用：</w:t>
      </w:r>
    </w:p>
    <w:p>
      <w:pPr>
        <w:numPr>
          <w:ilvl w:val="0"/>
          <w:numId w:val="23"/>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分期手续费:在用户使用分期服务的情况下,房总管将向用户收取分期手续费,手续费按照租金分期金额的一定比例收取,分期按月收取。根据分期的期数不同,手续费收取比例不同,具体的收取比例以《房总管租分期收费项目及标准》为准。</w:t>
      </w:r>
    </w:p>
    <w:p>
      <w:pPr>
        <w:numPr>
          <w:ilvl w:val="0"/>
          <w:numId w:val="23"/>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逾期费:无论分期服务还是不分期服务,若用户在还款日仍未清偿当月应还的消费贷款金额和手续费,房总管将按每日未偿消费贷款金额和手续费的余额的一定比例逐日计收逾期费,直至用户的贷款金额和手续费清偿完毕,具体的收取比例以《房总管租分期收费项目及标准》为准。</w:t>
      </w:r>
    </w:p>
    <w:p>
      <w:pPr>
        <w:numPr>
          <w:ilvl w:val="0"/>
          <w:numId w:val="23"/>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退款手续费:如用户向机构申请退款,将按本协议第八条约定的退款处理。同时房总管将根据用户借款金额和款项实际使用时间向用户收取退款手续费,具体收取比例以《房总管租分期收费项目及标准》为准。房总管委托机构代为收取退款手续费,用户同意将退款手续费通过机构支付至房总管的指定账户。</w:t>
      </w:r>
    </w:p>
    <w:p>
      <w:pPr>
        <w:numPr>
          <w:ilvl w:val="0"/>
          <w:numId w:val="24"/>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使用本服务须缴纳的手续费、逾期费等收费标准按《房总管租分期收费项目及标准》执行。货款人有权修改或新增费用项目或标准,费用项目或标准修改或新增后将在本服务网站或软件中进行公告,若用户不同意修改或新增费用项目或标准可全部或部分停止使用本服务。</w:t>
      </w:r>
    </w:p>
    <w:p>
      <w:pPr>
        <w:numPr>
          <w:ilvl w:val="0"/>
          <w:numId w:val="25"/>
        </w:numPr>
        <w:spacing w:beforeLines="0" w:afterLines="0" w:line="360" w:lineRule="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账户冻结</w:t>
      </w:r>
    </w:p>
    <w:p>
      <w:pPr>
        <w:numPr>
          <w:ilvl w:val="0"/>
          <w:numId w:val="26"/>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若房总管的后台系统根据用户的账户登录、交易等情况,检测到不是用户本人操作的情况下,会做出账户冻结操作,以此来保障账户安全；</w:t>
      </w:r>
    </w:p>
    <w:p>
      <w:pPr>
        <w:numPr>
          <w:ilvl w:val="0"/>
          <w:numId w:val="26"/>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如用户设置的交易密码输入错误次数超过系统设置的上限,房总管会做出账户冻结操作,以此来保障账户安全；</w:t>
      </w:r>
    </w:p>
    <w:p>
      <w:pPr>
        <w:numPr>
          <w:ilvl w:val="0"/>
          <w:numId w:val="26"/>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房总管有权根据用户的期严重程度做出账户冻结操作,并中止用户后续通过房总管胀户的所有贷记类交易；</w:t>
      </w:r>
    </w:p>
    <w:p>
      <w:pPr>
        <w:numPr>
          <w:ilvl w:val="0"/>
          <w:numId w:val="26"/>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若房总管发现用户提交的信息存在虚假或有欺诈行为,或用户利用房总管租分期从事任何非法活动,房总管有权在任何时候无需通知用户的情况下冻结用户的房总管账号,并停止一切服务；</w:t>
      </w:r>
    </w:p>
    <w:p>
      <w:pPr>
        <w:numPr>
          <w:ilvl w:val="0"/>
          <w:numId w:val="26"/>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若任何时间房总管发现用户购买服务进行的交易真实性存在虚假或有其他欺诈行为(包括但不限于使用他人身份申请、购买服务未进行、货款挪为他用、恶意套现、骗贷等),房总管有权在通知用户后终止本协议,并根据情况要求服务机构按用户部分退款成全额退款处理,房总管有权单方面暂停或取消打款,服务机构有权在收到房总管通知后将用户的退款直接支付至房总管的指定账户；</w:t>
      </w:r>
    </w:p>
    <w:p>
      <w:pPr>
        <w:numPr>
          <w:ilvl w:val="0"/>
          <w:numId w:val="26"/>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其他因发现严重风险导致房总管做出账户冻结操作的情形。</w:t>
      </w:r>
    </w:p>
    <w:p>
      <w:pPr>
        <w:numPr>
          <w:ilvl w:val="0"/>
          <w:numId w:val="27"/>
        </w:numPr>
        <w:spacing w:beforeLines="0" w:afterLines="0" w:line="360" w:lineRule="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提前还款</w:t>
      </w:r>
    </w:p>
    <w:p>
      <w:pPr>
        <w:numPr>
          <w:ilvl w:val="0"/>
          <w:numId w:val="0"/>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出现以下情形之一的,房总管有权要求用户提前偿还部分或全部借款</w:t>
      </w:r>
    </w:p>
    <w:p>
      <w:pPr>
        <w:numPr>
          <w:ilvl w:val="0"/>
          <w:numId w:val="28"/>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用户有违反本协议的行为</w:t>
      </w:r>
    </w:p>
    <w:p>
      <w:pPr>
        <w:numPr>
          <w:ilvl w:val="0"/>
          <w:numId w:val="28"/>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用户凭借虚假的证明材料取得贷款</w:t>
      </w:r>
    </w:p>
    <w:p>
      <w:pPr>
        <w:numPr>
          <w:ilvl w:val="0"/>
          <w:numId w:val="28"/>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发生其他足以影响其偿债能力的变故(包括但不限于用户被宣告失踪处于限制民事行为能力或丧失民事行为能力状态、被刑事监禁、或用户发生重大疾病、重大事故等可能影响用户偿付能力的情况;用户卷入或即将卷入重大的诉讼或仲裁程序及其他法律纠纷,可能影响用户的偿债能力;用户转移资产,以逃避债务的;用户未履行对房总管负有的其他到期债务,或房总管发现用户有其他拖欠债务的行为的:用户的资信情况或清信能力出现其他重大不利变化:用户存在欺诈行为的;用户使用本服务套现等)。</w:t>
      </w:r>
    </w:p>
    <w:p>
      <w:pPr>
        <w:numPr>
          <w:ilvl w:val="0"/>
          <w:numId w:val="29"/>
        </w:numPr>
        <w:spacing w:beforeLines="0" w:afterLines="0" w:line="360" w:lineRule="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独立性</w:t>
      </w:r>
    </w:p>
    <w:p>
      <w:pPr>
        <w:numPr>
          <w:ilvl w:val="0"/>
          <w:numId w:val="0"/>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与合作机构等房总管租分期的特约商户或其他机构发生交易纠纷或其他影响用户使用或机构提供服务的情况,由用户与机构双方自行解决,房总管不负任何责任,用户不得以存在上述纠纷为由拒绝向房总管偿还欠款</w:t>
      </w:r>
    </w:p>
    <w:p>
      <w:pPr>
        <w:numPr>
          <w:ilvl w:val="0"/>
          <w:numId w:val="29"/>
        </w:numPr>
        <w:spacing w:beforeLines="0" w:afterLines="0" w:line="360" w:lineRule="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签章数据电文</w:t>
      </w:r>
    </w:p>
    <w:p>
      <w:pPr>
        <w:numPr>
          <w:ilvl w:val="0"/>
          <w:numId w:val="30"/>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您知悉井同意,房总管提供本服务无需当面验证您的身份；</w:t>
      </w:r>
    </w:p>
    <w:p>
      <w:pPr>
        <w:numPr>
          <w:ilvl w:val="0"/>
          <w:numId w:val="30"/>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您知悉井同意,房总管存储的与服务相关的数据电文是您使用本服务情的有效书面证明;</w:t>
      </w:r>
    </w:p>
    <w:p>
      <w:pPr>
        <w:numPr>
          <w:ilvl w:val="0"/>
          <w:numId w:val="30"/>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您使用房总管要求的与本服务相关的密码的行为,即视为中国法律法规及规章规定的签章行为,经房总管验证与您预留的密码相同即构成您可靠的电子签名；</w:t>
      </w:r>
    </w:p>
    <w:p>
      <w:pPr>
        <w:numPr>
          <w:ilvl w:val="0"/>
          <w:numId w:val="30"/>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凡通过您设置的密码实现的交易均视为您发起,是房总管处理交易的有效凭据,您不应以任何理由否认或拒绝；</w:t>
      </w:r>
    </w:p>
    <w:p>
      <w:pPr>
        <w:numPr>
          <w:ilvl w:val="0"/>
          <w:numId w:val="30"/>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除非您与房总管另有约定,房总管与您经网络传输的数据电文(包括但不限于本协议、用户指令、借款信息、账单信息、还款明细信息、催款通知等),为双方认同的书面证据；</w:t>
      </w:r>
    </w:p>
    <w:p>
      <w:pPr>
        <w:numPr>
          <w:ilvl w:val="0"/>
          <w:numId w:val="30"/>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如房总管发现下列情形之一,有权不认可或不执行数据电文表达的用户指令：</w:t>
      </w:r>
    </w:p>
    <w:p>
      <w:pPr>
        <w:numPr>
          <w:ilvl w:val="0"/>
          <w:numId w:val="31"/>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房总管有充足的理由怀疑数据信息或用户指令的真实性；</w:t>
      </w:r>
    </w:p>
    <w:p>
      <w:pPr>
        <w:numPr>
          <w:ilvl w:val="0"/>
          <w:numId w:val="31"/>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房总管若执行用户指令将违反相关法律、法规或规章的规定；</w:t>
      </w:r>
    </w:p>
    <w:p>
      <w:pPr>
        <w:numPr>
          <w:ilvl w:val="0"/>
          <w:numId w:val="31"/>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用户已经违反本协议或双方订立的其他协；</w:t>
      </w:r>
    </w:p>
    <w:p>
      <w:pPr>
        <w:numPr>
          <w:ilvl w:val="0"/>
          <w:numId w:val="31"/>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其他情况。</w:t>
      </w:r>
    </w:p>
    <w:p>
      <w:pPr>
        <w:numPr>
          <w:ilvl w:val="0"/>
          <w:numId w:val="32"/>
        </w:numPr>
        <w:spacing w:beforeLines="0" w:afterLines="0" w:line="360" w:lineRule="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安全提示</w:t>
      </w:r>
    </w:p>
    <w:p>
      <w:pPr>
        <w:numPr>
          <w:ilvl w:val="0"/>
          <w:numId w:val="0"/>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为保障您的交易安全,房总管特别提醒您采取以下防范指施：</w:t>
      </w:r>
    </w:p>
    <w:p>
      <w:pPr>
        <w:numPr>
          <w:ilvl w:val="0"/>
          <w:numId w:val="33"/>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通过房总管的官网、手机助手或可信任的应用商店下载房总管应用程序,注意识别网址相似的假冒网站,谨防他人通过钓鱼网站骗取密码；</w:t>
      </w:r>
    </w:p>
    <w:p>
      <w:pPr>
        <w:numPr>
          <w:ilvl w:val="0"/>
          <w:numId w:val="33"/>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将房总管账户登录密码和交易密码设置成不同的密码,不要使用易被猜测的简单密码,密码丢失有可能造成账户信息泄露和资金被盗的风险；</w:t>
      </w:r>
    </w:p>
    <w:p>
      <w:pPr>
        <w:numPr>
          <w:ilvl w:val="0"/>
          <w:numId w:val="33"/>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请不要授权其他人使用您的账户,不要将账户转让或以其他方式转给任何主体</w:t>
      </w:r>
    </w:p>
    <w:p>
      <w:pPr>
        <w:numPr>
          <w:ilvl w:val="0"/>
          <w:numId w:val="33"/>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请妥善保管密码、个人信息及房总管向忽提供的用于访问服务和应用程序的任何身份识别信息,不泄露这些信息</w:t>
      </w:r>
    </w:p>
    <w:p>
      <w:pPr>
        <w:numPr>
          <w:ilvl w:val="0"/>
          <w:numId w:val="33"/>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注息防范手机病毒,建议您启用手机安全锁功能,设置使用密码,以防止他人未许可操作您的手机</w:t>
      </w:r>
    </w:p>
    <w:p>
      <w:pPr>
        <w:numPr>
          <w:ilvl w:val="0"/>
          <w:numId w:val="33"/>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如遇手机丢失,请尽快通过房总管公布的客服邮箱联系,办理紧急挂失或进行密码重置</w:t>
      </w:r>
    </w:p>
    <w:p>
      <w:pPr>
        <w:numPr>
          <w:ilvl w:val="0"/>
          <w:numId w:val="34"/>
        </w:numPr>
        <w:spacing w:beforeLines="0" w:afterLines="0" w:line="360" w:lineRule="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免责及责任限制</w:t>
      </w:r>
    </w:p>
    <w:p>
      <w:pPr>
        <w:numPr>
          <w:ilvl w:val="0"/>
          <w:numId w:val="35"/>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对于因使用(或无法使用)网站或应用程序导致的任何损害,包括由恶意软件、病毒、信息的任何不正确或不完整、网站或应用程序导致的损害,除非此类损害是由房总管故意或重大疏忽造成的,否则房总管概不负责。此外,对于因使用(或无法使用)与网站或应用程序的电子通信手段导致的任何损害,包括(但不限于)因电子通信传达失败或延时、第三方或用于电子通信的计算机程序对电子通信的拦截或操纵,以及病毒传输导致的损害,房总管也概不负责；</w:t>
      </w:r>
    </w:p>
    <w:p>
      <w:pPr>
        <w:numPr>
          <w:ilvl w:val="0"/>
          <w:numId w:val="35"/>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若发生房总管对用户指令识别错误或执行错误,则用户须在知道或应当知道前述错误发生后的三个自然日内书面通知房总管并尽力采取措施防止损失扩大,房总管应尽快调查处理并在合理可行的范围内采取补救措施。房总管在任何情况下对间接损失、雁行利益、后果性损害、非财产损害、不能遇见的损失及用户未及时通知导致的扩大损失不承担陪偿责任；</w:t>
      </w:r>
    </w:p>
    <w:p>
      <w:pPr>
        <w:numPr>
          <w:ilvl w:val="0"/>
          <w:numId w:val="35"/>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用户知悉并接受,房总管有权对房总管房分期的部分或全部功能进行调整,包括采取临时措施限制用户对相关功能的使用权。</w:t>
      </w:r>
    </w:p>
    <w:p>
      <w:pPr>
        <w:numPr>
          <w:ilvl w:val="0"/>
          <w:numId w:val="36"/>
        </w:numPr>
        <w:spacing w:beforeLines="0" w:afterLines="0" w:line="360" w:lineRule="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协议的变更及解除</w:t>
      </w:r>
    </w:p>
    <w:p>
      <w:pPr>
        <w:numPr>
          <w:ilvl w:val="0"/>
          <w:numId w:val="37"/>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除用户与房总管另有约定外,房总管进行系统升级、服务升级或变更(包括但不限于调整服务费)或变更其他协议条款时,一经更新立即生效。若用户不同意上述变更,可向货款人申请终止本协议,停止使用本服务并将借据结清。若用户在变更通知后仍使用本服务,视为您已接受上述变更,相关条款根据变更自动修改,双方无需签订补充协议。</w:t>
      </w:r>
    </w:p>
    <w:p>
      <w:pPr>
        <w:numPr>
          <w:ilvl w:val="0"/>
          <w:numId w:val="37"/>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本协议生效后,除本协议另有约定或双方协高确认外,用户不得要求单方变更或解除本协议。房总管基于自身经营考虑,可通过网上公示等通知送达方式提前宣布中断、终止本协议或其部分条款所涉服务,并要求用户在指定期限内偿还本协议项下的全部未还款项(如有)。</w:t>
      </w:r>
    </w:p>
    <w:p>
      <w:pPr>
        <w:numPr>
          <w:ilvl w:val="0"/>
          <w:numId w:val="0"/>
        </w:numPr>
        <w:spacing w:beforeLines="0" w:afterLines="0" w:line="360" w:lineRule="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十七、 协议的转让</w:t>
      </w:r>
    </w:p>
    <w:p>
      <w:pPr>
        <w:numPr>
          <w:ilvl w:val="0"/>
          <w:numId w:val="0"/>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未经房总管书面同意,用户不得将本协议项下的权利和义务转让给任何第三方。房总管有权无需征得用户同意而将本协议项下的权利和义务全部或部分转让给第三方。</w:t>
      </w:r>
    </w:p>
    <w:p>
      <w:pPr>
        <w:numPr>
          <w:ilvl w:val="0"/>
          <w:numId w:val="38"/>
        </w:numPr>
        <w:spacing w:beforeLines="0" w:afterLines="0" w:line="360" w:lineRule="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法律适用与争议管辖</w:t>
      </w:r>
    </w:p>
    <w:p>
      <w:pPr>
        <w:numPr>
          <w:ilvl w:val="0"/>
          <w:numId w:val="0"/>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本协议适用中华人民共和国法律法规。本协议引起及与本协议有关的争议,双方应友好协高解决,协商不成由本协议的签订地北京市海淀区人民法院管辖或根据级别管辖原则由其上级法院管辖。</w:t>
      </w:r>
    </w:p>
    <w:p>
      <w:pPr>
        <w:numPr>
          <w:ilvl w:val="0"/>
          <w:numId w:val="38"/>
        </w:numPr>
        <w:spacing w:beforeLines="0" w:afterLines="0" w:line="360" w:lineRule="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生效</w:t>
      </w:r>
    </w:p>
    <w:p>
      <w:pPr>
        <w:numPr>
          <w:ilvl w:val="0"/>
          <w:numId w:val="0"/>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本协议经您通过网络页面点击确认协议或以其他方式接受本协议时生效。</w:t>
      </w:r>
    </w:p>
    <w:p>
      <w:pPr>
        <w:numPr>
          <w:ilvl w:val="0"/>
          <w:numId w:val="0"/>
        </w:numPr>
        <w:spacing w:beforeLines="0" w:afterLines="0" w:line="360" w:lineRule="auto"/>
        <w:rPr>
          <w:rFonts w:hint="eastAsia" w:ascii="宋体" w:hAnsi="宋体" w:eastAsia="宋体" w:cs="宋体"/>
          <w:b/>
          <w:bCs/>
          <w:szCs w:val="21"/>
          <w:lang w:val="en-US" w:eastAsia="zh-CN"/>
        </w:rPr>
      </w:pPr>
    </w:p>
    <w:p>
      <w:pPr>
        <w:numPr>
          <w:ilvl w:val="0"/>
          <w:numId w:val="0"/>
        </w:numPr>
        <w:spacing w:beforeLines="0" w:afterLines="0" w:line="360" w:lineRule="auto"/>
        <w:rPr>
          <w:rFonts w:hint="eastAsia" w:ascii="宋体" w:hAnsi="宋体" w:eastAsia="宋体" w:cs="宋体"/>
          <w:b/>
          <w:bCs/>
          <w:szCs w:val="21"/>
          <w:lang w:val="en-US" w:eastAsia="zh-CN"/>
        </w:rPr>
      </w:pPr>
    </w:p>
    <w:p>
      <w:pPr>
        <w:numPr>
          <w:ilvl w:val="0"/>
          <w:numId w:val="0"/>
        </w:numPr>
        <w:spacing w:beforeLines="0" w:afterLines="0" w:line="360" w:lineRule="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附件1:《法律文书送达地址确认书》</w:t>
      </w:r>
    </w:p>
    <w:p>
      <w:pPr>
        <w:numPr>
          <w:ilvl w:val="0"/>
          <w:numId w:val="0"/>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法律文书送达地址确认书</w:t>
      </w:r>
    </w:p>
    <w:p>
      <w:pPr>
        <w:numPr>
          <w:ilvl w:val="0"/>
          <w:numId w:val="39"/>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明确同意,在诉讼进程的各个阶段,人民法院等司法机关可以通过向用户在房总管留存的手机号码(以下简称手机号码)发送短信的电子送达方式送达因本协议引发争议的司法文书(包括诉讼文书)司法机关向手机号码发出法律文书当日即视为送达。</w:t>
      </w:r>
    </w:p>
    <w:p>
      <w:pPr>
        <w:numPr>
          <w:ilvl w:val="0"/>
          <w:numId w:val="39"/>
        </w:numPr>
        <w:spacing w:beforeLines="0" w:afterLines="0"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用户已阅读本确认书所有条款,并保证手机号码、送达地址等信息是准确有效的;若用户送达地址不准确,或有变更应当及时告知房总管和或司法机关确切的,或变更后的送达地址。否则用户自行承担由此可能产生的法律后果。</w:t>
      </w:r>
    </w:p>
    <w:p>
      <w:pPr>
        <w:numPr>
          <w:ilvl w:val="-1"/>
          <w:numId w:val="0"/>
        </w:numPr>
        <w:spacing w:beforeLines="0" w:afterLines="0" w:line="360" w:lineRule="auto"/>
        <w:rPr>
          <w:rFonts w:hint="eastAsia" w:ascii="宋体" w:hAnsi="宋体" w:eastAsia="宋体" w:cs="宋体"/>
          <w:szCs w:val="21"/>
          <w:lang w:val="en-US" w:eastAsia="zh-CN"/>
        </w:rPr>
      </w:pPr>
    </w:p>
    <w:p>
      <w:pPr>
        <w:numPr>
          <w:ilvl w:val="0"/>
          <w:numId w:val="0"/>
        </w:numPr>
        <w:spacing w:beforeLines="0" w:afterLines="0" w:line="360" w:lineRule="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件2:《房总管租分期收费项目及标准》(非信用卡渠道费率)</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numPr>
                <w:ilvl w:val="0"/>
                <w:numId w:val="0"/>
              </w:numPr>
              <w:spacing w:beforeLines="0" w:afterLines="0" w:line="360" w:lineRule="auto"/>
              <w:jc w:val="center"/>
              <w:rPr>
                <w:rFonts w:hint="eastAsia"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收费项目</w:t>
            </w:r>
          </w:p>
        </w:tc>
        <w:tc>
          <w:tcPr>
            <w:tcW w:w="5682" w:type="dxa"/>
            <w:gridSpan w:val="2"/>
            <w:vAlign w:val="center"/>
          </w:tcPr>
          <w:p>
            <w:pPr>
              <w:numPr>
                <w:ilvl w:val="0"/>
                <w:numId w:val="0"/>
              </w:numPr>
              <w:spacing w:beforeLines="0" w:afterLines="0" w:line="360" w:lineRule="auto"/>
              <w:jc w:val="center"/>
              <w:rPr>
                <w:rFonts w:hint="eastAsia"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收费标准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vAlign w:val="center"/>
          </w:tcPr>
          <w:p>
            <w:pPr>
              <w:numPr>
                <w:ilvl w:val="0"/>
                <w:numId w:val="0"/>
              </w:numPr>
              <w:spacing w:beforeLines="0" w:afterLines="0" w:line="360" w:lineRule="auto"/>
              <w:jc w:val="center"/>
              <w:rPr>
                <w:rFonts w:hint="eastAsia"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金额</w:t>
            </w:r>
          </w:p>
          <w:p>
            <w:pPr>
              <w:numPr>
                <w:ilvl w:val="0"/>
                <w:numId w:val="0"/>
              </w:numPr>
              <w:spacing w:beforeLines="0" w:afterLines="0" w:line="360" w:lineRule="auto"/>
              <w:jc w:val="center"/>
              <w:rPr>
                <w:rFonts w:hint="eastAsia"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300元~50000元（人民币）</w:t>
            </w:r>
          </w:p>
        </w:tc>
        <w:tc>
          <w:tcPr>
            <w:tcW w:w="2841" w:type="dxa"/>
            <w:vAlign w:val="center"/>
          </w:tcPr>
          <w:p>
            <w:pPr>
              <w:numPr>
                <w:ilvl w:val="0"/>
                <w:numId w:val="0"/>
              </w:numPr>
              <w:spacing w:beforeLines="0" w:afterLines="0" w:line="360" w:lineRule="auto"/>
              <w:jc w:val="center"/>
              <w:rPr>
                <w:rFonts w:hint="eastAsia"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原租金支付方式</w:t>
            </w:r>
          </w:p>
        </w:tc>
        <w:tc>
          <w:tcPr>
            <w:tcW w:w="2841" w:type="dxa"/>
            <w:vAlign w:val="center"/>
          </w:tcPr>
          <w:p>
            <w:pPr>
              <w:numPr>
                <w:ilvl w:val="0"/>
                <w:numId w:val="0"/>
              </w:numPr>
              <w:spacing w:beforeLines="0" w:afterLines="0" w:line="360" w:lineRule="auto"/>
              <w:jc w:val="center"/>
              <w:rPr>
                <w:rFonts w:hint="eastAsia"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分期手续费率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center"/>
          </w:tcPr>
          <w:p>
            <w:pPr>
              <w:numPr>
                <w:ilvl w:val="0"/>
                <w:numId w:val="0"/>
              </w:numPr>
              <w:spacing w:beforeLines="0" w:afterLines="0" w:line="360" w:lineRule="auto"/>
              <w:jc w:val="center"/>
              <w:rPr>
                <w:rFonts w:hint="eastAsia" w:ascii="宋体" w:hAnsi="宋体" w:eastAsia="宋体" w:cs="宋体"/>
                <w:szCs w:val="21"/>
                <w:vertAlign w:val="baseline"/>
                <w:lang w:val="en-US" w:eastAsia="zh-CN"/>
              </w:rPr>
            </w:pPr>
          </w:p>
        </w:tc>
        <w:tc>
          <w:tcPr>
            <w:tcW w:w="2841" w:type="dxa"/>
            <w:vAlign w:val="center"/>
          </w:tcPr>
          <w:p>
            <w:pPr>
              <w:numPr>
                <w:ilvl w:val="0"/>
                <w:numId w:val="0"/>
              </w:numPr>
              <w:spacing w:beforeLines="0" w:afterLines="0" w:line="360" w:lineRule="auto"/>
              <w:ind w:left="0" w:leftChars="0" w:firstLine="0" w:firstLineChars="0"/>
              <w:jc w:val="center"/>
              <w:rPr>
                <w:rFonts w:hint="eastAsia"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押一付三</w:t>
            </w:r>
          </w:p>
        </w:tc>
        <w:tc>
          <w:tcPr>
            <w:tcW w:w="2841" w:type="dxa"/>
            <w:vAlign w:val="center"/>
          </w:tcPr>
          <w:p>
            <w:pPr>
              <w:numPr>
                <w:ilvl w:val="0"/>
                <w:numId w:val="0"/>
              </w:numPr>
              <w:spacing w:beforeLines="0" w:afterLines="0" w:line="360" w:lineRule="auto"/>
              <w:ind w:left="0" w:leftChars="0" w:firstLine="0" w:firstLineChars="0"/>
              <w:jc w:val="center"/>
              <w:rPr>
                <w:rFonts w:hint="eastAsia"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center"/>
          </w:tcPr>
          <w:p>
            <w:pPr>
              <w:numPr>
                <w:ilvl w:val="0"/>
                <w:numId w:val="0"/>
              </w:numPr>
              <w:spacing w:beforeLines="0" w:afterLines="0" w:line="360" w:lineRule="auto"/>
              <w:jc w:val="center"/>
              <w:rPr>
                <w:rFonts w:hint="eastAsia" w:ascii="宋体" w:hAnsi="宋体" w:eastAsia="宋体" w:cs="宋体"/>
                <w:szCs w:val="21"/>
                <w:vertAlign w:val="baseline"/>
                <w:lang w:val="en-US" w:eastAsia="zh-CN"/>
              </w:rPr>
            </w:pPr>
          </w:p>
        </w:tc>
        <w:tc>
          <w:tcPr>
            <w:tcW w:w="2841" w:type="dxa"/>
            <w:vAlign w:val="center"/>
          </w:tcPr>
          <w:p>
            <w:pPr>
              <w:numPr>
                <w:ilvl w:val="0"/>
                <w:numId w:val="0"/>
              </w:numPr>
              <w:spacing w:beforeLines="0" w:afterLines="0" w:line="360" w:lineRule="auto"/>
              <w:jc w:val="center"/>
              <w:rPr>
                <w:rFonts w:hint="eastAsia"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押一付六</w:t>
            </w:r>
          </w:p>
        </w:tc>
        <w:tc>
          <w:tcPr>
            <w:tcW w:w="2841" w:type="dxa"/>
            <w:vAlign w:val="center"/>
          </w:tcPr>
          <w:p>
            <w:pPr>
              <w:numPr>
                <w:ilvl w:val="0"/>
                <w:numId w:val="0"/>
              </w:numPr>
              <w:spacing w:beforeLines="0" w:afterLines="0" w:line="360" w:lineRule="auto"/>
              <w:jc w:val="center"/>
              <w:rPr>
                <w:rFonts w:hint="eastAsia"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center"/>
          </w:tcPr>
          <w:p>
            <w:pPr>
              <w:numPr>
                <w:ilvl w:val="0"/>
                <w:numId w:val="0"/>
              </w:numPr>
              <w:spacing w:beforeLines="0" w:afterLines="0" w:line="360" w:lineRule="auto"/>
              <w:jc w:val="center"/>
              <w:rPr>
                <w:rFonts w:hint="eastAsia" w:ascii="宋体" w:hAnsi="宋体" w:eastAsia="宋体" w:cs="宋体"/>
                <w:szCs w:val="21"/>
                <w:vertAlign w:val="baseline"/>
                <w:lang w:val="en-US" w:eastAsia="zh-CN"/>
              </w:rPr>
            </w:pPr>
          </w:p>
        </w:tc>
        <w:tc>
          <w:tcPr>
            <w:tcW w:w="2841" w:type="dxa"/>
            <w:vAlign w:val="center"/>
          </w:tcPr>
          <w:p>
            <w:pPr>
              <w:numPr>
                <w:ilvl w:val="0"/>
                <w:numId w:val="0"/>
              </w:numPr>
              <w:spacing w:beforeLines="0" w:afterLines="0" w:line="360" w:lineRule="auto"/>
              <w:jc w:val="center"/>
              <w:rPr>
                <w:rFonts w:hint="eastAsia"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押一付十二</w:t>
            </w:r>
          </w:p>
        </w:tc>
        <w:tc>
          <w:tcPr>
            <w:tcW w:w="2841" w:type="dxa"/>
            <w:vAlign w:val="center"/>
          </w:tcPr>
          <w:p>
            <w:pPr>
              <w:numPr>
                <w:ilvl w:val="0"/>
                <w:numId w:val="0"/>
              </w:numPr>
              <w:spacing w:beforeLines="0" w:afterLines="0" w:line="360" w:lineRule="auto"/>
              <w:jc w:val="center"/>
              <w:rPr>
                <w:rFonts w:hint="eastAsia"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numPr>
                <w:ilvl w:val="0"/>
                <w:numId w:val="0"/>
              </w:numPr>
              <w:spacing w:beforeLines="0" w:afterLines="0" w:line="360" w:lineRule="auto"/>
              <w:jc w:val="center"/>
              <w:rPr>
                <w:rFonts w:hint="eastAsia"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逾期费</w:t>
            </w:r>
          </w:p>
        </w:tc>
        <w:tc>
          <w:tcPr>
            <w:tcW w:w="2841" w:type="dxa"/>
            <w:vAlign w:val="center"/>
          </w:tcPr>
          <w:p>
            <w:pPr>
              <w:numPr>
                <w:ilvl w:val="0"/>
                <w:numId w:val="0"/>
              </w:numPr>
              <w:spacing w:beforeLines="0" w:afterLines="0" w:line="360" w:lineRule="auto"/>
              <w:jc w:val="center"/>
              <w:rPr>
                <w:rFonts w:hint="eastAsia"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每天</w:t>
            </w:r>
          </w:p>
        </w:tc>
        <w:tc>
          <w:tcPr>
            <w:tcW w:w="2841" w:type="dxa"/>
            <w:vAlign w:val="center"/>
          </w:tcPr>
          <w:p>
            <w:pPr>
              <w:numPr>
                <w:ilvl w:val="0"/>
                <w:numId w:val="0"/>
              </w:numPr>
              <w:spacing w:beforeLines="0" w:afterLines="0" w:line="360" w:lineRule="auto"/>
              <w:jc w:val="center"/>
              <w:rPr>
                <w:rFonts w:hint="eastAsia"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0.08%</w:t>
            </w:r>
          </w:p>
        </w:tc>
      </w:tr>
    </w:tbl>
    <w:p>
      <w:pPr>
        <w:spacing w:beforeLines="0" w:afterLines="0" w:line="360" w:lineRule="auto"/>
        <w:rPr>
          <w:rFonts w:hint="eastAsia" w:ascii="宋体" w:hAnsi="宋体" w:eastAsia="宋体" w:cs="宋体"/>
          <w:szCs w:val="21"/>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CC"/>
    <w:family w:val="swiss"/>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ins w:id="2" w:author="Administrator" w:date="2017-12-13T13:50:07Z">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ins w:id="4" w:author="Administrator" w:date="2017-12-13T13:50:07Z">
                              <w:r>
                                <w:rPr>
                                  <w:rFonts w:hint="eastAsia"/>
                                  <w:lang w:eastAsia="zh-CN"/>
                                </w:rPr>
                                <w:t xml:space="preserve">第 </w:t>
                              </w:r>
                            </w:ins>
                            <w:ins w:id="5" w:author="Administrator" w:date="2017-12-13T13:50:07Z">
                              <w:r>
                                <w:rPr>
                                  <w:rFonts w:hint="eastAsia"/>
                                  <w:lang w:eastAsia="zh-CN"/>
                                </w:rPr>
                                <w:fldChar w:fldCharType="begin"/>
                              </w:r>
                            </w:ins>
                            <w:ins w:id="6" w:author="Administrator" w:date="2017-12-13T13:50:07Z">
                              <w:r>
                                <w:rPr>
                                  <w:rFonts w:hint="eastAsia"/>
                                  <w:lang w:eastAsia="zh-CN"/>
                                </w:rPr>
                                <w:instrText xml:space="preserve"> PAGE  \* MERGEFORMAT </w:instrText>
                              </w:r>
                            </w:ins>
                            <w:ins w:id="7" w:author="Administrator" w:date="2017-12-13T13:50:07Z">
                              <w:r>
                                <w:rPr>
                                  <w:rFonts w:hint="eastAsia"/>
                                  <w:lang w:eastAsia="zh-CN"/>
                                </w:rPr>
                                <w:fldChar w:fldCharType="separate"/>
                              </w:r>
                            </w:ins>
                            <w:ins w:id="8" w:author="Administrator" w:date="2017-12-13T13:50:07Z">
                              <w:r>
                                <w:rPr>
                                  <w:rFonts w:hint="eastAsia"/>
                                  <w:lang w:eastAsia="zh-CN"/>
                                </w:rPr>
                                <w:t>1</w:t>
                              </w:r>
                            </w:ins>
                            <w:ins w:id="9" w:author="Administrator" w:date="2017-12-13T13:50:07Z">
                              <w:r>
                                <w:rPr>
                                  <w:rFonts w:hint="eastAsia"/>
                                  <w:lang w:eastAsia="zh-CN"/>
                                </w:rPr>
                                <w:fldChar w:fldCharType="end"/>
                              </w:r>
                            </w:ins>
                            <w:ins w:id="10" w:author="Administrator" w:date="2017-12-13T13:50:07Z">
                              <w:r>
                                <w:rPr>
                                  <w:rFonts w:hint="eastAsia"/>
                                  <w:lang w:eastAsia="zh-CN"/>
                                </w:rPr>
                                <w:t xml:space="preserve"> 页 共 </w:t>
                              </w:r>
                            </w:ins>
                            <w:ins w:id="11" w:author="Administrator" w:date="2017-12-13T13:50:07Z">
                              <w:r>
                                <w:rPr>
                                  <w:rFonts w:hint="eastAsia"/>
                                  <w:lang w:eastAsia="zh-CN"/>
                                </w:rPr>
                                <w:fldChar w:fldCharType="begin"/>
                              </w:r>
                            </w:ins>
                            <w:ins w:id="12" w:author="Administrator" w:date="2017-12-13T13:50:07Z">
                              <w:r>
                                <w:rPr>
                                  <w:rFonts w:hint="eastAsia"/>
                                  <w:lang w:eastAsia="zh-CN"/>
                                </w:rPr>
                                <w:instrText xml:space="preserve"> NUMPAGES  \* MERGEFORMAT </w:instrText>
                              </w:r>
                            </w:ins>
                            <w:ins w:id="13" w:author="Administrator" w:date="2017-12-13T13:50:07Z">
                              <w:r>
                                <w:rPr>
                                  <w:rFonts w:hint="eastAsia"/>
                                  <w:lang w:eastAsia="zh-CN"/>
                                </w:rPr>
                                <w:fldChar w:fldCharType="separate"/>
                              </w:r>
                            </w:ins>
                            <w:ins w:id="14" w:author="Administrator" w:date="2017-12-13T13:50:07Z">
                              <w:r>
                                <w:rPr>
                                  <w:rFonts w:hint="eastAsia"/>
                                  <w:lang w:eastAsia="zh-CN"/>
                                </w:rPr>
                                <w:t>11</w:t>
                              </w:r>
                            </w:ins>
                            <w:ins w:id="15" w:author="Administrator" w:date="2017-12-13T13:50:07Z">
                              <w:r>
                                <w:rPr>
                                  <w:rFonts w:hint="eastAsia"/>
                                  <w:lang w:eastAsia="zh-CN"/>
                                </w:rPr>
                                <w:fldChar w:fldCharType="end"/>
                              </w:r>
                            </w:ins>
                            <w:ins w:id="16" w:author="Administrator" w:date="2017-12-13T13:50:07Z">
                              <w:r>
                                <w:rPr>
                                  <w:rFonts w:hint="eastAsia"/>
                                  <w:lang w:eastAsia="zh-CN"/>
                                </w:rPr>
                                <w:t xml:space="preserve"> 页</w:t>
                              </w:r>
                            </w:ins>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ins w:id="17" w:author="Administrator" w:date="2017-12-13T13:50:07Z">
                        <w:r>
                          <w:rPr>
                            <w:rFonts w:hint="eastAsia"/>
                            <w:lang w:eastAsia="zh-CN"/>
                          </w:rPr>
                          <w:t xml:space="preserve">第 </w:t>
                        </w:r>
                      </w:ins>
                      <w:ins w:id="18" w:author="Administrator" w:date="2017-12-13T13:50:07Z">
                        <w:r>
                          <w:rPr>
                            <w:rFonts w:hint="eastAsia"/>
                            <w:lang w:eastAsia="zh-CN"/>
                          </w:rPr>
                          <w:fldChar w:fldCharType="begin"/>
                        </w:r>
                      </w:ins>
                      <w:ins w:id="19" w:author="Administrator" w:date="2017-12-13T13:50:07Z">
                        <w:r>
                          <w:rPr>
                            <w:rFonts w:hint="eastAsia"/>
                            <w:lang w:eastAsia="zh-CN"/>
                          </w:rPr>
                          <w:instrText xml:space="preserve"> PAGE  \* MERGEFORMAT </w:instrText>
                        </w:r>
                      </w:ins>
                      <w:ins w:id="20" w:author="Administrator" w:date="2017-12-13T13:50:07Z">
                        <w:r>
                          <w:rPr>
                            <w:rFonts w:hint="eastAsia"/>
                            <w:lang w:eastAsia="zh-CN"/>
                          </w:rPr>
                          <w:fldChar w:fldCharType="separate"/>
                        </w:r>
                      </w:ins>
                      <w:ins w:id="21" w:author="Administrator" w:date="2017-12-13T13:50:07Z">
                        <w:r>
                          <w:rPr>
                            <w:rFonts w:hint="eastAsia"/>
                            <w:lang w:eastAsia="zh-CN"/>
                          </w:rPr>
                          <w:t>1</w:t>
                        </w:r>
                      </w:ins>
                      <w:ins w:id="22" w:author="Administrator" w:date="2017-12-13T13:50:07Z">
                        <w:r>
                          <w:rPr>
                            <w:rFonts w:hint="eastAsia"/>
                            <w:lang w:eastAsia="zh-CN"/>
                          </w:rPr>
                          <w:fldChar w:fldCharType="end"/>
                        </w:r>
                      </w:ins>
                      <w:ins w:id="23" w:author="Administrator" w:date="2017-12-13T13:50:07Z">
                        <w:r>
                          <w:rPr>
                            <w:rFonts w:hint="eastAsia"/>
                            <w:lang w:eastAsia="zh-CN"/>
                          </w:rPr>
                          <w:t xml:space="preserve"> 页 共 </w:t>
                        </w:r>
                      </w:ins>
                      <w:ins w:id="24" w:author="Administrator" w:date="2017-12-13T13:50:07Z">
                        <w:r>
                          <w:rPr>
                            <w:rFonts w:hint="eastAsia"/>
                            <w:lang w:eastAsia="zh-CN"/>
                          </w:rPr>
                          <w:fldChar w:fldCharType="begin"/>
                        </w:r>
                      </w:ins>
                      <w:ins w:id="25" w:author="Administrator" w:date="2017-12-13T13:50:07Z">
                        <w:r>
                          <w:rPr>
                            <w:rFonts w:hint="eastAsia"/>
                            <w:lang w:eastAsia="zh-CN"/>
                          </w:rPr>
                          <w:instrText xml:space="preserve"> NUMPAGES  \* MERGEFORMAT </w:instrText>
                        </w:r>
                      </w:ins>
                      <w:ins w:id="26" w:author="Administrator" w:date="2017-12-13T13:50:07Z">
                        <w:r>
                          <w:rPr>
                            <w:rFonts w:hint="eastAsia"/>
                            <w:lang w:eastAsia="zh-CN"/>
                          </w:rPr>
                          <w:fldChar w:fldCharType="separate"/>
                        </w:r>
                      </w:ins>
                      <w:ins w:id="27" w:author="Administrator" w:date="2017-12-13T13:50:07Z">
                        <w:r>
                          <w:rPr>
                            <w:rFonts w:hint="eastAsia"/>
                            <w:lang w:eastAsia="zh-CN"/>
                          </w:rPr>
                          <w:t>11</w:t>
                        </w:r>
                      </w:ins>
                      <w:ins w:id="28" w:author="Administrator" w:date="2017-12-13T13:50:07Z">
                        <w:r>
                          <w:rPr>
                            <w:rFonts w:hint="eastAsia"/>
                            <w:lang w:eastAsia="zh-CN"/>
                          </w:rPr>
                          <w:fldChar w:fldCharType="end"/>
                        </w:r>
                      </w:ins>
                      <w:ins w:id="29" w:author="Administrator" w:date="2017-12-13T13:50:07Z">
                        <w:r>
                          <w:rPr>
                            <w:rFonts w:hint="eastAsia"/>
                            <w:lang w:eastAsia="zh-CN"/>
                          </w:rPr>
                          <w:t xml:space="preserve"> 页</w:t>
                        </w:r>
                      </w:ins>
                    </w:p>
                  </w:txbxContent>
                </v:textbox>
              </v:shape>
            </w:pict>
          </mc:Fallback>
        </mc:AlternateContent>
      </w:r>
    </w:ins>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ins w:id="0" w:author="Administrator" w:date="2017-12-13T14:15:08Z">
      <w:r>
        <w:rPr>
          <w:sz w:val="24"/>
        </w:rPr>
        <w:drawing>
          <wp:inline distT="0" distB="0" distL="114300" distR="114300">
            <wp:extent cx="431800" cy="431165"/>
            <wp:effectExtent l="0" t="0" r="6350" b="6985"/>
            <wp:docPr id="2" name="图片 1" descr="745607247419896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745607247419896870"/>
                    <pic:cNvPicPr>
                      <a:picLocks noChangeAspect="1"/>
                    </pic:cNvPicPr>
                  </pic:nvPicPr>
                  <pic:blipFill>
                    <a:blip r:embed="rId1"/>
                    <a:stretch>
                      <a:fillRect/>
                    </a:stretch>
                  </pic:blipFill>
                  <pic:spPr>
                    <a:xfrm>
                      <a:off x="0" y="0"/>
                      <a:ext cx="431800" cy="431165"/>
                    </a:xfrm>
                    <a:prstGeom prst="rect">
                      <a:avLst/>
                    </a:prstGeom>
                    <a:noFill/>
                    <a:ln w="9525">
                      <a:noFill/>
                    </a:ln>
                  </pic:spPr>
                </pic:pic>
              </a:graphicData>
            </a:graphic>
          </wp:inline>
        </w:drawing>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76F7D"/>
    <w:multiLevelType w:val="singleLevel"/>
    <w:tmpl w:val="5A276F7D"/>
    <w:lvl w:ilvl="0" w:tentative="0">
      <w:start w:val="1"/>
      <w:numFmt w:val="chineseCounting"/>
      <w:suff w:val="space"/>
      <w:lvlText w:val="%1、"/>
      <w:lvlJc w:val="left"/>
    </w:lvl>
  </w:abstractNum>
  <w:abstractNum w:abstractNumId="1">
    <w:nsid w:val="5A2E1479"/>
    <w:multiLevelType w:val="singleLevel"/>
    <w:tmpl w:val="5A2E1479"/>
    <w:lvl w:ilvl="0" w:tentative="0">
      <w:start w:val="1"/>
      <w:numFmt w:val="decimal"/>
      <w:suff w:val="space"/>
      <w:lvlText w:val="%1."/>
      <w:lvlJc w:val="left"/>
    </w:lvl>
  </w:abstractNum>
  <w:abstractNum w:abstractNumId="2">
    <w:nsid w:val="5A2E33EC"/>
    <w:multiLevelType w:val="singleLevel"/>
    <w:tmpl w:val="5A2E33EC"/>
    <w:lvl w:ilvl="0" w:tentative="0">
      <w:start w:val="1"/>
      <w:numFmt w:val="decimal"/>
      <w:suff w:val="space"/>
      <w:lvlText w:val="%1."/>
      <w:lvlJc w:val="left"/>
    </w:lvl>
  </w:abstractNum>
  <w:abstractNum w:abstractNumId="3">
    <w:nsid w:val="5A2E347C"/>
    <w:multiLevelType w:val="singleLevel"/>
    <w:tmpl w:val="5A2E347C"/>
    <w:lvl w:ilvl="0" w:tentative="0">
      <w:start w:val="1"/>
      <w:numFmt w:val="decimal"/>
      <w:suff w:val="space"/>
      <w:lvlText w:val="%1）"/>
      <w:lvlJc w:val="left"/>
    </w:lvl>
  </w:abstractNum>
  <w:abstractNum w:abstractNumId="4">
    <w:nsid w:val="5A2E382E"/>
    <w:multiLevelType w:val="singleLevel"/>
    <w:tmpl w:val="5A2E382E"/>
    <w:lvl w:ilvl="0" w:tentative="0">
      <w:start w:val="3"/>
      <w:numFmt w:val="decimal"/>
      <w:suff w:val="space"/>
      <w:lvlText w:val="%1."/>
      <w:lvlJc w:val="left"/>
    </w:lvl>
  </w:abstractNum>
  <w:abstractNum w:abstractNumId="5">
    <w:nsid w:val="5A2E385A"/>
    <w:multiLevelType w:val="singleLevel"/>
    <w:tmpl w:val="5A2E385A"/>
    <w:lvl w:ilvl="0" w:tentative="0">
      <w:start w:val="1"/>
      <w:numFmt w:val="decimal"/>
      <w:suff w:val="space"/>
      <w:lvlText w:val="%1）"/>
      <w:lvlJc w:val="left"/>
    </w:lvl>
  </w:abstractNum>
  <w:abstractNum w:abstractNumId="6">
    <w:nsid w:val="5A2E39BE"/>
    <w:multiLevelType w:val="singleLevel"/>
    <w:tmpl w:val="5A2E39BE"/>
    <w:lvl w:ilvl="0" w:tentative="0">
      <w:start w:val="4"/>
      <w:numFmt w:val="decimal"/>
      <w:suff w:val="space"/>
      <w:lvlText w:val="%1."/>
      <w:lvlJc w:val="left"/>
    </w:lvl>
  </w:abstractNum>
  <w:abstractNum w:abstractNumId="7">
    <w:nsid w:val="5A2E4B3E"/>
    <w:multiLevelType w:val="singleLevel"/>
    <w:tmpl w:val="5A2E4B3E"/>
    <w:lvl w:ilvl="0" w:tentative="0">
      <w:start w:val="1"/>
      <w:numFmt w:val="decimal"/>
      <w:suff w:val="space"/>
      <w:lvlText w:val="%1）"/>
      <w:lvlJc w:val="left"/>
    </w:lvl>
  </w:abstractNum>
  <w:abstractNum w:abstractNumId="8">
    <w:nsid w:val="5A2E4E31"/>
    <w:multiLevelType w:val="singleLevel"/>
    <w:tmpl w:val="5A2E4E31"/>
    <w:lvl w:ilvl="0" w:tentative="0">
      <w:start w:val="16"/>
      <w:numFmt w:val="decimal"/>
      <w:suff w:val="space"/>
      <w:lvlText w:val="%1."/>
      <w:lvlJc w:val="left"/>
    </w:lvl>
  </w:abstractNum>
  <w:abstractNum w:abstractNumId="9">
    <w:nsid w:val="5A2E4F3A"/>
    <w:multiLevelType w:val="singleLevel"/>
    <w:tmpl w:val="5A2E4F3A"/>
    <w:lvl w:ilvl="0" w:tentative="0">
      <w:start w:val="4"/>
      <w:numFmt w:val="chineseCounting"/>
      <w:suff w:val="space"/>
      <w:lvlText w:val="%1、"/>
      <w:lvlJc w:val="left"/>
    </w:lvl>
  </w:abstractNum>
  <w:abstractNum w:abstractNumId="10">
    <w:nsid w:val="5A2E4F71"/>
    <w:multiLevelType w:val="singleLevel"/>
    <w:tmpl w:val="5A2E4F71"/>
    <w:lvl w:ilvl="0" w:tentative="0">
      <w:start w:val="1"/>
      <w:numFmt w:val="decimal"/>
      <w:suff w:val="space"/>
      <w:lvlText w:val="%1."/>
      <w:lvlJc w:val="left"/>
    </w:lvl>
  </w:abstractNum>
  <w:abstractNum w:abstractNumId="11">
    <w:nsid w:val="5A2E51BA"/>
    <w:multiLevelType w:val="singleLevel"/>
    <w:tmpl w:val="5A2E51BA"/>
    <w:lvl w:ilvl="0" w:tentative="0">
      <w:start w:val="5"/>
      <w:numFmt w:val="chineseCounting"/>
      <w:suff w:val="nothing"/>
      <w:lvlText w:val="%1、"/>
      <w:lvlJc w:val="left"/>
    </w:lvl>
  </w:abstractNum>
  <w:abstractNum w:abstractNumId="12">
    <w:nsid w:val="5A2E5216"/>
    <w:multiLevelType w:val="singleLevel"/>
    <w:tmpl w:val="5A2E5216"/>
    <w:lvl w:ilvl="0" w:tentative="0">
      <w:start w:val="1"/>
      <w:numFmt w:val="decimal"/>
      <w:suff w:val="space"/>
      <w:lvlText w:val="%1."/>
      <w:lvlJc w:val="left"/>
    </w:lvl>
  </w:abstractNum>
  <w:abstractNum w:abstractNumId="13">
    <w:nsid w:val="5A2E52D1"/>
    <w:multiLevelType w:val="singleLevel"/>
    <w:tmpl w:val="5A2E52D1"/>
    <w:lvl w:ilvl="0" w:tentative="0">
      <w:start w:val="6"/>
      <w:numFmt w:val="chineseCounting"/>
      <w:suff w:val="space"/>
      <w:lvlText w:val="%1、"/>
      <w:lvlJc w:val="left"/>
    </w:lvl>
  </w:abstractNum>
  <w:abstractNum w:abstractNumId="14">
    <w:nsid w:val="5A2E5366"/>
    <w:multiLevelType w:val="singleLevel"/>
    <w:tmpl w:val="5A2E5366"/>
    <w:lvl w:ilvl="0" w:tentative="0">
      <w:start w:val="1"/>
      <w:numFmt w:val="decimal"/>
      <w:suff w:val="space"/>
      <w:lvlText w:val="%1."/>
      <w:lvlJc w:val="left"/>
    </w:lvl>
  </w:abstractNum>
  <w:abstractNum w:abstractNumId="15">
    <w:nsid w:val="5A2E5540"/>
    <w:multiLevelType w:val="singleLevel"/>
    <w:tmpl w:val="5A2E5540"/>
    <w:lvl w:ilvl="0" w:tentative="0">
      <w:start w:val="8"/>
      <w:numFmt w:val="chineseCounting"/>
      <w:suff w:val="space"/>
      <w:lvlText w:val="%1、"/>
      <w:lvlJc w:val="left"/>
    </w:lvl>
  </w:abstractNum>
  <w:abstractNum w:abstractNumId="16">
    <w:nsid w:val="5A2E5552"/>
    <w:multiLevelType w:val="singleLevel"/>
    <w:tmpl w:val="5A2E5552"/>
    <w:lvl w:ilvl="0" w:tentative="0">
      <w:start w:val="1"/>
      <w:numFmt w:val="decimal"/>
      <w:suff w:val="space"/>
      <w:lvlText w:val="%1."/>
      <w:lvlJc w:val="left"/>
    </w:lvl>
  </w:abstractNum>
  <w:abstractNum w:abstractNumId="17">
    <w:nsid w:val="5A2E55B4"/>
    <w:multiLevelType w:val="singleLevel"/>
    <w:tmpl w:val="5A2E55B4"/>
    <w:lvl w:ilvl="0" w:tentative="0">
      <w:start w:val="1"/>
      <w:numFmt w:val="decimal"/>
      <w:suff w:val="space"/>
      <w:lvlText w:val="%1）"/>
      <w:lvlJc w:val="left"/>
    </w:lvl>
  </w:abstractNum>
  <w:abstractNum w:abstractNumId="18">
    <w:nsid w:val="5A2E6534"/>
    <w:multiLevelType w:val="singleLevel"/>
    <w:tmpl w:val="5A2E6534"/>
    <w:lvl w:ilvl="0" w:tentative="0">
      <w:start w:val="3"/>
      <w:numFmt w:val="decimal"/>
      <w:suff w:val="space"/>
      <w:lvlText w:val="%1."/>
      <w:lvlJc w:val="left"/>
    </w:lvl>
  </w:abstractNum>
  <w:abstractNum w:abstractNumId="19">
    <w:nsid w:val="5A2E6BB2"/>
    <w:multiLevelType w:val="singleLevel"/>
    <w:tmpl w:val="5A2E6BB2"/>
    <w:lvl w:ilvl="0" w:tentative="0">
      <w:start w:val="9"/>
      <w:numFmt w:val="chineseCounting"/>
      <w:suff w:val="space"/>
      <w:lvlText w:val="%1、"/>
      <w:lvlJc w:val="left"/>
    </w:lvl>
  </w:abstractNum>
  <w:abstractNum w:abstractNumId="20">
    <w:nsid w:val="5A2E6CE2"/>
    <w:multiLevelType w:val="singleLevel"/>
    <w:tmpl w:val="5A2E6CE2"/>
    <w:lvl w:ilvl="0" w:tentative="0">
      <w:start w:val="1"/>
      <w:numFmt w:val="decimal"/>
      <w:suff w:val="space"/>
      <w:lvlText w:val="%1."/>
      <w:lvlJc w:val="left"/>
    </w:lvl>
  </w:abstractNum>
  <w:abstractNum w:abstractNumId="21">
    <w:nsid w:val="5A2E6DCF"/>
    <w:multiLevelType w:val="singleLevel"/>
    <w:tmpl w:val="5A2E6DCF"/>
    <w:lvl w:ilvl="0" w:tentative="0">
      <w:start w:val="1"/>
      <w:numFmt w:val="decimal"/>
      <w:suff w:val="nothing"/>
      <w:lvlText w:val="%1）"/>
      <w:lvlJc w:val="left"/>
    </w:lvl>
  </w:abstractNum>
  <w:abstractNum w:abstractNumId="22">
    <w:nsid w:val="5A2E7065"/>
    <w:multiLevelType w:val="singleLevel"/>
    <w:tmpl w:val="5A2E7065"/>
    <w:lvl w:ilvl="0" w:tentative="0">
      <w:start w:val="2"/>
      <w:numFmt w:val="decimal"/>
      <w:suff w:val="space"/>
      <w:lvlText w:val="%1."/>
      <w:lvlJc w:val="left"/>
    </w:lvl>
  </w:abstractNum>
  <w:abstractNum w:abstractNumId="23">
    <w:nsid w:val="5A2E7080"/>
    <w:multiLevelType w:val="singleLevel"/>
    <w:tmpl w:val="5A2E7080"/>
    <w:lvl w:ilvl="0" w:tentative="0">
      <w:start w:val="10"/>
      <w:numFmt w:val="chineseCounting"/>
      <w:suff w:val="space"/>
      <w:lvlText w:val="%1、"/>
      <w:lvlJc w:val="left"/>
    </w:lvl>
  </w:abstractNum>
  <w:abstractNum w:abstractNumId="24">
    <w:nsid w:val="5A2E70A1"/>
    <w:multiLevelType w:val="singleLevel"/>
    <w:tmpl w:val="5A2E70A1"/>
    <w:lvl w:ilvl="0" w:tentative="0">
      <w:start w:val="1"/>
      <w:numFmt w:val="decimal"/>
      <w:suff w:val="space"/>
      <w:lvlText w:val="%1."/>
      <w:lvlJc w:val="left"/>
    </w:lvl>
  </w:abstractNum>
  <w:abstractNum w:abstractNumId="25">
    <w:nsid w:val="5A2E7193"/>
    <w:multiLevelType w:val="singleLevel"/>
    <w:tmpl w:val="5A2E7193"/>
    <w:lvl w:ilvl="0" w:tentative="0">
      <w:start w:val="11"/>
      <w:numFmt w:val="chineseCounting"/>
      <w:suff w:val="space"/>
      <w:lvlText w:val="%1、"/>
      <w:lvlJc w:val="left"/>
    </w:lvl>
  </w:abstractNum>
  <w:abstractNum w:abstractNumId="26">
    <w:nsid w:val="5A2E71B2"/>
    <w:multiLevelType w:val="singleLevel"/>
    <w:tmpl w:val="5A2E71B2"/>
    <w:lvl w:ilvl="0" w:tentative="0">
      <w:start w:val="1"/>
      <w:numFmt w:val="decimal"/>
      <w:suff w:val="space"/>
      <w:lvlText w:val="%1."/>
      <w:lvlJc w:val="left"/>
    </w:lvl>
  </w:abstractNum>
  <w:abstractNum w:abstractNumId="27">
    <w:nsid w:val="5A2E7297"/>
    <w:multiLevelType w:val="singleLevel"/>
    <w:tmpl w:val="5A2E7297"/>
    <w:lvl w:ilvl="0" w:tentative="0">
      <w:start w:val="12"/>
      <w:numFmt w:val="chineseCounting"/>
      <w:suff w:val="space"/>
      <w:lvlText w:val="%1、"/>
      <w:lvlJc w:val="left"/>
    </w:lvl>
  </w:abstractNum>
  <w:abstractNum w:abstractNumId="28">
    <w:nsid w:val="5A2E72D9"/>
    <w:multiLevelType w:val="multilevel"/>
    <w:tmpl w:val="5A2E72D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5A2E7630"/>
    <w:multiLevelType w:val="singleLevel"/>
    <w:tmpl w:val="5A2E7630"/>
    <w:lvl w:ilvl="0" w:tentative="0">
      <w:start w:val="1"/>
      <w:numFmt w:val="decimal"/>
      <w:suff w:val="nothing"/>
      <w:lvlText w:val="%1）"/>
      <w:lvlJc w:val="left"/>
    </w:lvl>
  </w:abstractNum>
  <w:abstractNum w:abstractNumId="30">
    <w:nsid w:val="5A2E767C"/>
    <w:multiLevelType w:val="singleLevel"/>
    <w:tmpl w:val="5A2E767C"/>
    <w:lvl w:ilvl="0" w:tentative="0">
      <w:start w:val="14"/>
      <w:numFmt w:val="chineseCounting"/>
      <w:suff w:val="space"/>
      <w:lvlText w:val="%1、"/>
      <w:lvlJc w:val="left"/>
    </w:lvl>
  </w:abstractNum>
  <w:abstractNum w:abstractNumId="31">
    <w:nsid w:val="5A2E76B5"/>
    <w:multiLevelType w:val="singleLevel"/>
    <w:tmpl w:val="5A2E76B5"/>
    <w:lvl w:ilvl="0" w:tentative="0">
      <w:start w:val="1"/>
      <w:numFmt w:val="decimal"/>
      <w:suff w:val="space"/>
      <w:lvlText w:val="%1."/>
      <w:lvlJc w:val="left"/>
    </w:lvl>
  </w:abstractNum>
  <w:abstractNum w:abstractNumId="32">
    <w:nsid w:val="5A2E77F5"/>
    <w:multiLevelType w:val="singleLevel"/>
    <w:tmpl w:val="5A2E77F5"/>
    <w:lvl w:ilvl="0" w:tentative="0">
      <w:start w:val="15"/>
      <w:numFmt w:val="chineseCounting"/>
      <w:suff w:val="nothing"/>
      <w:lvlText w:val="%1、"/>
      <w:lvlJc w:val="left"/>
    </w:lvl>
  </w:abstractNum>
  <w:abstractNum w:abstractNumId="33">
    <w:nsid w:val="5A2E7851"/>
    <w:multiLevelType w:val="singleLevel"/>
    <w:tmpl w:val="5A2E7851"/>
    <w:lvl w:ilvl="0" w:tentative="0">
      <w:start w:val="1"/>
      <w:numFmt w:val="decimal"/>
      <w:suff w:val="space"/>
      <w:lvlText w:val="%1."/>
      <w:lvlJc w:val="left"/>
    </w:lvl>
  </w:abstractNum>
  <w:abstractNum w:abstractNumId="34">
    <w:nsid w:val="5A2E78E8"/>
    <w:multiLevelType w:val="singleLevel"/>
    <w:tmpl w:val="5A2E78E8"/>
    <w:lvl w:ilvl="0" w:tentative="0">
      <w:start w:val="16"/>
      <w:numFmt w:val="chineseCounting"/>
      <w:suff w:val="space"/>
      <w:lvlText w:val="%1、"/>
      <w:lvlJc w:val="left"/>
    </w:lvl>
  </w:abstractNum>
  <w:abstractNum w:abstractNumId="35">
    <w:nsid w:val="5A2E7920"/>
    <w:multiLevelType w:val="singleLevel"/>
    <w:tmpl w:val="5A2E7920"/>
    <w:lvl w:ilvl="0" w:tentative="0">
      <w:start w:val="1"/>
      <w:numFmt w:val="decimal"/>
      <w:suff w:val="space"/>
      <w:lvlText w:val="%1."/>
      <w:lvlJc w:val="left"/>
    </w:lvl>
  </w:abstractNum>
  <w:abstractNum w:abstractNumId="36">
    <w:nsid w:val="5A2E7A3C"/>
    <w:multiLevelType w:val="singleLevel"/>
    <w:tmpl w:val="5A2E7A3C"/>
    <w:lvl w:ilvl="0" w:tentative="0">
      <w:start w:val="18"/>
      <w:numFmt w:val="chineseCounting"/>
      <w:suff w:val="space"/>
      <w:lvlText w:val="%1、"/>
      <w:lvlJc w:val="left"/>
    </w:lvl>
  </w:abstractNum>
  <w:abstractNum w:abstractNumId="37">
    <w:nsid w:val="5A2E7AF9"/>
    <w:multiLevelType w:val="singleLevel"/>
    <w:tmpl w:val="5A2E7AF9"/>
    <w:lvl w:ilvl="0" w:tentative="0">
      <w:start w:val="1"/>
      <w:numFmt w:val="decimal"/>
      <w:suff w:val="space"/>
      <w:lvlText w:val="%1."/>
      <w:lvlJc w:val="left"/>
    </w:lvl>
  </w:abstractNum>
  <w:abstractNum w:abstractNumId="38">
    <w:nsid w:val="5A30C326"/>
    <w:multiLevelType w:val="singleLevel"/>
    <w:tmpl w:val="5A30C326"/>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8"/>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BA22BC"/>
    <w:rsid w:val="00976C3E"/>
    <w:rsid w:val="0BB26F9D"/>
    <w:rsid w:val="0DBA22BC"/>
    <w:rsid w:val="140040B5"/>
    <w:rsid w:val="24AA2349"/>
    <w:rsid w:val="25626A67"/>
    <w:rsid w:val="2F37559E"/>
    <w:rsid w:val="38BE2A01"/>
    <w:rsid w:val="3AD816FB"/>
    <w:rsid w:val="4BC91FA5"/>
    <w:rsid w:val="52B523B2"/>
    <w:rsid w:val="5C6E5929"/>
    <w:rsid w:val="5D287062"/>
    <w:rsid w:val="608925B5"/>
    <w:rsid w:val="64C42E3C"/>
    <w:rsid w:val="65A2023B"/>
    <w:rsid w:val="75DC1704"/>
    <w:rsid w:val="7A1A6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2017-12-12T03:19:00Z</dcterms:created>
  <dc:creator>小树</dc:creator>
  <cp:lastModifiedBy>Administrator</cp:lastModifiedBy>
  <dcterms:modified xsi:type="dcterms:W3CDTF">2017-12-18T10:41:38Z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