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$1855.00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$5565.00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paint colors and sheens as confirmed before work began.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