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AUTO DETAILING ESTIMATE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Estimate #: EST-0001    |    Date: 2026-09-29    |    Valid Until: 2026-10-29    |    Payment Terms: Net 14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Exterior Wash &amp; Wax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car</w:t>
            </w:r>
          </w:p>
        </w:tc>
        <w:tc>
          <w:tcPr>
            <w:tcW w:type="dxa" w:w="1728"/>
          </w:tcPr>
          <w:p>
            <w:r>
              <w:t>80.00</w:t>
            </w:r>
          </w:p>
        </w:tc>
        <w:tc>
          <w:tcPr>
            <w:tcW w:type="dxa" w:w="1728"/>
          </w:tcPr>
          <w:p>
            <w:r>
              <w:t>80.00</w:t>
            </w:r>
          </w:p>
        </w:tc>
      </w:tr>
      <w:tr>
        <w:tc>
          <w:tcPr>
            <w:tcW w:type="dxa" w:w="1728"/>
          </w:tcPr>
          <w:p>
            <w:r>
              <w:t>Interior Detail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car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</w:tr>
      <w:tr>
        <w:tc>
          <w:tcPr>
            <w:tcW w:type="dxa" w:w="1728"/>
          </w:tcPr>
          <w:p>
            <w:r>
              <w:t>Full Detail Package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car</w:t>
            </w:r>
          </w:p>
        </w:tc>
        <w:tc>
          <w:tcPr>
            <w:tcW w:type="dxa" w:w="1728"/>
          </w:tcPr>
          <w:p>
            <w:r>
              <w:t>220.00</w:t>
            </w:r>
          </w:p>
        </w:tc>
        <w:tc>
          <w:tcPr>
            <w:tcW w:type="dxa" w:w="1728"/>
          </w:tcPr>
          <w:p>
            <w:r>
              <w:t>220.00</w:t>
            </w:r>
          </w:p>
        </w:tc>
      </w:tr>
      <w:tr>
        <w:tc>
          <w:tcPr>
            <w:tcW w:type="dxa" w:w="1728"/>
          </w:tcPr>
          <w:p>
            <w:r>
              <w:t>Ceramic Coating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car</w:t>
            </w:r>
          </w:p>
        </w:tc>
        <w:tc>
          <w:tcPr>
            <w:tcW w:type="dxa" w:w="1728"/>
          </w:tcPr>
          <w:p>
            <w:r>
              <w:t>350.00</w:t>
            </w:r>
          </w:p>
        </w:tc>
        <w:tc>
          <w:tcPr>
            <w:tcW w:type="dxa" w:w="1728"/>
          </w:tcPr>
          <w:p>
            <w:r>
              <w:t>350.00</w:t>
            </w:r>
          </w:p>
        </w:tc>
      </w:tr>
      <w:tr>
        <w:tc>
          <w:tcPr>
            <w:tcW w:type="dxa" w:w="1728"/>
          </w:tcPr>
          <w:p>
            <w:r>
              <w:t>Seat / Upholstery Shampoo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car</w:t>
            </w:r>
          </w:p>
        </w:tc>
        <w:tc>
          <w:tcPr>
            <w:tcW w:type="dxa" w:w="1728"/>
          </w:tcPr>
          <w:p>
            <w:r>
              <w:t>90.00</w:t>
            </w:r>
          </w:p>
        </w:tc>
        <w:tc>
          <w:tcPr>
            <w:tcW w:type="dxa" w:w="1728"/>
          </w:tcPr>
          <w:p>
            <w:r>
              <w:t>90.00</w:t>
            </w:r>
          </w:p>
        </w:tc>
      </w:tr>
      <w:tr>
        <w:tc>
          <w:tcPr>
            <w:tcW w:type="dxa" w:w="1728"/>
          </w:tcPr>
          <w:p>
            <w:r>
              <w:t>Paint Polish / Correction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car</w:t>
            </w:r>
          </w:p>
        </w:tc>
        <w:tc>
          <w:tcPr>
            <w:tcW w:type="dxa" w:w="1728"/>
          </w:tcPr>
          <w:p>
            <w:r>
              <w:t>180.00</w:t>
            </w:r>
          </w:p>
        </w:tc>
        <w:tc>
          <w:tcPr>
            <w:tcW w:type="dxa" w:w="1728"/>
          </w:tcPr>
          <w:p>
            <w:r>
              <w:t>180.00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$1070.00</w:t>
            </w:r>
          </w:p>
        </w:tc>
      </w:tr>
      <w:tr>
        <w:tc>
          <w:tcPr>
            <w:tcW w:type="dxa" w:w="1728"/>
          </w:tcPr>
          <w:p>
            <w:r>
              <w:t>DEPOSIT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$267.50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$802.50</w:t>
            </w:r>
          </w:p>
        </w:tc>
      </w:tr>
    </w:tbl>
    <w:p/>
    <w:p>
      <w:r>
        <w:t>Payment terms: Estimate valid for 30 days. A 25% deposit books the appointment; balance due at pickup.</w:t>
      </w:r>
    </w:p>
    <w:p>
      <w:r>
        <w:t>Notes: This is an estimate, not a final invoice. Final price depends on vehicle condition — heavily soiled interiors or paint defects may add prep time.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Notice: This is an estimate, not a final invoice. Final charges may vary based on actual work performed.</w:t>
      </w:r>
    </w:p>
    <w:p>
      <w:r>
        <w:t>Template for informational purposes only; does not constitute legal, tax, or accounting advice. Requirements vary by state — verify with your tax authority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