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Keys and replacement hardware carry the manufacturer warranty.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