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CLEANING SERVICE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Standard Clean (per visit)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Deep Clean (per visit)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Windows (per pane)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pane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Carpet / Upholstery Cleaning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Move-Out / Move-In Clean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</w:tr>
      <w:tr>
        <w:tc>
          <w:tcPr>
            <w:tcW w:type="dxa" w:w="1728"/>
          </w:tcPr>
          <w:p>
            <w:r>
              <w:t>Supplies &amp; Equipment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$720.00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$720.00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$180.00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$540.00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Recurring weekly / bi-weekly service billed at the standard visit rate unless add-ons are requested.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