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BLANK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Description of service or item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Description of service or item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Description of service or item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Description of service or item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</w:tbl>
    <w:p/>
    <w:p>
      <w:r>
        <w:t>Payment terms: Net 14 — payment due within 14 days. Edit these terms before sending.</w:t>
      </w:r>
    </w:p>
    <w:p>
      <w:r>
        <w:t>Notes: Type your own notes here before sending — payment details, thank-you message, or job reference.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