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PAINTER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Surface Preparation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1500.00</w:t>
            </w:r>
          </w:p>
        </w:tc>
      </w:tr>
      <w:tr>
        <w:tc>
          <w:tcPr>
            <w:tcW w:type="dxa" w:w="1728"/>
          </w:tcPr>
          <w:p>
            <w:r>
              <w:t>Interior Paint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1.50</w:t>
            </w:r>
          </w:p>
        </w:tc>
        <w:tc>
          <w:tcPr>
            <w:tcW w:type="dxa" w:w="1728"/>
          </w:tcPr>
          <w:p>
            <w:r>
              <w:t>3000.00</w:t>
            </w:r>
          </w:p>
        </w:tc>
      </w:tr>
      <w:tr>
        <w:tc>
          <w:tcPr>
            <w:tcW w:type="dxa" w:w="1728"/>
          </w:tcPr>
          <w:p>
            <w:r>
              <w:t>Paint (per gallon)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48.00</w:t>
            </w:r>
          </w:p>
        </w:tc>
        <w:tc>
          <w:tcPr>
            <w:tcW w:type="dxa" w:w="1728"/>
          </w:tcPr>
          <w:p>
            <w:r>
              <w:t>720.00</w:t>
            </w:r>
          </w:p>
        </w:tc>
      </w:tr>
      <w:tr>
        <w:tc>
          <w:tcPr>
            <w:tcW w:type="dxa" w:w="1728"/>
          </w:tcPr>
          <w:p>
            <w:r>
              <w:t>Primer (per gallon)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gal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280.00</w:t>
            </w:r>
          </w:p>
        </w:tc>
      </w:tr>
      <w:tr>
        <w:tc>
          <w:tcPr>
            <w:tcW w:type="dxa" w:w="1728"/>
          </w:tcPr>
          <w:p>
            <w:r>
              <w:t>Labor (per sq ft)</w:t>
            </w:r>
          </w:p>
        </w:tc>
        <w:tc>
          <w:tcPr>
            <w:tcW w:type="dxa" w:w="1728"/>
          </w:tcPr>
          <w:p>
            <w:r>
              <w:t>2000</w:t>
            </w:r>
          </w:p>
        </w:tc>
        <w:tc>
          <w:tcPr>
            <w:tcW w:type="dxa" w:w="1728"/>
          </w:tcPr>
          <w:p>
            <w:r>
              <w:t>sqft</w:t>
            </w:r>
          </w:p>
        </w:tc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Supplies (tape, drop cloths, misc.)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$7420.00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$1855.00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$5565.00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 Paint colors and sheens to be confirmed before work begins.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