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PAINTER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Surface Preparation (per sq ft)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sqft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1500.00</w:t>
            </w:r>
          </w:p>
        </w:tc>
      </w:tr>
      <w:tr>
        <w:tc>
          <w:tcPr>
            <w:tcW w:type="dxa" w:w="1728"/>
          </w:tcPr>
          <w:p>
            <w:r>
              <w:t>Interior Paint (per sq ft)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sqft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</w:tr>
      <w:tr>
        <w:tc>
          <w:tcPr>
            <w:tcW w:type="dxa" w:w="1728"/>
          </w:tcPr>
          <w:p>
            <w:r>
              <w:t>Paint (per gallon)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gal</w:t>
            </w:r>
          </w:p>
        </w:tc>
        <w:tc>
          <w:tcPr>
            <w:tcW w:type="dxa" w:w="1728"/>
          </w:tcPr>
          <w:p>
            <w:r>
              <w:t>48.00</w:t>
            </w:r>
          </w:p>
        </w:tc>
        <w:tc>
          <w:tcPr>
            <w:tcW w:type="dxa" w:w="1728"/>
          </w:tcPr>
          <w:p>
            <w:r>
              <w:t>720.00</w:t>
            </w:r>
          </w:p>
        </w:tc>
      </w:tr>
      <w:tr>
        <w:tc>
          <w:tcPr>
            <w:tcW w:type="dxa" w:w="1728"/>
          </w:tcPr>
          <w:p>
            <w:r>
              <w:t>Primer (per gallon)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gal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280.00</w:t>
            </w:r>
          </w:p>
        </w:tc>
      </w:tr>
      <w:tr>
        <w:tc>
          <w:tcPr>
            <w:tcW w:type="dxa" w:w="1728"/>
          </w:tcPr>
          <w:p>
            <w:r>
              <w:t>Labor (per sq ft)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sqft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1800.00</w:t>
            </w:r>
          </w:p>
        </w:tc>
      </w:tr>
      <w:tr>
        <w:tc>
          <w:tcPr>
            <w:tcW w:type="dxa" w:w="1728"/>
          </w:tcPr>
          <w:p>
            <w:r>
              <w:t>Supplies (tape, drop cloths, misc.)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$7420.00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$1855.00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$5565.00</w:t>
            </w:r>
          </w:p>
        </w:tc>
      </w:tr>
    </w:tbl>
    <w:p/>
    <w:p>
      <w:r>
        <w:t>Payment terms: Net 14 — payment due within 14 days of acceptance. Late fee of 1.5% per month applies after the due date.</w:t>
      </w:r>
    </w:p>
    <w:p>
      <w:r>
        <w:t>Notes: Thank you for your business. Estimate valid for 30 days. A 25% deposit is due at signing; the balance is due upon completion. Paint colors and sheens to be confirmed before work begins.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