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PRESSURE WASHING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7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Driveway Cleaning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House Exterior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Deck &amp; Patio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Fence Cleaning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</w:tr>
      <w:tr>
        <w:tc>
          <w:tcPr>
            <w:tcW w:type="dxa" w:w="1728"/>
          </w:tcPr>
          <w:p>
            <w:r>
              <w:t>Sidewalk / Walkway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Gutter Cleaning (soft wash)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$675.00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$675.00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$168.75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$506.25</w:t>
            </w:r>
          </w:p>
        </w:tc>
      </w:tr>
    </w:tbl>
    <w:p/>
    <w:p>
      <w:r>
        <w:t>Payment terms: Net 7 — payment due within 7 days. Late fee of 1.5% per month applies after the due date.</w:t>
      </w:r>
    </w:p>
    <w:p>
      <w:r>
        <w:t>Notes: Thank you for your business. Recurring seasonal washing (spring / fall) billed per the quoted surface list.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