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CARPENTER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Custom Cabinetry / Shelving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Trim / Molding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Deck / Patio Construction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Door Installation /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Framing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</w:tr>
      <w:tr>
        <w:tc>
          <w:tcPr>
            <w:tcW w:type="dxa" w:w="1728"/>
          </w:tcPr>
          <w:p>
            <w:r>
              <w:t>Materials &amp; Lumber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Scope per the signed estimate; change orders billed separately.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