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before="0" w:after="0"/>
      </w:pPr>
    </w:p>
    <w:p>
      <w:pPr>
        <w:spacing w:lineRule="auto" w:line="360" w:before="0" w:after="0"/>
      </w:pPr>
    </w:p>
    <w:p>
      <w:pPr>
        <w:spacing w:lineRule="auto" w:line="360" w:before="0" w:after="0"/>
      </w:pPr>
    </w:p>
    <w:p>
      <w:pPr>
        <w:spacing w:lineRule="auto" w:line="360" w:before="0" w:after="0"/>
      </w:pPr>
    </w:p>
    <w:p>
      <w:pPr>
        <w:spacing w:lineRule="auto" w:line="360" w:before="0" w:after="0"/>
      </w:pPr>
    </w:p>
    <w:p>
      <w:pPr>
        <w:spacing w:lineRule="auto" w:line="360" w:before="0" w:after="0"/>
      </w:pPr>
    </w:p>
    <w:p>
      <w:pPr>
        <w:spacing w:lineRule="auto" w:line="360" w:before="0" w:after="0"/>
        <w:jc w:val="center"/>
      </w:pPr>
      <w:r>
        <w:rPr>
          <w:rFonts w:ascii="黑体" w:hAnsi="黑体" w:eastAsia="黑体"/>
          <w:b/>
          <w:sz w:val="72"/>
        </w:rPr>
        <w:t>企业级文档协作平台解决方案</w:t>
      </w:r>
    </w:p>
    <w:p>
      <w:pPr>
        <w:spacing w:lineRule="auto" w:line="360" w:before="0" w:after="0"/>
        <w:jc w:val="center"/>
      </w:pPr>
      <w:r>
        <w:rPr>
          <w:rFonts w:ascii="黑体" w:hAnsi="黑体" w:eastAsia="黑体"/>
          <w:b w:val="0"/>
          <w:sz w:val="36"/>
        </w:rPr>
        <w:t>—— 一期建设方案</w:t>
      </w:r>
    </w:p>
    <w:p>
      <w:pPr>
        <w:spacing w:lineRule="auto" w:line="360" w:before="0" w:after="0"/>
      </w:pPr>
    </w:p>
    <w:p>
      <w:pPr>
        <w:spacing w:lineRule="auto" w:line="360" w:before="0" w:after="0"/>
      </w:pPr>
    </w:p>
    <w:p>
      <w:pPr>
        <w:spacing w:lineRule="auto" w:line="360" w:before="0" w:after="0"/>
      </w:pPr>
    </w:p>
    <w:p>
      <w:pPr>
        <w:spacing w:lineRule="auto" w:line="360" w:before="0" w:after="0"/>
      </w:pPr>
    </w:p>
    <w:p>
      <w:pPr>
        <w:spacing w:lineRule="auto" w:line="360" w:before="0" w:after="0"/>
      </w:pPr>
    </w:p>
    <w:p>
      <w:pPr>
        <w:spacing w:lineRule="auto" w:line="360" w:before="0" w:after="0"/>
      </w:pPr>
    </w:p>
    <w:p>
      <w:pPr>
        <w:spacing w:lineRule="auto" w:line="360" w:before="0" w:after="0"/>
      </w:pPr>
    </w:p>
    <w:p>
      <w:pPr>
        <w:spacing w:lineRule="auto" w:line="360" w:before="0" w:after="0"/>
      </w:pPr>
    </w:p>
    <w:p>
      <w:pPr>
        <w:spacing w:lineRule="auto" w:line="360" w:before="0" w:after="0"/>
        <w:jc w:val="center"/>
      </w:pPr>
      <w:r>
        <w:rPr>
          <w:rFonts w:ascii="仿宋" w:hAnsi="仿宋" w:eastAsia="仿宋"/>
          <w:b w:val="0"/>
          <w:sz w:val="28"/>
        </w:rPr>
        <w:t>日期：2026-06-28</w:t>
      </w:r>
    </w:p>
    <w:p>
      <w:r>
        <w:br w:type="page"/>
      </w:r>
    </w:p>
    <w:p>
      <w:pPr>
        <w:spacing w:lineRule="auto" w:line="360" w:before="0" w:after="0"/>
        <w:jc w:val="center"/>
      </w:pPr>
      <w:r>
        <w:rPr>
          <w:rFonts w:ascii="黑体" w:hAnsi="黑体" w:eastAsia="黑体"/>
          <w:b/>
          <w:sz w:val="44"/>
        </w:rPr>
        <w:t>目  录</w:t>
      </w:r>
    </w:p>
    <w:p>
      <w:r>
        <w:fldChar w:fldCharType="begin"/>
        <w:instrText xml:space="preserve">TOC \o "1-3" \h \z \u</w:instrText>
        <w:fldChar w:fldCharType="separate"/>
        <w:t>（请在 Word 中按 F9 刷新目录）</w:t>
        <w:fldChar w:fldCharType="end"/>
      </w:r>
    </w:p>
    <w:p>
      <w:r>
        <w:br w:type="page"/>
      </w:r>
    </w:p>
    <w:p>
      <w:pPr>
        <w:spacing w:lineRule="auto" w:line="360" w:before="0" w:after="0"/>
        <w:ind w:firstLine="0"/>
        <w:jc w:val="left"/>
        <w:numPr>
          <w:ilvl w:val="0"/>
          <w:numId w:val="10"/>
        </w:numPr>
      </w:pPr>
      <w:r>
        <w:rPr>
          <w:rFonts w:ascii="黑体" w:hAnsi="黑体" w:eastAsia="黑体"/>
          <w:b/>
          <w:sz w:val="44"/>
        </w:rPr>
        <w:t>项目概述</w:t>
      </w:r>
    </w:p>
    <w:p>
      <w:pPr>
        <w:spacing w:lineRule="auto" w:line="360" w:before="0" w:after="0"/>
        <w:ind w:firstLine="480"/>
        <w:jc w:val="left"/>
      </w:pPr>
      <w:r>
        <w:rPr>
          <w:rFonts w:ascii="仿宋" w:hAnsi="仿宋" w:eastAsia="仿宋"/>
          <w:b w:val="0"/>
          <w:sz w:val="24"/>
        </w:rPr>
        <w:t>本项目旨在构建一个企业级的文档协作平台，支持多人实时编辑、版本管理、权限控制等核心能力。系统采用前后端分离架构，后端基于 Spring Cloud 微服务框架，前端使用 Vue 3 + TypeScript。</w:t>
      </w:r>
    </w:p>
    <w:p>
      <w:pPr>
        <w:spacing w:lineRule="auto" w:line="360" w:before="0" w:after="0"/>
        <w:ind w:firstLine="0"/>
        <w:jc w:val="left"/>
        <w:numPr>
          <w:ilvl w:val="1"/>
          <w:numId w:val="10"/>
        </w:numPr>
      </w:pPr>
      <w:r>
        <w:rPr>
          <w:rFonts w:ascii="黑体" w:hAnsi="黑体" w:eastAsia="黑体"/>
          <w:b/>
          <w:sz w:val="36"/>
        </w:rPr>
        <w:t>项目背景</w:t>
      </w:r>
    </w:p>
    <w:p>
      <w:pPr>
        <w:spacing w:lineRule="auto" w:line="360" w:before="0" w:after="0"/>
        <w:ind w:firstLine="480"/>
        <w:jc w:val="left"/>
      </w:pPr>
      <w:r>
        <w:rPr>
          <w:rFonts w:ascii="仿宋" w:hAnsi="仿宋" w:eastAsia="仿宋"/>
          <w:b w:val="0"/>
          <w:sz w:val="24"/>
        </w:rPr>
        <w:t>随着公司业务规模扩大，团队协作场景日益复杂，传统 Office 工具难以满足多人协作、版本追溯、权限管控等需求，急需建设一套统一的文档协作平台。</w:t>
      </w:r>
    </w:p>
    <w:p>
      <w:pPr>
        <w:spacing w:lineRule="auto" w:line="360" w:before="0" w:after="0"/>
        <w:ind w:firstLine="0"/>
        <w:jc w:val="left"/>
        <w:numPr>
          <w:ilvl w:val="2"/>
          <w:numId w:val="10"/>
        </w:numPr>
      </w:pPr>
      <w:r>
        <w:rPr>
          <w:rFonts w:ascii="黑体" w:hAnsi="黑体" w:eastAsia="黑体"/>
          <w:b/>
          <w:sz w:val="32"/>
        </w:rPr>
        <w:t>业务需求</w:t>
      </w:r>
    </w:p>
    <w:p>
      <w:pPr>
        <w:spacing w:lineRule="auto" w:line="360" w:before="0" w:after="0"/>
        <w:ind w:firstLine="480"/>
        <w:jc w:val="left"/>
      </w:pPr>
      <w:r>
        <w:rPr>
          <w:rFonts w:ascii="仿宋" w:hAnsi="仿宋" w:eastAsia="仿宋"/>
          <w:b w:val="0"/>
          <w:sz w:val="24"/>
        </w:rPr>
        <w:t>业务部门要求支持多人在同一文档上协作编辑，并能保存历史版本以便追溯。</w:t>
      </w:r>
    </w:p>
    <w:p>
      <w:pPr>
        <w:spacing w:lineRule="auto" w:line="360" w:before="0" w:after="0"/>
        <w:ind w:firstLine="0"/>
        <w:jc w:val="left"/>
        <w:numPr>
          <w:ilvl w:val="2"/>
          <w:numId w:val="10"/>
        </w:numPr>
      </w:pPr>
      <w:r>
        <w:rPr>
          <w:rFonts w:ascii="黑体" w:hAnsi="黑体" w:eastAsia="黑体"/>
          <w:b/>
          <w:sz w:val="32"/>
        </w:rPr>
        <w:t>技术现状</w:t>
      </w:r>
    </w:p>
    <w:p>
      <w:pPr>
        <w:spacing w:lineRule="auto" w:line="360" w:before="0" w:after="0"/>
        <w:ind w:firstLine="480"/>
        <w:jc w:val="left"/>
      </w:pPr>
      <w:r>
        <w:rPr>
          <w:rFonts w:ascii="仿宋" w:hAnsi="仿宋" w:eastAsia="仿宋"/>
          <w:b w:val="0"/>
          <w:sz w:val="24"/>
        </w:rPr>
        <w:t>目前团队使用 Git + Markdown 管理文档，无法满足非技术人员的协作需求。</w:t>
      </w:r>
    </w:p>
    <w:p>
      <w:pPr>
        <w:spacing w:lineRule="auto" w:line="360" w:before="0" w:after="0"/>
        <w:ind w:firstLine="0"/>
        <w:jc w:val="left"/>
        <w:numPr>
          <w:ilvl w:val="1"/>
          <w:numId w:val="10"/>
        </w:numPr>
      </w:pPr>
      <w:r>
        <w:rPr>
          <w:rFonts w:ascii="黑体" w:hAnsi="黑体" w:eastAsia="黑体"/>
          <w:b/>
          <w:sz w:val="36"/>
        </w:rPr>
        <w:t>项目目标</w:t>
      </w:r>
    </w:p>
    <w:p>
      <w:pPr>
        <w:spacing w:lineRule="auto" w:line="360" w:before="0" w:after="0"/>
        <w:ind w:firstLine="480"/>
        <w:jc w:val="left"/>
      </w:pPr>
      <w:r>
        <w:rPr>
          <w:rFonts w:ascii="仿宋" w:hAnsi="仿宋" w:eastAsia="仿宋"/>
          <w:b w:val="0"/>
          <w:sz w:val="24"/>
        </w:rPr>
        <w:t>本项目目标是在六个月内完成平台一期建设，覆盖文档协作、权限管理、版本控制三大核心模块。</w:t>
      </w:r>
    </w:p>
    <w:p>
      <w:pPr>
        <w:spacing w:lineRule="auto" w:line="360" w:before="0" w:after="0"/>
        <w:ind w:firstLine="0"/>
        <w:jc w:val="left"/>
        <w:numPr>
          <w:ilvl w:val="0"/>
          <w:numId w:val="10"/>
        </w:numPr>
      </w:pPr>
      <w:r>
        <w:rPr>
          <w:rFonts w:ascii="黑体" w:hAnsi="黑体" w:eastAsia="黑体"/>
          <w:b/>
          <w:sz w:val="44"/>
        </w:rPr>
        <w:t>技术方案</w:t>
      </w:r>
    </w:p>
    <w:p>
      <w:pPr>
        <w:spacing w:lineRule="auto" w:line="360" w:before="0" w:after="0"/>
        <w:ind w:firstLine="0"/>
        <w:jc w:val="left"/>
        <w:numPr>
          <w:ilvl w:val="1"/>
          <w:numId w:val="10"/>
        </w:numPr>
      </w:pPr>
      <w:r>
        <w:rPr>
          <w:rFonts w:ascii="黑体" w:hAnsi="黑体" w:eastAsia="黑体"/>
          <w:b/>
          <w:sz w:val="36"/>
        </w:rPr>
        <w:t>架构设计</w:t>
      </w:r>
    </w:p>
    <w:p>
      <w:pPr>
        <w:spacing w:lineRule="auto" w:line="360" w:before="0" w:after="0"/>
        <w:ind w:firstLine="480"/>
        <w:jc w:val="left"/>
      </w:pPr>
      <w:r>
        <w:rPr>
          <w:rFonts w:ascii="仿宋" w:hAnsi="仿宋" w:eastAsia="仿宋"/>
          <w:b w:val="0"/>
          <w:sz w:val="24"/>
        </w:rPr>
        <w:t>整体架构分为四层：接入层、网关层、业务服务层、数据层。</w:t>
      </w:r>
    </w:p>
    <w:p>
      <w:pPr>
        <w:spacing w:lineRule="auto" w:line="360" w:before="0" w:after="0"/>
        <w:ind w:firstLine="0"/>
        <w:jc w:val="left"/>
        <w:numPr>
          <w:ilvl w:val="2"/>
          <w:numId w:val="10"/>
        </w:numPr>
      </w:pPr>
      <w:r>
        <w:rPr>
          <w:rFonts w:ascii="黑体" w:hAnsi="黑体" w:eastAsia="黑体"/>
          <w:b/>
          <w:sz w:val="32"/>
        </w:rPr>
        <w:t>总体架构</w:t>
      </w:r>
    </w:p>
    <w:p>
      <w:pPr>
        <w:spacing w:lineRule="auto" w:line="360" w:before="0" w:after="0"/>
        <w:ind w:firstLine="480"/>
        <w:jc w:val="left"/>
      </w:pPr>
      <w:r>
        <w:rPr>
          <w:rFonts w:ascii="仿宋" w:hAnsi="仿宋" w:eastAsia="仿宋"/>
          <w:b w:val="0"/>
          <w:sz w:val="24"/>
        </w:rPr>
        <w:t>接入层使用 Nginx 负责静态资源分发与负载均衡，网关层基于 Spring Cloud Gateway 实现统一鉴权与路由。</w:t>
      </w:r>
    </w:p>
    <w:p>
      <w:pPr>
        <w:spacing w:lineRule="auto" w:line="360" w:before="0" w:after="0"/>
        <w:ind w:firstLine="0"/>
        <w:jc w:val="left"/>
        <w:numPr>
          <w:ilvl w:val="3"/>
          <w:numId w:val="10"/>
        </w:numPr>
      </w:pPr>
      <w:r>
        <w:rPr>
          <w:rFonts w:ascii="黑体" w:hAnsi="黑体" w:eastAsia="黑体"/>
          <w:b/>
          <w:sz w:val="30"/>
        </w:rPr>
        <w:t>核心模块</w:t>
      </w:r>
    </w:p>
    <w:p>
      <w:pPr>
        <w:spacing w:lineRule="auto" w:line="360" w:before="0" w:after="0"/>
        <w:ind w:firstLine="480"/>
        <w:jc w:val="left"/>
      </w:pPr>
      <w:r>
        <w:rPr>
          <w:rFonts w:ascii="仿宋" w:hAnsi="仿宋" w:eastAsia="仿宋"/>
          <w:b w:val="0"/>
          <w:sz w:val="24"/>
        </w:rPr>
        <w:t>核心模块包括用户中心、文档服务、协作服务、权限服务。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Layout w:type="autofit"/>
      </w:tblPr>
      <w:tblGrid>
        <w:gridCol w:w="2771"/>
        <w:gridCol w:w="2771"/>
        <w:gridCol w:w="2771"/>
      </w:tblGrid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模块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技术栈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仿宋" w:hAnsi="仿宋" w:eastAsia="仿宋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用户中心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Spring Boot + MySQL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用户与组织架构管理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文档服务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MongoDB + Redis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文档存储与缓存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协作服务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WebSocket + CRDT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实时协作与冲突合并</w:t>
            </w:r>
          </w:p>
        </w:tc>
      </w:tr>
      <w:tr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权限服务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Spring Security</w:t>
            </w:r>
          </w:p>
        </w:tc>
        <w:tc>
          <w:tcPr>
            <w:tcW w:type="dxa" w:w="2771"/>
            <w:vAlign w:val="center"/>
          </w:tcPr>
          <w:p>
            <w:pPr>
              <w:jc w:val="center"/>
            </w:pPr>
            <w:r>
              <w:rPr>
                <w:rFonts w:ascii="仿宋" w:hAnsi="仿宋" w:eastAsia="仿宋"/>
                <w:b w:val="0"/>
                <w:sz w:val="21"/>
              </w:rPr>
              <w:t>细粒度权限控制</w:t>
            </w:r>
          </w:p>
        </w:tc>
      </w:tr>
    </w:tbl>
    <w:p>
      <w:pPr>
        <w:spacing w:lineRule="auto" w:line="360" w:before="0" w:after="0"/>
        <w:ind w:firstLine="0"/>
        <w:jc w:val="left"/>
        <w:numPr>
          <w:ilvl w:val="1"/>
          <w:numId w:val="10"/>
        </w:numPr>
      </w:pPr>
      <w:r>
        <w:rPr>
          <w:rFonts w:ascii="黑体" w:hAnsi="黑体" w:eastAsia="黑体"/>
          <w:b/>
          <w:sz w:val="36"/>
        </w:rPr>
        <w:t>技术选型</w:t>
      </w:r>
    </w:p>
    <w:p>
      <w:pPr>
        <w:spacing w:lineRule="auto" w:line="360" w:before="0" w:after="0"/>
        <w:ind w:firstLine="480"/>
        <w:jc w:val="left"/>
      </w:pPr>
      <w:r>
        <w:rPr>
          <w:rFonts w:ascii="仿宋" w:hAnsi="仿宋" w:eastAsia="仿宋"/>
          <w:b w:val="0"/>
          <w:sz w:val="24"/>
        </w:rPr>
        <w:t>前端选型方面，经过对比 Vue 3、React、Svelte 三种方案，最终选择 Vue 3 作为主框架，理由是其在国内生态成熟、团队熟悉度高。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fmt="decimal"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仿宋" w:hAnsi="仿宋" w:eastAsia="仿宋"/>
        <w:b w:val="0"/>
        <w:sz w:val="24"/>
      </w:rPr>
      <w:fldChar w:fldCharType="begin"/>
      <w:instrText xml:space="preserve">PAGE   \* MERGEFORMAT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multilevel"/>
    <w:lvl w:ilvl="0">
      <w:start w:val="1"/>
      <w:numFmt w:val="chineseCountingThousand"/>
      <w:lvlText w:val="%1、"/>
      <w:lvlJc w:val="left"/>
      <w:pPr>
        <w:ind w:left="0" w:firstLine="0"/>
      </w:pPr>
      <w:rPr>
        <w:rFonts w:ascii="黑体" w:hAnsi="黑体" w:eastAsia="黑体"/>
        <w:b/>
        <w:sz w:val="44"/>
      </w:rPr>
    </w:lvl>
    <w:lvl w:ilvl="1">
      <w:start w:val="1"/>
      <w:numFmt w:val="decimal"/>
      <w:lvlText w:val="%2、"/>
      <w:lvlJc w:val="left"/>
      <w:pPr>
        <w:ind w:left="0" w:firstLine="0"/>
      </w:pPr>
      <w:rPr>
        <w:rFonts w:ascii="黑体" w:hAnsi="黑体" w:eastAsia="黑体"/>
        <w:b/>
        <w:sz w:val="36"/>
      </w:rPr>
    </w:lvl>
    <w:lvl w:ilvl="2">
      <w:start w:val="1"/>
      <w:numFmt w:val="decimal"/>
      <w:lvlText w:val="%2.%3"/>
      <w:lvlJc w:val="left"/>
      <w:pPr>
        <w:ind w:left="0" w:firstLine="0"/>
      </w:pPr>
      <w:rPr>
        <w:rFonts w:ascii="黑体" w:hAnsi="黑体" w:eastAsia="黑体"/>
        <w:b/>
        <w:sz w:val="32"/>
      </w:rPr>
    </w:lvl>
    <w:lvl w:ilvl="3">
      <w:start w:val="1"/>
      <w:numFmt w:val="decimal"/>
      <w:lvlText w:val="%2.%3.%4"/>
      <w:lvlJc w:val="left"/>
      <w:pPr>
        <w:ind w:left="0" w:firstLine="0"/>
      </w:pPr>
      <w:rPr>
        <w:rFonts w:ascii="黑体" w:hAnsi="黑体" w:eastAsia="黑体"/>
        <w:b/>
        <w:sz w:val="30"/>
      </w:rPr>
    </w:lvl>
    <w:lvl w:ilvl="4">
      <w:start w:val="1"/>
      <w:numFmt w:val="decimal"/>
      <w:lvlText w:val="%2.%3.%4.%5"/>
      <w:lvlJc w:val="left"/>
      <w:pPr>
        <w:ind w:left="0" w:firstLine="0"/>
      </w:pPr>
      <w:rPr>
        <w:rFonts w:ascii="黑体" w:hAnsi="黑体" w:eastAsia="黑体"/>
        <w:b/>
        <w:sz w:val="28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