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ind w:firstLine="960"/>
        <w:jc w:val="center"/>
        <w:rPr>
          <w:rFonts w:hint="eastAsia" w:hAnsi="宋体"/>
          <w:bCs/>
          <w:sz w:val="48"/>
          <w:szCs w:val="40"/>
        </w:rPr>
      </w:pPr>
    </w:p>
    <w:p>
      <w:pPr>
        <w:ind w:firstLine="964"/>
        <w:jc w:val="center"/>
        <w:rPr>
          <w:rFonts w:ascii="黑体" w:eastAsia="黑体"/>
          <w:b/>
          <w:sz w:val="48"/>
          <w:szCs w:val="48"/>
        </w:rPr>
      </w:pPr>
    </w:p>
    <w:p>
      <w:pPr>
        <w:ind w:firstLine="192" w:firstLineChars="20"/>
        <w:jc w:val="center"/>
        <w:rPr>
          <w:rFonts w:ascii="华文行楷" w:eastAsia="华文行楷"/>
          <w:szCs w:val="21"/>
        </w:rPr>
      </w:pPr>
      <w:r>
        <w:rPr>
          <w:rFonts w:hint="eastAsia" w:ascii="华文行楷" w:eastAsia="华文行楷"/>
          <w:sz w:val="96"/>
          <w:szCs w:val="96"/>
        </w:rPr>
        <w:drawing>
          <wp:inline distT="0" distB="0" distL="0" distR="0">
            <wp:extent cx="3150870" cy="738505"/>
            <wp:effectExtent l="0" t="0" r="0" b="4445"/>
            <wp:docPr id="5729841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984115" name="图片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150870" cy="738505"/>
                    </a:xfrm>
                    <a:prstGeom prst="rect">
                      <a:avLst/>
                    </a:prstGeom>
                    <a:noFill/>
                    <a:ln>
                      <a:noFill/>
                    </a:ln>
                  </pic:spPr>
                </pic:pic>
              </a:graphicData>
            </a:graphic>
          </wp:inline>
        </w:drawing>
      </w:r>
    </w:p>
    <w:p>
      <w:pPr>
        <w:ind w:firstLine="480"/>
        <w:jc w:val="center"/>
        <w:rPr>
          <w:rFonts w:ascii="华文行楷" w:eastAsia="华文行楷"/>
          <w:szCs w:val="21"/>
        </w:rPr>
      </w:pPr>
    </w:p>
    <w:p>
      <w:pPr>
        <w:pStyle w:val="12"/>
        <w:ind w:firstLine="0" w:firstLineChars="0"/>
        <w:jc w:val="center"/>
        <w:rPr>
          <w:b/>
          <w:color w:val="000000"/>
          <w:sz w:val="84"/>
          <w:szCs w:val="84"/>
        </w:rPr>
      </w:pPr>
      <w:r>
        <w:rPr>
          <w:rFonts w:hint="eastAsia"/>
          <w:b/>
          <w:color w:val="000000"/>
          <w:kern w:val="0"/>
          <w:sz w:val="84"/>
          <w:szCs w:val="84"/>
        </w:rPr>
        <w:t>新闻学八讲论文</w:t>
      </w:r>
    </w:p>
    <w:p>
      <w:pPr>
        <w:ind w:firstLine="723"/>
        <w:jc w:val="center"/>
        <w:rPr>
          <w:rFonts w:ascii="黑体" w:eastAsia="黑体"/>
          <w:b/>
          <w:sz w:val="36"/>
          <w:szCs w:val="36"/>
        </w:rPr>
      </w:pPr>
    </w:p>
    <w:p>
      <w:pPr>
        <w:spacing w:line="520" w:lineRule="exact"/>
        <w:ind w:firstLine="723"/>
        <w:jc w:val="center"/>
        <w:rPr>
          <w:rFonts w:ascii="黑体" w:eastAsia="黑体"/>
          <w:b/>
          <w:sz w:val="36"/>
          <w:szCs w:val="36"/>
        </w:rPr>
      </w:pPr>
    </w:p>
    <w:p>
      <w:pPr>
        <w:ind w:firstLine="640"/>
        <w:jc w:val="center"/>
        <w:rPr>
          <w:rFonts w:ascii="黑体" w:eastAsia="黑体"/>
          <w:sz w:val="32"/>
          <w:szCs w:val="32"/>
        </w:rPr>
      </w:pPr>
    </w:p>
    <w:tbl>
      <w:tblPr>
        <w:tblStyle w:val="2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96"/>
        <w:gridCol w:w="736"/>
        <w:gridCol w:w="59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1555" w:type="dxa"/>
          </w:tcPr>
          <w:p>
            <w:pPr>
              <w:spacing w:before="156" w:beforeLines="50"/>
              <w:ind w:firstLineChars="0"/>
              <w:rPr>
                <w:rFonts w:ascii="黑体" w:eastAsia="黑体"/>
                <w:sz w:val="32"/>
                <w:szCs w:val="32"/>
              </w:rPr>
            </w:pPr>
            <w:r>
              <w:rPr>
                <w:rFonts w:hint="eastAsia" w:ascii="黑体" w:eastAsia="黑体"/>
                <w:spacing w:val="320"/>
                <w:kern w:val="0"/>
                <w:sz w:val="32"/>
                <w:szCs w:val="32"/>
                <w:fitText w:val="1280" w:id="-703305216"/>
              </w:rPr>
              <w:t>题</w:t>
            </w:r>
            <w:r>
              <w:rPr>
                <w:rFonts w:hint="eastAsia" w:ascii="黑体" w:eastAsia="黑体"/>
                <w:spacing w:val="0"/>
                <w:kern w:val="0"/>
                <w:sz w:val="32"/>
                <w:szCs w:val="32"/>
                <w:fitText w:val="1280" w:id="-703305216"/>
              </w:rPr>
              <w:t>目</w:t>
            </w:r>
          </w:p>
        </w:tc>
        <w:tc>
          <w:tcPr>
            <w:tcW w:w="567" w:type="dxa"/>
          </w:tcPr>
          <w:p>
            <w:pPr>
              <w:spacing w:before="156" w:beforeLines="50"/>
              <w:ind w:firstLineChars="0"/>
              <w:rPr>
                <w:rFonts w:ascii="黑体" w:eastAsia="黑体"/>
                <w:sz w:val="32"/>
                <w:szCs w:val="32"/>
              </w:rPr>
            </w:pPr>
            <w:r>
              <w:rPr>
                <w:rFonts w:hint="eastAsia" w:ascii="黑体" w:eastAsia="黑体"/>
                <w:sz w:val="32"/>
                <w:szCs w:val="32"/>
              </w:rPr>
              <w:t>：</w:t>
            </w:r>
          </w:p>
        </w:tc>
        <w:tc>
          <w:tcPr>
            <w:tcW w:w="5958" w:type="dxa"/>
            <w:tcBorders>
              <w:bottom w:val="single" w:color="auto" w:sz="4" w:space="0"/>
            </w:tcBorders>
          </w:tcPr>
          <w:p>
            <w:pPr>
              <w:pStyle w:val="2"/>
              <w:jc w:val="center"/>
              <w:rPr>
                <w:rFonts w:hint="eastAsia"/>
              </w:rPr>
            </w:pPr>
            <w:bookmarkStart w:id="0" w:name="_Toc25952"/>
            <w:r>
              <w:rPr>
                <w:rFonts w:asciiTheme="minorEastAsia" w:hAnsiTheme="minorEastAsia" w:eastAsiaTheme="minorEastAsia"/>
              </w:rPr>
              <w:t>智能算法对新闻生产与传播的影响</w:t>
            </w:r>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1555" w:type="dxa"/>
          </w:tcPr>
          <w:p>
            <w:pPr>
              <w:spacing w:before="156" w:beforeLines="50"/>
              <w:ind w:firstLineChars="0"/>
              <w:rPr>
                <w:rFonts w:ascii="黑体" w:eastAsia="黑体"/>
                <w:sz w:val="32"/>
                <w:szCs w:val="32"/>
              </w:rPr>
            </w:pPr>
            <w:r>
              <w:rPr>
                <w:rFonts w:hint="eastAsia" w:ascii="黑体" w:eastAsia="黑体"/>
                <w:spacing w:val="0"/>
                <w:kern w:val="0"/>
                <w:sz w:val="32"/>
                <w:szCs w:val="32"/>
                <w:fitText w:val="1280" w:id="-703305215"/>
              </w:rPr>
              <w:t>学生姓名</w:t>
            </w:r>
          </w:p>
        </w:tc>
        <w:tc>
          <w:tcPr>
            <w:tcW w:w="567" w:type="dxa"/>
          </w:tcPr>
          <w:p>
            <w:pPr>
              <w:spacing w:before="156" w:beforeLines="50"/>
              <w:ind w:firstLineChars="0"/>
              <w:rPr>
                <w:rFonts w:ascii="黑体" w:eastAsia="黑体"/>
                <w:sz w:val="32"/>
                <w:szCs w:val="32"/>
              </w:rPr>
            </w:pPr>
            <w:r>
              <w:rPr>
                <w:rFonts w:hint="eastAsia" w:ascii="黑体" w:eastAsia="黑体"/>
                <w:sz w:val="32"/>
                <w:szCs w:val="32"/>
              </w:rPr>
              <w:t>：</w:t>
            </w:r>
          </w:p>
        </w:tc>
        <w:tc>
          <w:tcPr>
            <w:tcW w:w="5958" w:type="dxa"/>
            <w:tcBorders>
              <w:top w:val="single" w:color="auto" w:sz="4" w:space="0"/>
              <w:bottom w:val="single" w:color="auto" w:sz="4" w:space="0"/>
            </w:tcBorders>
          </w:tcPr>
          <w:p>
            <w:pPr>
              <w:spacing w:before="156" w:beforeLines="50"/>
              <w:ind w:firstLineChars="0"/>
              <w:jc w:val="center"/>
              <w:rPr>
                <w:rFonts w:hint="eastAsia" w:asciiTheme="minorEastAsia" w:hAnsiTheme="minorEastAsia" w:eastAsiaTheme="minorEastAsia"/>
                <w:sz w:val="32"/>
                <w:szCs w:val="32"/>
              </w:rPr>
            </w:pPr>
            <w:r>
              <w:rPr>
                <w:rFonts w:hint="eastAsia" w:asciiTheme="minorEastAsia" w:hAnsiTheme="minorEastAsia" w:eastAsiaTheme="minorEastAsia"/>
                <w:sz w:val="32"/>
                <w:szCs w:val="32"/>
              </w:rPr>
              <w:t>陈起刚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1555" w:type="dxa"/>
          </w:tcPr>
          <w:p>
            <w:pPr>
              <w:spacing w:before="156" w:beforeLines="50"/>
              <w:ind w:firstLineChars="0"/>
              <w:rPr>
                <w:rFonts w:ascii="黑体" w:eastAsia="黑体"/>
                <w:sz w:val="32"/>
                <w:szCs w:val="32"/>
              </w:rPr>
            </w:pPr>
            <w:r>
              <w:rPr>
                <w:rFonts w:hint="eastAsia" w:ascii="黑体" w:eastAsia="黑体"/>
                <w:spacing w:val="320"/>
                <w:kern w:val="0"/>
                <w:sz w:val="32"/>
                <w:szCs w:val="32"/>
                <w:fitText w:val="1280" w:id="-703305214"/>
              </w:rPr>
              <w:t>学</w:t>
            </w:r>
            <w:r>
              <w:rPr>
                <w:rFonts w:hint="eastAsia" w:ascii="黑体" w:eastAsia="黑体"/>
                <w:spacing w:val="0"/>
                <w:kern w:val="0"/>
                <w:sz w:val="32"/>
                <w:szCs w:val="32"/>
                <w:fitText w:val="1280" w:id="-703305214"/>
              </w:rPr>
              <w:t>号</w:t>
            </w:r>
          </w:p>
        </w:tc>
        <w:tc>
          <w:tcPr>
            <w:tcW w:w="567" w:type="dxa"/>
          </w:tcPr>
          <w:p>
            <w:pPr>
              <w:spacing w:before="156" w:beforeLines="50"/>
              <w:ind w:firstLineChars="0"/>
              <w:rPr>
                <w:rFonts w:ascii="黑体" w:eastAsia="黑体"/>
                <w:sz w:val="32"/>
                <w:szCs w:val="32"/>
              </w:rPr>
            </w:pPr>
            <w:r>
              <w:rPr>
                <w:rFonts w:hint="eastAsia" w:ascii="黑体" w:eastAsia="黑体"/>
                <w:sz w:val="32"/>
                <w:szCs w:val="32"/>
              </w:rPr>
              <w:t>：</w:t>
            </w:r>
          </w:p>
        </w:tc>
        <w:tc>
          <w:tcPr>
            <w:tcW w:w="5958" w:type="dxa"/>
            <w:tcBorders>
              <w:top w:val="single" w:color="auto" w:sz="4" w:space="0"/>
              <w:bottom w:val="single" w:color="auto" w:sz="4" w:space="0"/>
            </w:tcBorders>
          </w:tcPr>
          <w:p>
            <w:pPr>
              <w:spacing w:before="156" w:beforeLines="50"/>
              <w:ind w:firstLineChars="0"/>
              <w:jc w:val="center"/>
              <w:rPr>
                <w:rFonts w:hint="eastAsia" w:asciiTheme="minorEastAsia" w:hAnsiTheme="minorEastAsia" w:eastAsiaTheme="minorEastAsia"/>
                <w:sz w:val="32"/>
                <w:szCs w:val="32"/>
              </w:rPr>
            </w:pPr>
            <w:r>
              <w:rPr>
                <w:rFonts w:hint="eastAsia" w:ascii="Times New Roman" w:hAnsi="Times New Roman" w:eastAsiaTheme="minorEastAsia"/>
                <w:sz w:val="32"/>
                <w:szCs w:val="32"/>
              </w:rPr>
              <w:t>8209230611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1555" w:type="dxa"/>
          </w:tcPr>
          <w:p>
            <w:pPr>
              <w:spacing w:before="156" w:beforeLines="50"/>
              <w:ind w:firstLineChars="0"/>
              <w:rPr>
                <w:rFonts w:ascii="黑体" w:eastAsia="黑体"/>
                <w:sz w:val="32"/>
                <w:szCs w:val="32"/>
              </w:rPr>
            </w:pPr>
            <w:r>
              <w:rPr>
                <w:rFonts w:hint="eastAsia" w:ascii="黑体" w:eastAsia="黑体"/>
                <w:spacing w:val="320"/>
                <w:kern w:val="0"/>
                <w:sz w:val="32"/>
                <w:szCs w:val="32"/>
                <w:fitText w:val="1280" w:id="-703305213"/>
              </w:rPr>
              <w:t>学</w:t>
            </w:r>
            <w:r>
              <w:rPr>
                <w:rFonts w:hint="eastAsia" w:ascii="黑体" w:eastAsia="黑体"/>
                <w:spacing w:val="0"/>
                <w:kern w:val="0"/>
                <w:sz w:val="32"/>
                <w:szCs w:val="32"/>
                <w:fitText w:val="1280" w:id="-703305213"/>
              </w:rPr>
              <w:t>院</w:t>
            </w:r>
          </w:p>
        </w:tc>
        <w:tc>
          <w:tcPr>
            <w:tcW w:w="567" w:type="dxa"/>
          </w:tcPr>
          <w:p>
            <w:pPr>
              <w:spacing w:before="156" w:beforeLines="50"/>
              <w:ind w:firstLineChars="0"/>
              <w:rPr>
                <w:rFonts w:ascii="黑体" w:eastAsia="黑体"/>
                <w:sz w:val="32"/>
                <w:szCs w:val="32"/>
              </w:rPr>
            </w:pPr>
            <w:r>
              <w:rPr>
                <w:rFonts w:hint="eastAsia" w:ascii="黑体" w:eastAsia="黑体"/>
                <w:sz w:val="32"/>
                <w:szCs w:val="32"/>
              </w:rPr>
              <w:t>：</w:t>
            </w:r>
          </w:p>
        </w:tc>
        <w:tc>
          <w:tcPr>
            <w:tcW w:w="5958" w:type="dxa"/>
            <w:tcBorders>
              <w:top w:val="single" w:color="auto" w:sz="4" w:space="0"/>
              <w:bottom w:val="single" w:color="auto" w:sz="4" w:space="0"/>
            </w:tcBorders>
          </w:tcPr>
          <w:p>
            <w:pPr>
              <w:spacing w:before="156" w:beforeLines="50"/>
              <w:ind w:firstLineChars="0"/>
              <w:jc w:val="center"/>
              <w:rPr>
                <w:rFonts w:hint="eastAsia" w:asciiTheme="minorEastAsia" w:hAnsiTheme="minorEastAsia" w:eastAsiaTheme="minorEastAsia"/>
                <w:sz w:val="32"/>
                <w:szCs w:val="32"/>
              </w:rPr>
            </w:pPr>
            <w:r>
              <w:rPr>
                <w:rFonts w:hint="eastAsia" w:asciiTheme="minorEastAsia" w:hAnsiTheme="minorEastAsia" w:eastAsiaTheme="minorEastAsia"/>
                <w:sz w:val="32"/>
                <w:szCs w:val="32"/>
              </w:rPr>
              <w:t>计算机学院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1555" w:type="dxa"/>
          </w:tcPr>
          <w:p>
            <w:pPr>
              <w:spacing w:before="156" w:beforeLines="50"/>
              <w:ind w:firstLineChars="0"/>
              <w:rPr>
                <w:rFonts w:ascii="黑体" w:eastAsia="黑体"/>
                <w:sz w:val="32"/>
                <w:szCs w:val="32"/>
              </w:rPr>
            </w:pPr>
            <w:r>
              <w:rPr>
                <w:rFonts w:hint="eastAsia" w:ascii="黑体" w:eastAsia="黑体"/>
                <w:spacing w:val="0"/>
                <w:kern w:val="0"/>
                <w:sz w:val="32"/>
                <w:szCs w:val="32"/>
                <w:fitText w:val="1280" w:id="-703305212"/>
              </w:rPr>
              <w:t>专业班级</w:t>
            </w:r>
          </w:p>
        </w:tc>
        <w:tc>
          <w:tcPr>
            <w:tcW w:w="567" w:type="dxa"/>
          </w:tcPr>
          <w:p>
            <w:pPr>
              <w:spacing w:before="156" w:beforeLines="50"/>
              <w:ind w:firstLineChars="0"/>
              <w:rPr>
                <w:rFonts w:ascii="黑体" w:eastAsia="黑体"/>
                <w:sz w:val="32"/>
                <w:szCs w:val="32"/>
              </w:rPr>
            </w:pPr>
            <w:r>
              <w:rPr>
                <w:rFonts w:hint="eastAsia" w:ascii="黑体" w:eastAsia="黑体"/>
                <w:sz w:val="32"/>
                <w:szCs w:val="32"/>
              </w:rPr>
              <w:t>：</w:t>
            </w:r>
          </w:p>
        </w:tc>
        <w:tc>
          <w:tcPr>
            <w:tcW w:w="5958" w:type="dxa"/>
            <w:tcBorders>
              <w:top w:val="single" w:color="auto" w:sz="4" w:space="0"/>
              <w:bottom w:val="single" w:color="auto" w:sz="4" w:space="0"/>
            </w:tcBorders>
          </w:tcPr>
          <w:p>
            <w:pPr>
              <w:spacing w:before="156" w:beforeLines="50"/>
              <w:ind w:firstLineChars="0"/>
              <w:jc w:val="center"/>
              <w:rPr>
                <w:rFonts w:hint="eastAsia" w:asciiTheme="minorEastAsia" w:hAnsiTheme="minorEastAsia" w:eastAsiaTheme="minorEastAsia"/>
                <w:sz w:val="32"/>
                <w:szCs w:val="32"/>
              </w:rPr>
            </w:pPr>
            <w:r>
              <w:rPr>
                <w:rFonts w:hint="eastAsia" w:asciiTheme="minorEastAsia" w:hAnsiTheme="minorEastAsia" w:eastAsiaTheme="minorEastAsia"/>
                <w:sz w:val="32"/>
                <w:szCs w:val="32"/>
              </w:rPr>
              <w:t>软件工程</w:t>
            </w:r>
            <w:r>
              <w:rPr>
                <w:rFonts w:hint="eastAsia" w:ascii="Times New Roman" w:hAnsi="Times New Roman" w:eastAsiaTheme="minorEastAsia"/>
                <w:sz w:val="32"/>
                <w:szCs w:val="32"/>
              </w:rPr>
              <w:t>2306</w:t>
            </w:r>
            <w:r>
              <w:rPr>
                <w:rFonts w:hint="eastAsia" w:asciiTheme="minorEastAsia" w:hAnsiTheme="minorEastAsia" w:eastAsiaTheme="minorEastAsia"/>
                <w:sz w:val="32"/>
                <w:szCs w:val="32"/>
              </w:rPr>
              <w:t>班</w:t>
            </w:r>
          </w:p>
        </w:tc>
      </w:tr>
    </w:tbl>
    <w:p>
      <w:pPr>
        <w:ind w:firstLine="720"/>
        <w:jc w:val="center"/>
        <w:rPr>
          <w:rFonts w:ascii="黑体" w:eastAsia="黑体"/>
          <w:sz w:val="36"/>
          <w:szCs w:val="36"/>
        </w:rPr>
      </w:pPr>
    </w:p>
    <w:p>
      <w:pPr>
        <w:ind w:firstLine="720"/>
        <w:jc w:val="center"/>
        <w:rPr>
          <w:rFonts w:ascii="黑体" w:eastAsia="黑体"/>
          <w:sz w:val="36"/>
          <w:szCs w:val="36"/>
        </w:rPr>
      </w:pPr>
    </w:p>
    <w:p>
      <w:pPr>
        <w:ind w:firstLine="720"/>
        <w:jc w:val="center"/>
        <w:rPr>
          <w:rFonts w:ascii="黑体" w:eastAsia="黑体"/>
          <w:sz w:val="36"/>
          <w:szCs w:val="32"/>
        </w:rPr>
      </w:pPr>
    </w:p>
    <w:p>
      <w:pPr>
        <w:ind w:firstLine="198" w:firstLineChars="41"/>
        <w:jc w:val="center"/>
        <w:rPr>
          <w:b/>
          <w:sz w:val="48"/>
          <w:szCs w:val="48"/>
        </w:rPr>
      </w:pPr>
      <w:bookmarkStart w:id="31" w:name="_GoBack"/>
      <w:bookmarkEnd w:id="31"/>
    </w:p>
    <w:p>
      <w:pPr>
        <w:ind w:firstLine="964"/>
        <w:jc w:val="center"/>
        <w:rPr>
          <w:b/>
          <w:sz w:val="48"/>
          <w:szCs w:val="48"/>
        </w:rPr>
      </w:pPr>
    </w:p>
    <w:sdt>
      <w:sdtPr>
        <w:rPr>
          <w:rFonts w:ascii="宋体" w:hAnsi="宋体" w:eastAsia="宋体" w:cs="Arial"/>
          <w:kern w:val="0"/>
          <w:sz w:val="21"/>
          <w:szCs w:val="22"/>
          <w:lang w:val="en-US" w:eastAsia="zh-CN" w:bidi="ar-SA"/>
          <w14:ligatures w14:val="none"/>
        </w:rPr>
        <w:id w:val="147453947"/>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p>
        <w:p>
          <w:pPr>
            <w:pStyle w:val="56"/>
            <w:tabs>
              <w:tab w:val="right" w:leader="dot" w:pos="8306"/>
            </w:tabs>
            <w:jc w:val="left"/>
            <w:rPr>
              <w:sz w:val="24"/>
              <w:szCs w:val="24"/>
            </w:rPr>
          </w:pPr>
          <w:r>
            <w:fldChar w:fldCharType="begin"/>
          </w:r>
          <w:r>
            <w:instrText xml:space="preserve">TOC \o "1-3" \h \u </w:instrText>
          </w:r>
          <w:r>
            <w:fldChar w:fldCharType="separate"/>
          </w:r>
          <w:r>
            <w:rPr>
              <w:sz w:val="24"/>
              <w:szCs w:val="24"/>
            </w:rPr>
            <w:fldChar w:fldCharType="begin"/>
          </w:r>
          <w:r>
            <w:rPr>
              <w:sz w:val="24"/>
              <w:szCs w:val="24"/>
            </w:rPr>
            <w:instrText xml:space="preserve"> HYPERLINK \l _Toc25952 </w:instrText>
          </w:r>
          <w:r>
            <w:rPr>
              <w:sz w:val="24"/>
              <w:szCs w:val="24"/>
            </w:rPr>
            <w:fldChar w:fldCharType="separate"/>
          </w:r>
          <w:r>
            <w:rPr>
              <w:rFonts w:asciiTheme="minorEastAsia" w:hAnsiTheme="minorEastAsia" w:eastAsiaTheme="minorEastAsia"/>
              <w:sz w:val="24"/>
              <w:szCs w:val="24"/>
            </w:rPr>
            <w:t>智能算法对新闻生产与传播的影响</w:t>
          </w:r>
          <w:r>
            <w:rPr>
              <w:sz w:val="24"/>
              <w:szCs w:val="24"/>
            </w:rPr>
            <w:tab/>
          </w:r>
          <w:r>
            <w:rPr>
              <w:sz w:val="24"/>
              <w:szCs w:val="24"/>
            </w:rPr>
            <w:fldChar w:fldCharType="begin"/>
          </w:r>
          <w:r>
            <w:rPr>
              <w:sz w:val="24"/>
              <w:szCs w:val="24"/>
            </w:rPr>
            <w:instrText xml:space="preserve"> PAGEREF _Toc25952 \h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56"/>
            <w:tabs>
              <w:tab w:val="right" w:leader="dot" w:pos="8306"/>
            </w:tabs>
            <w:jc w:val="left"/>
            <w:rPr>
              <w:sz w:val="24"/>
              <w:szCs w:val="24"/>
            </w:rPr>
          </w:pPr>
          <w:r>
            <w:rPr>
              <w:sz w:val="24"/>
              <w:szCs w:val="24"/>
            </w:rPr>
            <w:fldChar w:fldCharType="begin"/>
          </w:r>
          <w:r>
            <w:rPr>
              <w:sz w:val="24"/>
              <w:szCs w:val="24"/>
            </w:rPr>
            <w:instrText xml:space="preserve"> HYPERLINK \l _Toc22258 </w:instrText>
          </w:r>
          <w:r>
            <w:rPr>
              <w:sz w:val="24"/>
              <w:szCs w:val="24"/>
            </w:rPr>
            <w:fldChar w:fldCharType="separate"/>
          </w:r>
          <w:r>
            <w:rPr>
              <w:rFonts w:hint="eastAsia"/>
              <w:sz w:val="24"/>
              <w:szCs w:val="24"/>
            </w:rPr>
            <w:t>摘要</w:t>
          </w:r>
          <w:r>
            <w:rPr>
              <w:sz w:val="24"/>
              <w:szCs w:val="24"/>
            </w:rPr>
            <w:tab/>
          </w:r>
          <w:r>
            <w:rPr>
              <w:sz w:val="24"/>
              <w:szCs w:val="24"/>
            </w:rPr>
            <w:fldChar w:fldCharType="begin"/>
          </w:r>
          <w:r>
            <w:rPr>
              <w:sz w:val="24"/>
              <w:szCs w:val="24"/>
            </w:rPr>
            <w:instrText xml:space="preserve"> PAGEREF _Toc22258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56"/>
            <w:tabs>
              <w:tab w:val="right" w:leader="dot" w:pos="8306"/>
            </w:tabs>
            <w:jc w:val="left"/>
            <w:rPr>
              <w:sz w:val="24"/>
              <w:szCs w:val="24"/>
            </w:rPr>
          </w:pPr>
          <w:r>
            <w:rPr>
              <w:sz w:val="24"/>
              <w:szCs w:val="24"/>
            </w:rPr>
            <w:fldChar w:fldCharType="begin"/>
          </w:r>
          <w:r>
            <w:rPr>
              <w:sz w:val="24"/>
              <w:szCs w:val="24"/>
            </w:rPr>
            <w:instrText xml:space="preserve"> HYPERLINK \l _Toc1882 </w:instrText>
          </w:r>
          <w:r>
            <w:rPr>
              <w:sz w:val="24"/>
              <w:szCs w:val="24"/>
            </w:rPr>
            <w:fldChar w:fldCharType="separate"/>
          </w:r>
          <w:r>
            <w:rPr>
              <w:rFonts w:hint="eastAsia"/>
              <w:sz w:val="24"/>
              <w:szCs w:val="24"/>
            </w:rPr>
            <w:t>引言</w:t>
          </w:r>
          <w:r>
            <w:rPr>
              <w:sz w:val="24"/>
              <w:szCs w:val="24"/>
            </w:rPr>
            <w:tab/>
          </w:r>
          <w:r>
            <w:rPr>
              <w:sz w:val="24"/>
              <w:szCs w:val="24"/>
            </w:rPr>
            <w:fldChar w:fldCharType="begin"/>
          </w:r>
          <w:r>
            <w:rPr>
              <w:sz w:val="24"/>
              <w:szCs w:val="24"/>
            </w:rPr>
            <w:instrText xml:space="preserve"> PAGEREF _Toc1882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56"/>
            <w:tabs>
              <w:tab w:val="right" w:leader="dot" w:pos="8306"/>
            </w:tabs>
            <w:jc w:val="left"/>
            <w:rPr>
              <w:sz w:val="24"/>
              <w:szCs w:val="24"/>
            </w:rPr>
          </w:pPr>
          <w:r>
            <w:rPr>
              <w:sz w:val="24"/>
              <w:szCs w:val="24"/>
            </w:rPr>
            <w:fldChar w:fldCharType="begin"/>
          </w:r>
          <w:r>
            <w:rPr>
              <w:sz w:val="24"/>
              <w:szCs w:val="24"/>
            </w:rPr>
            <w:instrText xml:space="preserve"> HYPERLINK \l _Toc27958 </w:instrText>
          </w:r>
          <w:r>
            <w:rPr>
              <w:sz w:val="24"/>
              <w:szCs w:val="24"/>
            </w:rPr>
            <w:fldChar w:fldCharType="separate"/>
          </w:r>
          <w:r>
            <w:rPr>
              <w:rFonts w:hint="default"/>
              <w:sz w:val="24"/>
              <w:szCs w:val="24"/>
            </w:rPr>
            <w:t xml:space="preserve">一、 </w:t>
          </w:r>
          <w:r>
            <w:rPr>
              <w:sz w:val="24"/>
              <w:szCs w:val="24"/>
            </w:rPr>
            <w:t>智能算法在新闻生产中的应用</w:t>
          </w:r>
          <w:r>
            <w:rPr>
              <w:sz w:val="24"/>
              <w:szCs w:val="24"/>
            </w:rPr>
            <w:tab/>
          </w:r>
          <w:r>
            <w:rPr>
              <w:sz w:val="24"/>
              <w:szCs w:val="24"/>
            </w:rPr>
            <w:fldChar w:fldCharType="begin"/>
          </w:r>
          <w:r>
            <w:rPr>
              <w:sz w:val="24"/>
              <w:szCs w:val="24"/>
            </w:rPr>
            <w:instrText xml:space="preserve"> PAGEREF _Toc27958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57"/>
            <w:tabs>
              <w:tab w:val="right" w:leader="dot" w:pos="8306"/>
            </w:tabs>
            <w:jc w:val="left"/>
            <w:rPr>
              <w:sz w:val="24"/>
              <w:szCs w:val="24"/>
            </w:rPr>
          </w:pPr>
          <w:r>
            <w:rPr>
              <w:sz w:val="24"/>
              <w:szCs w:val="24"/>
            </w:rPr>
            <w:fldChar w:fldCharType="begin"/>
          </w:r>
          <w:r>
            <w:rPr>
              <w:sz w:val="24"/>
              <w:szCs w:val="24"/>
            </w:rPr>
            <w:instrText xml:space="preserve"> HYPERLINK \l _Toc23892 </w:instrText>
          </w:r>
          <w:r>
            <w:rPr>
              <w:sz w:val="24"/>
              <w:szCs w:val="24"/>
            </w:rPr>
            <w:fldChar w:fldCharType="separate"/>
          </w:r>
          <w:r>
            <w:rPr>
              <w:rFonts w:hint="default" w:ascii="Times New Roman" w:hAnsi="Times New Roman"/>
              <w:sz w:val="24"/>
              <w:szCs w:val="24"/>
            </w:rPr>
            <w:t xml:space="preserve">1.1 </w:t>
          </w:r>
          <w:r>
            <w:rPr>
              <w:sz w:val="24"/>
              <w:szCs w:val="24"/>
            </w:rPr>
            <w:t>新闻自动化生成与内容创作</w:t>
          </w:r>
          <w:r>
            <w:rPr>
              <w:sz w:val="24"/>
              <w:szCs w:val="24"/>
            </w:rPr>
            <w:tab/>
          </w:r>
          <w:r>
            <w:rPr>
              <w:sz w:val="24"/>
              <w:szCs w:val="24"/>
            </w:rPr>
            <w:fldChar w:fldCharType="begin"/>
          </w:r>
          <w:r>
            <w:rPr>
              <w:sz w:val="24"/>
              <w:szCs w:val="24"/>
            </w:rPr>
            <w:instrText xml:space="preserve"> PAGEREF _Toc23892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57"/>
            <w:tabs>
              <w:tab w:val="right" w:leader="dot" w:pos="8306"/>
            </w:tabs>
            <w:jc w:val="left"/>
            <w:rPr>
              <w:sz w:val="24"/>
              <w:szCs w:val="24"/>
            </w:rPr>
          </w:pPr>
          <w:r>
            <w:rPr>
              <w:sz w:val="24"/>
              <w:szCs w:val="24"/>
            </w:rPr>
            <w:fldChar w:fldCharType="begin"/>
          </w:r>
          <w:r>
            <w:rPr>
              <w:sz w:val="24"/>
              <w:szCs w:val="24"/>
            </w:rPr>
            <w:instrText xml:space="preserve"> HYPERLINK \l _Toc21271 </w:instrText>
          </w:r>
          <w:r>
            <w:rPr>
              <w:sz w:val="24"/>
              <w:szCs w:val="24"/>
            </w:rPr>
            <w:fldChar w:fldCharType="separate"/>
          </w:r>
          <w:r>
            <w:rPr>
              <w:rFonts w:hint="eastAsia"/>
              <w:sz w:val="24"/>
              <w:szCs w:val="24"/>
            </w:rPr>
            <w:t>1.2</w:t>
          </w:r>
          <w:r>
            <w:rPr>
              <w:sz w:val="24"/>
              <w:szCs w:val="24"/>
            </w:rPr>
            <w:t>智能辅助新闻编辑与优化</w:t>
          </w:r>
          <w:r>
            <w:rPr>
              <w:sz w:val="24"/>
              <w:szCs w:val="24"/>
            </w:rPr>
            <w:tab/>
          </w:r>
          <w:r>
            <w:rPr>
              <w:sz w:val="24"/>
              <w:szCs w:val="24"/>
            </w:rPr>
            <w:fldChar w:fldCharType="begin"/>
          </w:r>
          <w:r>
            <w:rPr>
              <w:sz w:val="24"/>
              <w:szCs w:val="24"/>
            </w:rPr>
            <w:instrText xml:space="preserve"> PAGEREF _Toc21271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57"/>
            <w:tabs>
              <w:tab w:val="right" w:leader="dot" w:pos="8306"/>
            </w:tabs>
            <w:jc w:val="left"/>
            <w:rPr>
              <w:sz w:val="24"/>
              <w:szCs w:val="24"/>
            </w:rPr>
          </w:pPr>
          <w:r>
            <w:rPr>
              <w:sz w:val="24"/>
              <w:szCs w:val="24"/>
            </w:rPr>
            <w:fldChar w:fldCharType="begin"/>
          </w:r>
          <w:r>
            <w:rPr>
              <w:sz w:val="24"/>
              <w:szCs w:val="24"/>
            </w:rPr>
            <w:instrText xml:space="preserve"> HYPERLINK \l _Toc24038 </w:instrText>
          </w:r>
          <w:r>
            <w:rPr>
              <w:sz w:val="24"/>
              <w:szCs w:val="24"/>
            </w:rPr>
            <w:fldChar w:fldCharType="separate"/>
          </w:r>
          <w:r>
            <w:rPr>
              <w:rFonts w:hint="eastAsia"/>
              <w:sz w:val="24"/>
              <w:szCs w:val="24"/>
            </w:rPr>
            <w:t>1</w:t>
          </w:r>
          <w:r>
            <w:rPr>
              <w:sz w:val="24"/>
              <w:szCs w:val="24"/>
            </w:rPr>
            <w:t>.3 新闻聚合平台的算法价值与内容分发</w:t>
          </w:r>
          <w:r>
            <w:rPr>
              <w:sz w:val="24"/>
              <w:szCs w:val="24"/>
            </w:rPr>
            <w:tab/>
          </w:r>
          <w:r>
            <w:rPr>
              <w:sz w:val="24"/>
              <w:szCs w:val="24"/>
            </w:rPr>
            <w:fldChar w:fldCharType="begin"/>
          </w:r>
          <w:r>
            <w:rPr>
              <w:sz w:val="24"/>
              <w:szCs w:val="24"/>
            </w:rPr>
            <w:instrText xml:space="preserve"> PAGEREF _Toc24038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56"/>
            <w:tabs>
              <w:tab w:val="right" w:leader="dot" w:pos="8306"/>
            </w:tabs>
            <w:jc w:val="left"/>
            <w:rPr>
              <w:sz w:val="24"/>
              <w:szCs w:val="24"/>
            </w:rPr>
          </w:pPr>
          <w:r>
            <w:rPr>
              <w:sz w:val="24"/>
              <w:szCs w:val="24"/>
            </w:rPr>
            <w:fldChar w:fldCharType="begin"/>
          </w:r>
          <w:r>
            <w:rPr>
              <w:sz w:val="24"/>
              <w:szCs w:val="24"/>
            </w:rPr>
            <w:instrText xml:space="preserve"> HYPERLINK \l _Toc32221 </w:instrText>
          </w:r>
          <w:r>
            <w:rPr>
              <w:sz w:val="24"/>
              <w:szCs w:val="24"/>
            </w:rPr>
            <w:fldChar w:fldCharType="separate"/>
          </w:r>
          <w:r>
            <w:rPr>
              <w:rFonts w:hint="eastAsia"/>
              <w:sz w:val="24"/>
              <w:szCs w:val="24"/>
              <w:lang w:val="en-US" w:eastAsia="zh-CN"/>
            </w:rPr>
            <w:t>二</w:t>
          </w:r>
          <w:r>
            <w:rPr>
              <w:sz w:val="24"/>
              <w:szCs w:val="24"/>
            </w:rPr>
            <w:t>. 智能算法对传统新闻业的影响</w:t>
          </w:r>
          <w:r>
            <w:rPr>
              <w:sz w:val="24"/>
              <w:szCs w:val="24"/>
            </w:rPr>
            <w:tab/>
          </w:r>
          <w:r>
            <w:rPr>
              <w:sz w:val="24"/>
              <w:szCs w:val="24"/>
            </w:rPr>
            <w:fldChar w:fldCharType="begin"/>
          </w:r>
          <w:r>
            <w:rPr>
              <w:sz w:val="24"/>
              <w:szCs w:val="24"/>
            </w:rPr>
            <w:instrText xml:space="preserve"> PAGEREF _Toc32221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57"/>
            <w:tabs>
              <w:tab w:val="right" w:leader="dot" w:pos="8306"/>
            </w:tabs>
            <w:jc w:val="left"/>
            <w:rPr>
              <w:sz w:val="24"/>
              <w:szCs w:val="24"/>
            </w:rPr>
          </w:pPr>
          <w:r>
            <w:rPr>
              <w:sz w:val="24"/>
              <w:szCs w:val="24"/>
            </w:rPr>
            <w:fldChar w:fldCharType="begin"/>
          </w:r>
          <w:r>
            <w:rPr>
              <w:sz w:val="24"/>
              <w:szCs w:val="24"/>
            </w:rPr>
            <w:instrText xml:space="preserve"> HYPERLINK \l _Toc3773 </w:instrText>
          </w:r>
          <w:r>
            <w:rPr>
              <w:sz w:val="24"/>
              <w:szCs w:val="24"/>
            </w:rPr>
            <w:fldChar w:fldCharType="separate"/>
          </w:r>
          <w:r>
            <w:rPr>
              <w:rFonts w:hint="eastAsia"/>
              <w:sz w:val="24"/>
              <w:szCs w:val="24"/>
            </w:rPr>
            <w:t>2</w:t>
          </w:r>
          <w:r>
            <w:rPr>
              <w:sz w:val="24"/>
              <w:szCs w:val="24"/>
            </w:rPr>
            <w:t>.1 对新闻生产模式的改变</w:t>
          </w:r>
          <w:r>
            <w:rPr>
              <w:sz w:val="24"/>
              <w:szCs w:val="24"/>
            </w:rPr>
            <w:tab/>
          </w:r>
          <w:r>
            <w:rPr>
              <w:sz w:val="24"/>
              <w:szCs w:val="24"/>
            </w:rPr>
            <w:fldChar w:fldCharType="begin"/>
          </w:r>
          <w:r>
            <w:rPr>
              <w:sz w:val="24"/>
              <w:szCs w:val="24"/>
            </w:rPr>
            <w:instrText xml:space="preserve"> PAGEREF _Toc3773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57"/>
            <w:tabs>
              <w:tab w:val="right" w:leader="dot" w:pos="8306"/>
            </w:tabs>
            <w:jc w:val="left"/>
            <w:rPr>
              <w:sz w:val="24"/>
              <w:szCs w:val="24"/>
            </w:rPr>
          </w:pPr>
          <w:r>
            <w:rPr>
              <w:sz w:val="24"/>
              <w:szCs w:val="24"/>
            </w:rPr>
            <w:fldChar w:fldCharType="begin"/>
          </w:r>
          <w:r>
            <w:rPr>
              <w:sz w:val="24"/>
              <w:szCs w:val="24"/>
            </w:rPr>
            <w:instrText xml:space="preserve"> HYPERLINK \l _Toc13311 </w:instrText>
          </w:r>
          <w:r>
            <w:rPr>
              <w:sz w:val="24"/>
              <w:szCs w:val="24"/>
            </w:rPr>
            <w:fldChar w:fldCharType="separate"/>
          </w:r>
          <w:r>
            <w:rPr>
              <w:rFonts w:hint="eastAsia"/>
              <w:sz w:val="24"/>
              <w:szCs w:val="24"/>
            </w:rPr>
            <w:t>2</w:t>
          </w:r>
          <w:r>
            <w:rPr>
              <w:sz w:val="24"/>
              <w:szCs w:val="24"/>
            </w:rPr>
            <w:t>.2 对新闻传播方式的影响</w:t>
          </w:r>
          <w:r>
            <w:rPr>
              <w:sz w:val="24"/>
              <w:szCs w:val="24"/>
            </w:rPr>
            <w:tab/>
          </w:r>
          <w:r>
            <w:rPr>
              <w:sz w:val="24"/>
              <w:szCs w:val="24"/>
            </w:rPr>
            <w:fldChar w:fldCharType="begin"/>
          </w:r>
          <w:r>
            <w:rPr>
              <w:sz w:val="24"/>
              <w:szCs w:val="24"/>
            </w:rPr>
            <w:instrText xml:space="preserve"> PAGEREF _Toc13311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57"/>
            <w:tabs>
              <w:tab w:val="right" w:leader="dot" w:pos="8306"/>
            </w:tabs>
            <w:jc w:val="left"/>
            <w:rPr>
              <w:sz w:val="24"/>
              <w:szCs w:val="24"/>
            </w:rPr>
          </w:pPr>
          <w:r>
            <w:rPr>
              <w:sz w:val="24"/>
              <w:szCs w:val="24"/>
            </w:rPr>
            <w:fldChar w:fldCharType="begin"/>
          </w:r>
          <w:r>
            <w:rPr>
              <w:sz w:val="24"/>
              <w:szCs w:val="24"/>
            </w:rPr>
            <w:instrText xml:space="preserve"> HYPERLINK \l _Toc32261 </w:instrText>
          </w:r>
          <w:r>
            <w:rPr>
              <w:sz w:val="24"/>
              <w:szCs w:val="24"/>
            </w:rPr>
            <w:fldChar w:fldCharType="separate"/>
          </w:r>
          <w:r>
            <w:rPr>
              <w:rFonts w:hint="eastAsia"/>
              <w:sz w:val="24"/>
              <w:szCs w:val="24"/>
            </w:rPr>
            <w:t>2</w:t>
          </w:r>
          <w:r>
            <w:rPr>
              <w:sz w:val="24"/>
              <w:szCs w:val="24"/>
            </w:rPr>
            <w:t>.3 对新闻行业就业结构的冲击</w:t>
          </w:r>
          <w:r>
            <w:rPr>
              <w:sz w:val="24"/>
              <w:szCs w:val="24"/>
            </w:rPr>
            <w:tab/>
          </w:r>
          <w:r>
            <w:rPr>
              <w:sz w:val="24"/>
              <w:szCs w:val="24"/>
            </w:rPr>
            <w:fldChar w:fldCharType="begin"/>
          </w:r>
          <w:r>
            <w:rPr>
              <w:sz w:val="24"/>
              <w:szCs w:val="24"/>
            </w:rPr>
            <w:instrText xml:space="preserve"> PAGEREF _Toc32261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56"/>
            <w:tabs>
              <w:tab w:val="right" w:leader="dot" w:pos="8306"/>
            </w:tabs>
            <w:jc w:val="left"/>
            <w:rPr>
              <w:sz w:val="24"/>
              <w:szCs w:val="24"/>
            </w:rPr>
          </w:pPr>
          <w:r>
            <w:rPr>
              <w:sz w:val="24"/>
              <w:szCs w:val="24"/>
            </w:rPr>
            <w:fldChar w:fldCharType="begin"/>
          </w:r>
          <w:r>
            <w:rPr>
              <w:sz w:val="24"/>
              <w:szCs w:val="24"/>
            </w:rPr>
            <w:instrText xml:space="preserve"> HYPERLINK \l _Toc28226 </w:instrText>
          </w:r>
          <w:r>
            <w:rPr>
              <w:sz w:val="24"/>
              <w:szCs w:val="24"/>
            </w:rPr>
            <w:fldChar w:fldCharType="separate"/>
          </w:r>
          <w:r>
            <w:rPr>
              <w:rFonts w:hint="eastAsia"/>
              <w:sz w:val="24"/>
              <w:szCs w:val="24"/>
              <w:lang w:val="en-US" w:eastAsia="zh-CN"/>
            </w:rPr>
            <w:t>三</w:t>
          </w:r>
          <w:r>
            <w:rPr>
              <w:sz w:val="24"/>
              <w:szCs w:val="24"/>
            </w:rPr>
            <w:t>. 智能算法带来的伦理问题与风险</w:t>
          </w:r>
          <w:r>
            <w:rPr>
              <w:sz w:val="24"/>
              <w:szCs w:val="24"/>
            </w:rPr>
            <w:tab/>
          </w:r>
          <w:r>
            <w:rPr>
              <w:sz w:val="24"/>
              <w:szCs w:val="24"/>
            </w:rPr>
            <w:fldChar w:fldCharType="begin"/>
          </w:r>
          <w:r>
            <w:rPr>
              <w:sz w:val="24"/>
              <w:szCs w:val="24"/>
            </w:rPr>
            <w:instrText xml:space="preserve"> PAGEREF _Toc28226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57"/>
            <w:tabs>
              <w:tab w:val="right" w:leader="dot" w:pos="8306"/>
            </w:tabs>
            <w:jc w:val="left"/>
            <w:rPr>
              <w:sz w:val="24"/>
              <w:szCs w:val="24"/>
            </w:rPr>
          </w:pPr>
          <w:r>
            <w:rPr>
              <w:sz w:val="24"/>
              <w:szCs w:val="24"/>
            </w:rPr>
            <w:fldChar w:fldCharType="begin"/>
          </w:r>
          <w:r>
            <w:rPr>
              <w:sz w:val="24"/>
              <w:szCs w:val="24"/>
            </w:rPr>
            <w:instrText xml:space="preserve"> HYPERLINK \l _Toc32656 </w:instrText>
          </w:r>
          <w:r>
            <w:rPr>
              <w:sz w:val="24"/>
              <w:szCs w:val="24"/>
            </w:rPr>
            <w:fldChar w:fldCharType="separate"/>
          </w:r>
          <w:r>
            <w:rPr>
              <w:rFonts w:hint="eastAsia"/>
              <w:sz w:val="24"/>
              <w:szCs w:val="24"/>
            </w:rPr>
            <w:t>3</w:t>
          </w:r>
          <w:r>
            <w:rPr>
              <w:sz w:val="24"/>
              <w:szCs w:val="24"/>
            </w:rPr>
            <w:t>.1 算法偏见与内容真实性问题</w:t>
          </w:r>
          <w:r>
            <w:rPr>
              <w:sz w:val="24"/>
              <w:szCs w:val="24"/>
            </w:rPr>
            <w:tab/>
          </w:r>
          <w:r>
            <w:rPr>
              <w:sz w:val="24"/>
              <w:szCs w:val="24"/>
            </w:rPr>
            <w:fldChar w:fldCharType="begin"/>
          </w:r>
          <w:r>
            <w:rPr>
              <w:sz w:val="24"/>
              <w:szCs w:val="24"/>
            </w:rPr>
            <w:instrText xml:space="preserve"> PAGEREF _Toc32656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57"/>
            <w:tabs>
              <w:tab w:val="right" w:leader="dot" w:pos="8306"/>
            </w:tabs>
            <w:jc w:val="left"/>
            <w:rPr>
              <w:sz w:val="24"/>
              <w:szCs w:val="24"/>
            </w:rPr>
          </w:pPr>
          <w:r>
            <w:rPr>
              <w:sz w:val="24"/>
              <w:szCs w:val="24"/>
            </w:rPr>
            <w:fldChar w:fldCharType="begin"/>
          </w:r>
          <w:r>
            <w:rPr>
              <w:sz w:val="24"/>
              <w:szCs w:val="24"/>
            </w:rPr>
            <w:instrText xml:space="preserve"> HYPERLINK \l _Toc32455 </w:instrText>
          </w:r>
          <w:r>
            <w:rPr>
              <w:sz w:val="24"/>
              <w:szCs w:val="24"/>
            </w:rPr>
            <w:fldChar w:fldCharType="separate"/>
          </w:r>
          <w:r>
            <w:rPr>
              <w:rFonts w:hint="eastAsia"/>
              <w:sz w:val="24"/>
              <w:szCs w:val="24"/>
            </w:rPr>
            <w:t>3</w:t>
          </w:r>
          <w:r>
            <w:rPr>
              <w:sz w:val="24"/>
              <w:szCs w:val="24"/>
            </w:rPr>
            <w:t>.2 技术滥用与隐私泄露风险</w:t>
          </w:r>
          <w:r>
            <w:rPr>
              <w:sz w:val="24"/>
              <w:szCs w:val="24"/>
            </w:rPr>
            <w:tab/>
          </w:r>
          <w:r>
            <w:rPr>
              <w:sz w:val="24"/>
              <w:szCs w:val="24"/>
            </w:rPr>
            <w:fldChar w:fldCharType="begin"/>
          </w:r>
          <w:r>
            <w:rPr>
              <w:sz w:val="24"/>
              <w:szCs w:val="24"/>
            </w:rPr>
            <w:instrText xml:space="preserve"> PAGEREF _Toc32455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57"/>
            <w:tabs>
              <w:tab w:val="right" w:leader="dot" w:pos="8306"/>
            </w:tabs>
            <w:jc w:val="left"/>
            <w:rPr>
              <w:sz w:val="24"/>
              <w:szCs w:val="24"/>
            </w:rPr>
          </w:pPr>
          <w:r>
            <w:rPr>
              <w:sz w:val="24"/>
              <w:szCs w:val="24"/>
            </w:rPr>
            <w:fldChar w:fldCharType="begin"/>
          </w:r>
          <w:r>
            <w:rPr>
              <w:sz w:val="24"/>
              <w:szCs w:val="24"/>
            </w:rPr>
            <w:instrText xml:space="preserve"> HYPERLINK \l _Toc7210 </w:instrText>
          </w:r>
          <w:r>
            <w:rPr>
              <w:sz w:val="24"/>
              <w:szCs w:val="24"/>
            </w:rPr>
            <w:fldChar w:fldCharType="separate"/>
          </w:r>
          <w:r>
            <w:rPr>
              <w:rFonts w:hint="eastAsia"/>
              <w:sz w:val="24"/>
              <w:szCs w:val="24"/>
            </w:rPr>
            <w:t>3</w:t>
          </w:r>
          <w:r>
            <w:rPr>
              <w:sz w:val="24"/>
              <w:szCs w:val="24"/>
            </w:rPr>
            <w:t>.3 知情权、自主权与被遗忘权的挑战</w:t>
          </w:r>
          <w:r>
            <w:rPr>
              <w:sz w:val="24"/>
              <w:szCs w:val="24"/>
            </w:rPr>
            <w:tab/>
          </w:r>
          <w:r>
            <w:rPr>
              <w:sz w:val="24"/>
              <w:szCs w:val="24"/>
            </w:rPr>
            <w:fldChar w:fldCharType="begin"/>
          </w:r>
          <w:r>
            <w:rPr>
              <w:sz w:val="24"/>
              <w:szCs w:val="24"/>
            </w:rPr>
            <w:instrText xml:space="preserve"> PAGEREF _Toc7210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56"/>
            <w:tabs>
              <w:tab w:val="right" w:leader="dot" w:pos="8306"/>
            </w:tabs>
            <w:jc w:val="left"/>
            <w:rPr>
              <w:sz w:val="24"/>
              <w:szCs w:val="24"/>
            </w:rPr>
          </w:pPr>
          <w:r>
            <w:rPr>
              <w:sz w:val="24"/>
              <w:szCs w:val="24"/>
            </w:rPr>
            <w:fldChar w:fldCharType="begin"/>
          </w:r>
          <w:r>
            <w:rPr>
              <w:sz w:val="24"/>
              <w:szCs w:val="24"/>
            </w:rPr>
            <w:instrText xml:space="preserve"> HYPERLINK \l _Toc5528 </w:instrText>
          </w:r>
          <w:r>
            <w:rPr>
              <w:sz w:val="24"/>
              <w:szCs w:val="24"/>
            </w:rPr>
            <w:fldChar w:fldCharType="separate"/>
          </w:r>
          <w:r>
            <w:rPr>
              <w:rFonts w:hint="eastAsia"/>
              <w:sz w:val="24"/>
              <w:szCs w:val="24"/>
              <w:lang w:val="en-US" w:eastAsia="zh-CN"/>
            </w:rPr>
            <w:t>四</w:t>
          </w:r>
          <w:r>
            <w:rPr>
              <w:sz w:val="24"/>
              <w:szCs w:val="24"/>
            </w:rPr>
            <w:t>. 应对智能算法挑战的策略</w:t>
          </w:r>
          <w:r>
            <w:rPr>
              <w:sz w:val="24"/>
              <w:szCs w:val="24"/>
            </w:rPr>
            <w:tab/>
          </w:r>
          <w:r>
            <w:rPr>
              <w:sz w:val="24"/>
              <w:szCs w:val="24"/>
            </w:rPr>
            <w:fldChar w:fldCharType="begin"/>
          </w:r>
          <w:r>
            <w:rPr>
              <w:sz w:val="24"/>
              <w:szCs w:val="24"/>
            </w:rPr>
            <w:instrText xml:space="preserve"> PAGEREF _Toc5528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57"/>
            <w:tabs>
              <w:tab w:val="right" w:leader="dot" w:pos="8306"/>
            </w:tabs>
            <w:jc w:val="left"/>
            <w:rPr>
              <w:sz w:val="24"/>
              <w:szCs w:val="24"/>
            </w:rPr>
          </w:pPr>
          <w:r>
            <w:rPr>
              <w:sz w:val="24"/>
              <w:szCs w:val="24"/>
            </w:rPr>
            <w:fldChar w:fldCharType="begin"/>
          </w:r>
          <w:r>
            <w:rPr>
              <w:sz w:val="24"/>
              <w:szCs w:val="24"/>
            </w:rPr>
            <w:instrText xml:space="preserve"> HYPERLINK \l _Toc3199 </w:instrText>
          </w:r>
          <w:r>
            <w:rPr>
              <w:sz w:val="24"/>
              <w:szCs w:val="24"/>
            </w:rPr>
            <w:fldChar w:fldCharType="separate"/>
          </w:r>
          <w:r>
            <w:rPr>
              <w:rFonts w:hint="eastAsia"/>
              <w:sz w:val="24"/>
              <w:szCs w:val="24"/>
            </w:rPr>
            <w:t>4.1</w:t>
          </w:r>
          <w:r>
            <w:rPr>
              <w:sz w:val="24"/>
              <w:szCs w:val="24"/>
            </w:rPr>
            <w:t>法律法规层面规约算法设计者和使用者</w:t>
          </w:r>
          <w:r>
            <w:rPr>
              <w:sz w:val="24"/>
              <w:szCs w:val="24"/>
            </w:rPr>
            <w:tab/>
          </w:r>
          <w:r>
            <w:rPr>
              <w:sz w:val="24"/>
              <w:szCs w:val="24"/>
            </w:rPr>
            <w:fldChar w:fldCharType="begin"/>
          </w:r>
          <w:r>
            <w:rPr>
              <w:sz w:val="24"/>
              <w:szCs w:val="24"/>
            </w:rPr>
            <w:instrText xml:space="preserve"> PAGEREF _Toc3199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57"/>
            <w:tabs>
              <w:tab w:val="right" w:leader="dot" w:pos="8306"/>
            </w:tabs>
            <w:jc w:val="left"/>
            <w:rPr>
              <w:sz w:val="24"/>
              <w:szCs w:val="24"/>
            </w:rPr>
          </w:pPr>
          <w:r>
            <w:rPr>
              <w:sz w:val="24"/>
              <w:szCs w:val="24"/>
            </w:rPr>
            <w:fldChar w:fldCharType="begin"/>
          </w:r>
          <w:r>
            <w:rPr>
              <w:sz w:val="24"/>
              <w:szCs w:val="24"/>
            </w:rPr>
            <w:instrText xml:space="preserve"> HYPERLINK \l _Toc13928 </w:instrText>
          </w:r>
          <w:r>
            <w:rPr>
              <w:sz w:val="24"/>
              <w:szCs w:val="24"/>
            </w:rPr>
            <w:fldChar w:fldCharType="separate"/>
          </w:r>
          <w:r>
            <w:rPr>
              <w:rFonts w:hint="eastAsia"/>
              <w:sz w:val="24"/>
              <w:szCs w:val="24"/>
            </w:rPr>
            <w:t>4</w:t>
          </w:r>
          <w:r>
            <w:rPr>
              <w:sz w:val="24"/>
              <w:szCs w:val="24"/>
            </w:rPr>
            <w:t>.2 以“技术之力”消除“技术风险”</w:t>
          </w:r>
          <w:r>
            <w:rPr>
              <w:sz w:val="24"/>
              <w:szCs w:val="24"/>
            </w:rPr>
            <w:tab/>
          </w:r>
          <w:r>
            <w:rPr>
              <w:sz w:val="24"/>
              <w:szCs w:val="24"/>
            </w:rPr>
            <w:fldChar w:fldCharType="begin"/>
          </w:r>
          <w:r>
            <w:rPr>
              <w:sz w:val="24"/>
              <w:szCs w:val="24"/>
            </w:rPr>
            <w:instrText xml:space="preserve"> PAGEREF _Toc13928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57"/>
            <w:tabs>
              <w:tab w:val="right" w:leader="dot" w:pos="8306"/>
            </w:tabs>
            <w:jc w:val="left"/>
            <w:rPr>
              <w:sz w:val="24"/>
              <w:szCs w:val="24"/>
            </w:rPr>
          </w:pPr>
          <w:r>
            <w:rPr>
              <w:sz w:val="24"/>
              <w:szCs w:val="24"/>
            </w:rPr>
            <w:fldChar w:fldCharType="begin"/>
          </w:r>
          <w:r>
            <w:rPr>
              <w:sz w:val="24"/>
              <w:szCs w:val="24"/>
            </w:rPr>
            <w:instrText xml:space="preserve"> HYPERLINK \l _Toc9281 </w:instrText>
          </w:r>
          <w:r>
            <w:rPr>
              <w:sz w:val="24"/>
              <w:szCs w:val="24"/>
            </w:rPr>
            <w:fldChar w:fldCharType="separate"/>
          </w:r>
          <w:r>
            <w:rPr>
              <w:rFonts w:hint="eastAsia"/>
              <w:sz w:val="24"/>
              <w:szCs w:val="24"/>
            </w:rPr>
            <w:t>4</w:t>
          </w:r>
          <w:r>
            <w:rPr>
              <w:sz w:val="24"/>
              <w:szCs w:val="24"/>
            </w:rPr>
            <w:t>.3 建立第三方审核机构，强化行业自律</w:t>
          </w:r>
          <w:r>
            <w:rPr>
              <w:sz w:val="24"/>
              <w:szCs w:val="24"/>
            </w:rPr>
            <w:tab/>
          </w:r>
          <w:r>
            <w:rPr>
              <w:sz w:val="24"/>
              <w:szCs w:val="24"/>
            </w:rPr>
            <w:fldChar w:fldCharType="begin"/>
          </w:r>
          <w:r>
            <w:rPr>
              <w:sz w:val="24"/>
              <w:szCs w:val="24"/>
            </w:rPr>
            <w:instrText xml:space="preserve"> PAGEREF _Toc9281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56"/>
            <w:tabs>
              <w:tab w:val="right" w:leader="dot" w:pos="8306"/>
            </w:tabs>
            <w:jc w:val="left"/>
            <w:rPr>
              <w:sz w:val="24"/>
              <w:szCs w:val="24"/>
            </w:rPr>
          </w:pPr>
          <w:r>
            <w:rPr>
              <w:sz w:val="24"/>
              <w:szCs w:val="24"/>
            </w:rPr>
            <w:fldChar w:fldCharType="begin"/>
          </w:r>
          <w:r>
            <w:rPr>
              <w:sz w:val="24"/>
              <w:szCs w:val="24"/>
            </w:rPr>
            <w:instrText xml:space="preserve"> HYPERLINK \l _Toc4526 </w:instrText>
          </w:r>
          <w:r>
            <w:rPr>
              <w:sz w:val="24"/>
              <w:szCs w:val="24"/>
            </w:rPr>
            <w:fldChar w:fldCharType="separate"/>
          </w:r>
          <w:r>
            <w:rPr>
              <w:rFonts w:hint="eastAsia"/>
              <w:sz w:val="24"/>
              <w:szCs w:val="24"/>
              <w:lang w:val="en-US" w:eastAsia="zh-CN"/>
            </w:rPr>
            <w:t>五</w:t>
          </w:r>
          <w:r>
            <w:rPr>
              <w:sz w:val="24"/>
              <w:szCs w:val="24"/>
            </w:rPr>
            <w:t>. 结论与展望</w:t>
          </w:r>
          <w:r>
            <w:rPr>
              <w:sz w:val="24"/>
              <w:szCs w:val="24"/>
            </w:rPr>
            <w:tab/>
          </w:r>
          <w:r>
            <w:rPr>
              <w:sz w:val="24"/>
              <w:szCs w:val="24"/>
            </w:rPr>
            <w:fldChar w:fldCharType="begin"/>
          </w:r>
          <w:r>
            <w:rPr>
              <w:sz w:val="24"/>
              <w:szCs w:val="24"/>
            </w:rPr>
            <w:instrText xml:space="preserve"> PAGEREF _Toc4526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56"/>
            <w:tabs>
              <w:tab w:val="right" w:leader="dot" w:pos="8306"/>
            </w:tabs>
            <w:jc w:val="left"/>
          </w:pPr>
          <w:r>
            <w:fldChar w:fldCharType="begin"/>
          </w:r>
          <w:r>
            <w:instrText xml:space="preserve"> HYPERLINK \l _Toc30575 </w:instrText>
          </w:r>
          <w:r>
            <w:fldChar w:fldCharType="separate"/>
          </w:r>
          <w:r>
            <w:t>参考文献</w:t>
          </w:r>
          <w:r>
            <w:tab/>
          </w:r>
          <w:r>
            <w:fldChar w:fldCharType="begin"/>
          </w:r>
          <w:r>
            <w:instrText xml:space="preserve"> PAGEREF _Toc30575 \h </w:instrText>
          </w:r>
          <w:r>
            <w:fldChar w:fldCharType="separate"/>
          </w:r>
          <w:r>
            <w:t>10</w:t>
          </w:r>
          <w:r>
            <w:fldChar w:fldCharType="end"/>
          </w:r>
          <w:r>
            <w:fldChar w:fldCharType="end"/>
          </w:r>
        </w:p>
        <w:p>
          <w:pPr>
            <w:jc w:val="left"/>
          </w:pPr>
          <w:r>
            <w:fldChar w:fldCharType="end"/>
          </w:r>
        </w:p>
      </w:sdtContent>
    </w:sdt>
    <w:p>
      <w:pPr>
        <w:pStyle w:val="2"/>
        <w:outlineLvl w:val="9"/>
        <w:rPr>
          <w:rFonts w:hint="eastAsia"/>
          <w:sz w:val="36"/>
          <w:szCs w:val="36"/>
        </w:rPr>
      </w:pPr>
      <w:bookmarkStart w:id="1" w:name="_Toc199786506"/>
    </w:p>
    <w:bookmarkEnd w:id="1"/>
    <w:p>
      <w:pPr>
        <w:pStyle w:val="2"/>
        <w:jc w:val="center"/>
        <w:rPr>
          <w:rFonts w:hint="eastAsia"/>
        </w:rPr>
      </w:pPr>
      <w:bookmarkStart w:id="2" w:name="_Toc31662"/>
      <w:bookmarkStart w:id="3" w:name="_Toc199786507"/>
      <w:r>
        <w:t>智能算法对新闻生产与传播的影响</w:t>
      </w:r>
      <w:bookmarkEnd w:id="2"/>
    </w:p>
    <w:p>
      <w:pPr>
        <w:pStyle w:val="2"/>
        <w:jc w:val="center"/>
        <w:rPr>
          <w:rFonts w:hint="eastAsia"/>
        </w:rPr>
      </w:pPr>
      <w:bookmarkStart w:id="4" w:name="_Toc22258"/>
      <w:r>
        <w:rPr>
          <w:rFonts w:hint="eastAsia"/>
        </w:rPr>
        <w:t>摘要</w:t>
      </w:r>
      <w:bookmarkEnd w:id="3"/>
      <w:bookmarkEnd w:id="4"/>
    </w:p>
    <w:p>
      <w:pPr>
        <w:ind w:firstLine="480"/>
        <w:rPr>
          <w:bCs/>
        </w:rPr>
      </w:pPr>
      <w:bookmarkStart w:id="5" w:name="_Toc199786508"/>
      <w:r>
        <w:rPr>
          <w:rFonts w:hint="eastAsia"/>
        </w:rPr>
        <w:t>如今</w:t>
      </w:r>
      <w:r>
        <w:t>人工智能技术</w:t>
      </w:r>
      <w:r>
        <w:rPr>
          <w:rFonts w:hint="eastAsia"/>
        </w:rPr>
        <w:t>快速</w:t>
      </w:r>
      <w:r>
        <w:t>发展，智能算法已深度融入新闻生产与传播的各个环节，从内容自动化生成到个性化推荐，再到编辑优化，极大地提升了新闻的生产效率与传播速度。然而，这种技术变革也对传统新闻业带来了深刻影响，不仅提供了发展机遇，也引发了内容真实性、伦理规范、隐私保护、就业结构冲击以及社会共识解构等挑战。本文旨在系统探讨智能算法在新闻生产与传播中的具体应用，深入分析其对传统新闻业模式、传播方式及的影响，并审视其带来的伦理困境与潜在风险。在此基础上，本文将提出应对智能算法挑战的策略，以期推动新闻行业的创新与可持续发展，实现技术理性与新闻公共价值的协调统一。</w:t>
      </w:r>
    </w:p>
    <w:p>
      <w:pPr>
        <w:pStyle w:val="2"/>
        <w:jc w:val="center"/>
        <w:rPr>
          <w:rFonts w:hint="eastAsia"/>
        </w:rPr>
      </w:pPr>
      <w:bookmarkStart w:id="6" w:name="_Toc1882"/>
      <w:r>
        <w:rPr>
          <w:rFonts w:hint="eastAsia"/>
        </w:rPr>
        <w:t>引言</w:t>
      </w:r>
      <w:bookmarkEnd w:id="5"/>
      <w:bookmarkEnd w:id="6"/>
    </w:p>
    <w:p>
      <w:pPr>
        <w:ind w:firstLine="480"/>
      </w:pPr>
      <w:bookmarkStart w:id="7" w:name="_Toc199786513"/>
      <w:r>
        <w:t>在21世纪</w:t>
      </w:r>
      <w:r>
        <w:rPr>
          <w:rFonts w:hint="eastAsia"/>
        </w:rPr>
        <w:t>信息大爆炸</w:t>
      </w:r>
      <w:r>
        <w:t>的时代背景下，互联网技术的普及与人工智能（</w:t>
      </w:r>
      <w:r>
        <w:rPr>
          <w:rFonts w:ascii="Times New Roman" w:hAnsi="Times New Roman"/>
        </w:rPr>
        <w:t>AI</w:t>
      </w:r>
      <w:r>
        <w:t>）的飞速发展，正以</w:t>
      </w:r>
      <w:r>
        <w:rPr>
          <w:rFonts w:hint="eastAsia"/>
        </w:rPr>
        <w:t>惊人的</w:t>
      </w:r>
      <w:r>
        <w:t>速度重塑着人类社会的各个领域，新闻传播业</w:t>
      </w:r>
      <w:r>
        <w:rPr>
          <w:rFonts w:hint="eastAsia"/>
        </w:rPr>
        <w:t>也</w:t>
      </w:r>
      <w:r>
        <w:t>是其中受影响最深远的行业之一。传统新闻业在面对海量信息的同时，也面临着内容分发效率、用户体验提升的</w:t>
      </w:r>
      <w:r>
        <w:rPr>
          <w:rFonts w:hint="eastAsia"/>
        </w:rPr>
        <w:t>困难</w:t>
      </w:r>
      <w:r>
        <w:t>。为解决这些问题</w:t>
      </w:r>
      <w:r>
        <w:rPr>
          <w:rFonts w:hint="eastAsia"/>
        </w:rPr>
        <w:t>，</w:t>
      </w:r>
      <w:r>
        <w:t>智能算法出现</w:t>
      </w:r>
      <w:r>
        <w:rPr>
          <w:rFonts w:hint="eastAsia"/>
        </w:rPr>
        <w:t>了。</w:t>
      </w:r>
      <w:r>
        <w:t>大数据分析和算法驱动的人工智能，已经显著地重塑了人类的新闻传播方式。诸如机器人写作、算法推荐和信息过滤等自主智能系统的新兴应用，改变了人们信息传递和接收的范式。。</w:t>
      </w:r>
    </w:p>
    <w:p>
      <w:pPr>
        <w:ind w:firstLine="480"/>
      </w:pPr>
      <w:r>
        <w:t>然而，技术的发展</w:t>
      </w:r>
      <w:r>
        <w:rPr>
          <w:rFonts w:hint="eastAsia"/>
        </w:rPr>
        <w:t>不仅</w:t>
      </w:r>
      <w:r>
        <w:t>伴随着机遇</w:t>
      </w:r>
      <w:r>
        <w:rPr>
          <w:rFonts w:hint="eastAsia"/>
        </w:rPr>
        <w:t>还带有</w:t>
      </w:r>
      <w:r>
        <w:t>挑战。智能算法在带来效率与便捷的同时，也引发了关于新闻伦理、社会公平以及个人权利等方面的深刻讨论。算法</w:t>
      </w:r>
      <w:r>
        <w:rPr>
          <w:rFonts w:hint="eastAsia"/>
        </w:rPr>
        <w:t>不</w:t>
      </w:r>
      <w:r>
        <w:t>是完全价值中立的技术，算法偏见是人工智能时代</w:t>
      </w:r>
      <w:r>
        <w:rPr>
          <w:rFonts w:hint="eastAsia"/>
        </w:rPr>
        <w:t>下的新</w:t>
      </w:r>
      <w:r>
        <w:t>社会偏见。在算法运行中，运算规则设计、数据收集、处理及运用、运算过程等环节都可能会产生偏见。这些偏见背离了公平公正的新闻职业规范，挑战了用户知情权和信息选择权。深入探讨智能算法对新闻生产与传播的全面影响，识别其带来的机遇与挑战，并提出相应的规制方略，对于新闻行业的未来发展至关重要。</w:t>
      </w:r>
    </w:p>
    <w:p>
      <w:pPr>
        <w:pStyle w:val="2"/>
        <w:outlineLvl w:val="9"/>
        <w:rPr>
          <w:rFonts w:hint="eastAsia"/>
        </w:rPr>
      </w:pPr>
    </w:p>
    <w:bookmarkEnd w:id="7"/>
    <w:p>
      <w:pPr>
        <w:pStyle w:val="2"/>
        <w:numPr>
          <w:ilvl w:val="0"/>
          <w:numId w:val="1"/>
        </w:numPr>
        <w:rPr>
          <w:rFonts w:hint="eastAsia"/>
        </w:rPr>
      </w:pPr>
      <w:bookmarkStart w:id="8" w:name="_Toc27958"/>
      <w:r>
        <w:t>智能算法在新闻生产中的应用</w:t>
      </w:r>
      <w:bookmarkEnd w:id="8"/>
    </w:p>
    <w:p>
      <w:pPr>
        <w:ind w:firstLine="480"/>
      </w:pPr>
      <w:r>
        <w:t>智能算法在新闻生产环节的应用日益广泛，主要体现在自动化内容生成、辅助编辑优化和内容聚合与分发等方面。</w:t>
      </w:r>
    </w:p>
    <w:p>
      <w:pPr>
        <w:pStyle w:val="3"/>
        <w:numPr>
          <w:ilvl w:val="1"/>
          <w:numId w:val="2"/>
        </w:numPr>
      </w:pPr>
      <w:bookmarkStart w:id="9" w:name="_Toc23892"/>
      <w:r>
        <w:t>新闻自动化生成与内容创作</w:t>
      </w:r>
      <w:bookmarkEnd w:id="9"/>
    </w:p>
    <w:p>
      <w:pPr>
        <w:ind w:firstLine="480"/>
        <w:rPr>
          <w:rFonts w:hint="eastAsia" w:ascii="宋体" w:hAnsi="宋体" w:cs="宋体"/>
        </w:rPr>
      </w:pPr>
      <w:r>
        <w:t>新闻自动化生成是人工智能技术在新闻传播中的一项核心应用。通过自然语言生成技术，</w:t>
      </w:r>
      <w:r>
        <w:rPr>
          <w:rFonts w:ascii="Times New Roman" w:hAnsi="Times New Roman"/>
        </w:rPr>
        <w:t>AI</w:t>
      </w:r>
      <w:r>
        <w:t>可以根据</w:t>
      </w:r>
      <w:r>
        <w:rPr>
          <w:rFonts w:hint="eastAsia"/>
        </w:rPr>
        <w:t>大</w:t>
      </w:r>
      <w:r>
        <w:t>数据自动撰写新闻报道，尤其在金融、体育和股市等领域表现突出。例如，新华社利用</w:t>
      </w:r>
      <w:r>
        <w:rPr>
          <w:rFonts w:ascii="Times New Roman" w:hAnsi="Times New Roman"/>
        </w:rPr>
        <w:t>AI</w:t>
      </w:r>
      <w:r>
        <w:t>技术编写的《财经快报》和《体育新闻</w:t>
      </w:r>
      <w:r>
        <w:rPr>
          <w:rFonts w:hint="eastAsia"/>
        </w:rPr>
        <w:t>》</w:t>
      </w:r>
      <w:r>
        <w:t>，能够实现实时自动更新，并在不依赖人工记者的情况下，迅速生成新闻内容。这项技术提升了新闻生产的效率，还大大降低了新闻采编成本，使媒体机构能更快响应突发新闻事件。</w:t>
      </w:r>
    </w:p>
    <w:p>
      <w:pPr>
        <w:ind w:firstLine="480"/>
      </w:pPr>
      <w:r>
        <w:t>在突发新闻事</w:t>
      </w:r>
      <w:r>
        <w:rPr>
          <w:rFonts w:hint="eastAsia"/>
        </w:rPr>
        <w:t>件中</w:t>
      </w:r>
      <w:r>
        <w:t>，</w:t>
      </w:r>
      <w:r>
        <w:rPr>
          <w:rFonts w:ascii="Times New Roman" w:hAnsi="Times New Roman"/>
        </w:rPr>
        <w:t>AI</w:t>
      </w:r>
      <w:r>
        <w:t>的快速反应能力</w:t>
      </w:r>
      <w:r>
        <w:rPr>
          <w:rFonts w:hint="eastAsia"/>
        </w:rPr>
        <w:t>虽然</w:t>
      </w:r>
      <w:r>
        <w:t>远超人工记者的工作速度。</w:t>
      </w:r>
      <w:r>
        <w:rPr>
          <w:rFonts w:hint="eastAsia"/>
        </w:rPr>
        <w:t>但是</w:t>
      </w:r>
      <w:r>
        <w:t>，自动化生成的新闻内容是否能完全替代传统记者，仍是一个值得探讨的问题。</w:t>
      </w:r>
      <w:r>
        <w:rPr>
          <w:rFonts w:ascii="Times New Roman" w:hAnsi="Times New Roman"/>
        </w:rPr>
        <w:t>AI</w:t>
      </w:r>
      <w:r>
        <w:t>在结构化数据处理上表现优异，能快速分析和生成基于数据的新闻报道，但在复杂的新闻分析、深度报道以及新闻的情感表达方面，人工智能</w:t>
      </w:r>
      <w:r>
        <w:rPr>
          <w:rFonts w:hint="eastAsia"/>
        </w:rPr>
        <w:t>目前</w:t>
      </w:r>
      <w:r>
        <w:t>难以完全取代人类记者的独特优势。记者的批判性思维、对社会背景的理解、对新闻事件的深度剖析等是</w:t>
      </w:r>
      <w:r>
        <w:rPr>
          <w:rFonts w:ascii="Times New Roman" w:hAnsi="Times New Roman"/>
        </w:rPr>
        <w:t>AI</w:t>
      </w:r>
      <w:r>
        <w:t>无法模仿的，尤其在涉及道德判断、社会影响及复杂人类情感的报道中，人工智能无法做到精确和人性化。因此，</w:t>
      </w:r>
      <w:r>
        <w:rPr>
          <w:rFonts w:ascii="Times New Roman" w:hAnsi="Times New Roman"/>
        </w:rPr>
        <w:t>AI</w:t>
      </w:r>
      <w:r>
        <w:t>可以高效完成重复性强和结构化的新闻生成工作，但在需要高质量分析与深度挖掘的新闻报道中，传统记者依然不可替代。</w:t>
      </w:r>
    </w:p>
    <w:p>
      <w:pPr>
        <w:pStyle w:val="3"/>
      </w:pPr>
      <w:bookmarkStart w:id="10" w:name="_Toc21271"/>
      <w:r>
        <w:rPr>
          <w:rFonts w:hint="eastAsia"/>
        </w:rPr>
        <w:t>1.2</w:t>
      </w:r>
      <w:r>
        <w:t>智能辅助新闻编辑与优化</w:t>
      </w:r>
      <w:bookmarkEnd w:id="10"/>
    </w:p>
    <w:p>
      <w:pPr>
        <w:ind w:firstLine="480"/>
      </w:pPr>
      <w:r>
        <w:t>人工智能技术不仅应用于新闻创作环节，还在新闻编辑过程中发挥重要作用。</w:t>
      </w:r>
      <w:r>
        <w:rPr>
          <w:rFonts w:ascii="Times New Roman" w:hAnsi="Times New Roman"/>
        </w:rPr>
        <w:t>AI</w:t>
      </w:r>
      <w:r>
        <w:t>可以分析和优化新闻内容的结构，自动修正语法错误，甚至根据不同的传播渠道和受众群体，调整新闻内容的呈现方式，以提高新闻的传播效果。例如，使用</w:t>
      </w:r>
      <w:r>
        <w:rPr>
          <w:rFonts w:ascii="Times New Roman" w:hAnsi="Times New Roman"/>
        </w:rPr>
        <w:t>AI</w:t>
      </w:r>
      <w:r>
        <w:t>进行图像识别和视频剪辑，能够自动生成符合视觉和听觉需求的新闻视频，从而提升新闻传播的质量和影响力。此外，</w:t>
      </w:r>
      <w:r>
        <w:rPr>
          <w:rFonts w:ascii="Times New Roman" w:hAnsi="Times New Roman"/>
        </w:rPr>
        <w:t>AI</w:t>
      </w:r>
      <w:r>
        <w:t>还可以通过自动化分析海量信息，帮助新闻机构识别新闻热点和舆情趋势，从而为编辑提供更具时效性和互动性的内容。例如，</w:t>
      </w:r>
      <w:r>
        <w:rPr>
          <w:rFonts w:ascii="Times New Roman" w:hAnsi="Times New Roman"/>
        </w:rPr>
        <w:t>AI</w:t>
      </w:r>
      <w:r>
        <w:t>可以监测社交媒体平台上的舆论动态，识别公众关注的热点话题，并帮助新闻机构根据实时信息调整报道策略，确保报道内容与时俱进. 通过智能化的辅助工具，新闻编辑不仅能提高工作效率，也能提升新闻质量和传播效果，使得新闻平台能在激烈的竞争中脱颖而出。</w:t>
      </w:r>
    </w:p>
    <w:p>
      <w:pPr>
        <w:pStyle w:val="3"/>
      </w:pPr>
      <w:bookmarkStart w:id="11" w:name="_Toc24038"/>
      <w:r>
        <w:rPr>
          <w:rFonts w:hint="eastAsia"/>
        </w:rPr>
        <w:t>1</w:t>
      </w:r>
      <w:r>
        <w:t>.3 新闻聚合平台的算法价值与内容分发</w:t>
      </w:r>
      <w:bookmarkEnd w:id="11"/>
    </w:p>
    <w:p>
      <w:pPr>
        <w:ind w:firstLine="480"/>
      </w:pPr>
      <w:r>
        <w:t>智能算法的核心应用之一是个性化信息智能推送。新闻聚合平台通过收集用户基本数据，并根据用户行为、社交关系、地理位置等信息推断其兴趣偏好与需求，描绘用户画像并打上数据标签，在此基础上推送给用户“喜闻乐见”的信息商品。目前用于新闻分发的算法主要包括协同过滤、基于内容的推荐和关联规则推荐三种。这些信息是用来判别和定义用户的“元数据”，也是信息时代商业机构竞争的重要战略资源。</w:t>
      </w:r>
    </w:p>
    <w:p>
      <w:pPr>
        <w:pStyle w:val="2"/>
        <w:rPr>
          <w:rFonts w:hint="eastAsia"/>
        </w:rPr>
      </w:pPr>
      <w:bookmarkStart w:id="12" w:name="_Toc32221"/>
      <w:r>
        <w:rPr>
          <w:rFonts w:hint="eastAsia"/>
          <w:lang w:val="en-US" w:eastAsia="zh-CN"/>
        </w:rPr>
        <w:t>二</w:t>
      </w:r>
      <w:r>
        <w:t>. 智能算法对传统新闻业的影响</w:t>
      </w:r>
      <w:bookmarkEnd w:id="12"/>
    </w:p>
    <w:p>
      <w:pPr>
        <w:ind w:firstLine="480"/>
      </w:pPr>
      <w:r>
        <w:t>智能算法的广泛应用，对传统新闻业产生了颠覆性的影响，主要体现在对新闻生产模式的改变、新闻传播方式的重塑以及新闻行业就业结构的冲击。</w:t>
      </w:r>
    </w:p>
    <w:p>
      <w:pPr>
        <w:pStyle w:val="3"/>
      </w:pPr>
      <w:bookmarkStart w:id="13" w:name="_Toc3773"/>
      <w:r>
        <w:rPr>
          <w:rFonts w:hint="eastAsia"/>
        </w:rPr>
        <w:t>2</w:t>
      </w:r>
      <w:r>
        <w:t>.1 对新闻生产模式的改变</w:t>
      </w:r>
      <w:bookmarkEnd w:id="13"/>
    </w:p>
    <w:p>
      <w:pPr>
        <w:ind w:firstLine="480"/>
      </w:pPr>
      <w:r>
        <w:t>人工智能技术在新闻生产中的应用正逐步改变传统新闻生产模式。过去，新闻的生成通常依赖于记者的采访、调查和写作，整个过程往往需要大量的人力和时间资源，这不仅加大了新闻生产的成本，还影响了新闻发布的时效性。人工智能技术的介入，通过自然语言生成技术和大数据分析，能够自动生成新闻内容，显著提高了新闻生产效率。</w:t>
      </w:r>
      <w:r>
        <w:rPr>
          <w:rFonts w:ascii="Times New Roman" w:hAnsi="Times New Roman"/>
        </w:rPr>
        <w:t>AI</w:t>
      </w:r>
      <w:r>
        <w:t>系统能够自动处理并生成基于统计数据的新闻报道，如财经新闻和体育赛事结果。更进一步，</w:t>
      </w:r>
      <w:r>
        <w:rPr>
          <w:rFonts w:ascii="Times New Roman" w:hAnsi="Times New Roman"/>
        </w:rPr>
        <w:t>AI</w:t>
      </w:r>
      <w:r>
        <w:t>可以在新闻采集阶段自动抓取和分析新闻事件的背景信息，快速生成结构清晰、信息准确的报道，极大地缩短了新闻的发布周期。这种高效的生产能力使得新闻报道可以实时更新，尤其在突发新闻事件中，</w:t>
      </w:r>
      <w:r>
        <w:rPr>
          <w:rFonts w:ascii="Times New Roman" w:hAnsi="Times New Roman"/>
        </w:rPr>
        <w:t>AI</w:t>
      </w:r>
      <w:r>
        <w:t>的快速反应能力远超人工记者的工作速度。</w:t>
      </w:r>
    </w:p>
    <w:p>
      <w:pPr>
        <w:pStyle w:val="3"/>
      </w:pPr>
      <w:bookmarkStart w:id="14" w:name="_Toc13311"/>
      <w:r>
        <w:rPr>
          <w:rFonts w:hint="eastAsia"/>
        </w:rPr>
        <w:t>2</w:t>
      </w:r>
      <w:r>
        <w:t>.2 对新闻传播方式的影响</w:t>
      </w:r>
      <w:bookmarkEnd w:id="14"/>
    </w:p>
    <w:p>
      <w:pPr>
        <w:ind w:firstLine="480"/>
      </w:pPr>
      <w:r>
        <w:t>人工智能技术对新闻传播方式的改变尤为显著。传统新闻传播主要依赖电视、广播和报纸等单向传播渠道，新闻从生产到受众的传递通常是一个线性的过程。然而，随着互联网技术的普及以及人工智能技术的介入，新闻传播已逐渐变得更加多元化、互动化和个性化。人工智能能够依据用户兴趣和行为习惯，对海量数据进行分析，从而定向推送个性化新闻内容，分析大量数据并推送定制化新闻内容，通过社交媒体平台、新闻聚合平台等多个渠道迅速传播。这种个性化的新闻推送不仅提高了新闻传播效率，也使得用户不再是被动的新闻接收者，而是新闻传播的主动参与者。用户不仅能通过分享和评论参与新闻互动，还能根据自己的兴趣选择接收哪些新闻内容。</w:t>
      </w:r>
    </w:p>
    <w:p>
      <w:pPr>
        <w:pStyle w:val="3"/>
      </w:pPr>
      <w:bookmarkStart w:id="15" w:name="_Toc32261"/>
      <w:r>
        <w:rPr>
          <w:rFonts w:hint="eastAsia"/>
        </w:rPr>
        <w:t>2</w:t>
      </w:r>
      <w:r>
        <w:t>.3 对新闻行业就业结构的冲击</w:t>
      </w:r>
      <w:bookmarkEnd w:id="15"/>
    </w:p>
    <w:p>
      <w:pPr>
        <w:ind w:firstLine="480"/>
      </w:pPr>
      <w:r>
        <w:t>随着人工智能技术在新闻领域的广泛应用，新闻行业的就业结构正在发生深刻变化。</w:t>
      </w:r>
      <w:r>
        <w:rPr>
          <w:rFonts w:ascii="Times New Roman" w:hAnsi="Times New Roman"/>
        </w:rPr>
        <w:t>AI</w:t>
      </w:r>
      <w:r>
        <w:t>技术的引入不仅提升了新闻生产效率，还导致部分传统新闻制作岗位逐渐被自动化技术取代。例如，许多新闻机构通过自动化工具生成基于数据的新闻报道，尤其在财经新闻、体育报道等领域，</w:t>
      </w:r>
      <w:r>
        <w:rPr>
          <w:rFonts w:ascii="Times New Roman" w:hAnsi="Times New Roman"/>
        </w:rPr>
        <w:t>AI</w:t>
      </w:r>
      <w:r>
        <w:t>的应用可以高效处理海量数据并自动生成新闻稿件。这使得记者和编辑在传统新闻生产过程中的角色有所削弱，特别是在日常新闻内容的快速生产环节，</w:t>
      </w:r>
      <w:r>
        <w:rPr>
          <w:rFonts w:ascii="Times New Roman" w:hAnsi="Times New Roman"/>
        </w:rPr>
        <w:t>AI</w:t>
      </w:r>
      <w:r>
        <w:t>能够替代人类记者完成初步的报道工作。与此同时，新的技术岗位如数据分析师等职业也开始崭露头角。</w:t>
      </w:r>
      <w:r>
        <w:rPr>
          <w:rFonts w:ascii="Times New Roman" w:hAnsi="Times New Roman"/>
        </w:rPr>
        <w:t>AI</w:t>
      </w:r>
      <w:r>
        <w:t>的应用要求新闻行业从业者不仅具备传统新闻写作技能，还要掌握一定的技术和数据分析能力，以适应新兴的工作需求。这一变化对现有新闻从业者提出了更高要求，也使得一些传统岗位面临转型或消失的风险。</w:t>
      </w:r>
    </w:p>
    <w:p>
      <w:pPr>
        <w:pStyle w:val="2"/>
        <w:rPr>
          <w:rFonts w:hint="eastAsia"/>
        </w:rPr>
      </w:pPr>
      <w:bookmarkStart w:id="16" w:name="_Toc28226"/>
      <w:r>
        <w:rPr>
          <w:rFonts w:hint="eastAsia"/>
          <w:lang w:val="en-US" w:eastAsia="zh-CN"/>
        </w:rPr>
        <w:t>三</w:t>
      </w:r>
      <w:r>
        <w:t>. 智能算法带来的伦理问题与风险</w:t>
      </w:r>
      <w:bookmarkEnd w:id="16"/>
    </w:p>
    <w:p>
      <w:pPr>
        <w:ind w:firstLine="480"/>
      </w:pPr>
      <w:r>
        <w:t>尽管智能算法在新闻传播中发挥了重要作用，但它也引发了一系列内容真实性、伦理和隐私方面的挑战。</w:t>
      </w:r>
    </w:p>
    <w:p>
      <w:pPr>
        <w:pStyle w:val="3"/>
      </w:pPr>
      <w:bookmarkStart w:id="17" w:name="_Toc32656"/>
      <w:r>
        <w:rPr>
          <w:rFonts w:hint="eastAsia"/>
        </w:rPr>
        <w:t>3</w:t>
      </w:r>
      <w:r>
        <w:t>.1 算法偏见与内容真实性问题</w:t>
      </w:r>
      <w:bookmarkEnd w:id="17"/>
    </w:p>
    <w:p>
      <w:pPr>
        <w:ind w:firstLine="480"/>
      </w:pPr>
      <w:r>
        <w:t>算法并非是全然客观中立的技术工具，其所展现的偏见，实则是社会既有偏见在人工智能时代的折射与放大。偏见的种子可能深植于算法的各个生命周期环节：从初始的运算规则设计，到训练数据的收集、处理与运用方式，乃至算法在实际运行和动态学习的过程中，都可能引入或强化偏见。例如，当机器学习模型被设定从周遭环境中汲取信息并自主学习时，它们往往缺乏对数据质量的甄别能力与价值判断标准，无法主动筛选或舍弃不当信息，也难以辨别信息的真伪对错。这种无差别的学习可能导致算法将错误的社会观念与种族、性别等敏感属性进行不当关联。更有甚者，算法可能因训练数据的分布特性，过度放大特定群体的代表性或影响力，从而在决策上对这些群体产生倾斜性的“有利”结果，而这种“有利”往往是以牺牲其他群体的公平权益为代价。追根溯源，许多情况下，用于训练算法的原始数据本身就已承载着历史遗留下来的或系统性的偏见。</w:t>
      </w:r>
    </w:p>
    <w:p>
      <w:pPr>
        <w:ind w:firstLine="480"/>
      </w:pPr>
      <w:r>
        <w:t>算法偏见潜藏着解构社会共识、激化舆论冲突的风险。算法在提升信息传播效率、助力用户快速获取个性化资讯方面优势显著，但其运作模式也深刻地塑造着公众的社会认知框架乃至世界观的形成。在技术飞速迭代的今天，智能算法与社交媒体的深度融合，虽在一定程度上打破了传统主流媒体对信息渠道的相对垄断，但也因其高度的个性化推送和潜在的商业利益驱动，可能削弱信息传播本应具有的公共属性，对社会主流价值观的构建、传播与认同构成潜在挑战。</w:t>
      </w:r>
    </w:p>
    <w:p>
      <w:pPr>
        <w:pStyle w:val="3"/>
      </w:pPr>
      <w:bookmarkStart w:id="18" w:name="_Toc32455"/>
      <w:r>
        <w:rPr>
          <w:rFonts w:hint="eastAsia"/>
        </w:rPr>
        <w:t>3</w:t>
      </w:r>
      <w:r>
        <w:t>.2 技术滥用与隐私泄露风险</w:t>
      </w:r>
      <w:bookmarkEnd w:id="18"/>
    </w:p>
    <w:p>
      <w:pPr>
        <w:ind w:firstLine="480"/>
      </w:pPr>
      <w:r>
        <w:t>人工智能在新闻传播中的广泛应用，虽然极大地提高了新闻生产效率，但同时也带来了隐私泄露和技术滥用的风险。</w:t>
      </w:r>
      <w:r>
        <w:rPr>
          <w:rFonts w:ascii="Times New Roman" w:hAnsi="Times New Roman"/>
        </w:rPr>
        <w:t>AI</w:t>
      </w:r>
      <w:r>
        <w:t>技术通过收集用户的行为数据、浏览历史、兴趣偏好等信息，为用户提供个性化新闻推荐。然而，这种数据的收集和使用可能导致用户隐私的泄露，尤其是在用户未明确授权的情况下，用户的私人数据可能被滥用。随着技术的普及，新闻平台和社交媒体在采集和使用用户数据时，面临着更多的隐私保护压力。更为严重的是，恶意的技术滥用可能通过人工智能生成虚假新闻、舆论操控或信息操纵，从而干扰社会秩序和公众认知。例如，通过</w:t>
      </w:r>
      <w:r>
        <w:rPr>
          <w:rFonts w:ascii="Times New Roman" w:hAnsi="Times New Roman"/>
        </w:rPr>
        <w:t>AI</w:t>
      </w:r>
      <w:r>
        <w:t>生成的“深度伪造”视频和虚假新闻，可能引发社会恐慌、政治冲突甚至影响选举结果。</w:t>
      </w:r>
    </w:p>
    <w:p>
      <w:pPr>
        <w:ind w:firstLine="480"/>
      </w:pPr>
      <w:r>
        <w:t>此外，用户行为数据足迹的永久存储、全景监狱式的无缝监视，以及个人数据信息过度商品化、算法黑箱等传播伦理问题成为新闻传播研究领域备受关注的议题。在实践中，这些“元数据”大多在个人不知情的情况下被采集，而且还存在数据泄露和二次售卖问题，“元数据”商品化现象广泛存在。云存储和5</w:t>
      </w:r>
      <w:r>
        <w:rPr>
          <w:rFonts w:ascii="Times New Roman" w:hAnsi="Times New Roman"/>
        </w:rPr>
        <w:t>G</w:t>
      </w:r>
      <w:r>
        <w:t>技术的出现使得个人在互联网上所有的踪迹都变得有迹可循，绝对意义的私人领域已不存在。理论上，如果打通所有的数据渠道，是可以还原一个人在数据世界的生活图景的，真正的个人空间和私域消失，某种程度上，人在数据世界里变成了透明人。</w:t>
      </w:r>
    </w:p>
    <w:p>
      <w:pPr>
        <w:pStyle w:val="3"/>
      </w:pPr>
      <w:bookmarkStart w:id="19" w:name="_Toc7210"/>
      <w:r>
        <w:rPr>
          <w:rFonts w:hint="eastAsia"/>
        </w:rPr>
        <w:t>3</w:t>
      </w:r>
      <w:r>
        <w:t>.3 知情权、自主权与被遗忘权的挑战</w:t>
      </w:r>
      <w:bookmarkEnd w:id="19"/>
    </w:p>
    <w:p>
      <w:pPr>
        <w:ind w:firstLine="480"/>
      </w:pPr>
      <w:r>
        <w:t>个性化的信息流推荐，实际上也意味着用户在一定程度上交出了自身的选择主导权。当个体依赖特定算法来决定接收何种内容、以及内容的多少时，一个由算法逻辑与用户既有偏好共同塑造的“模拟信息环境”便随之形成。这种经过算法与用户偏好双重过滤后的资讯，在内容呈现和观点倾向上往往高度契合用户的既定兴趣，但这可能导致用户与多元视角和多样化信息源逐渐隔离开来。用户将内容筛选的决定权部分转移后，很容易转变为被动等待信息供给的角色，如同信息的“寄居者”。智能算法虽然拓展了我们处理和判断信息的某些能力，但也可能在潜移默化中使我们在技术框架内受到“驯化”，逐步侵蚀独立思考和深度辨析的素养。</w:t>
      </w:r>
    </w:p>
    <w:p>
      <w:pPr>
        <w:ind w:firstLine="480"/>
      </w:pPr>
      <w:r>
        <w:t>知情权原指知悉、获取信息的自由与权利，在数字时代，知情权还包括对自己被提取的个人信息及其用途有知悉的权利。算法对用户知情权的侵犯主要表现在三个方面：其推荐逻辑的单一性导致“信息世界”的范围变窄 ；个人信息在用户毫不知情的情况下被收集和利用 ；以及“技术黑箱”的存在使得部分算法运作过程不为人知</w:t>
      </w:r>
      <w:r>
        <w:rPr>
          <w:rFonts w:hint="eastAsia"/>
        </w:rPr>
        <w:t>。</w:t>
      </w:r>
    </w:p>
    <w:p>
      <w:pPr>
        <w:ind w:firstLine="480"/>
      </w:pPr>
      <w:r>
        <w:rPr>
          <w:rFonts w:hint="eastAsia"/>
        </w:rPr>
        <w:t>“被遗忘的权利”是近年来围绕个人数据归属权和隐私权议题讨论中的一个突出焦点。牛津大学的维克托·迈尔-舍恩伯格教授较早地阐述了数字时代“被遗忘权”的核心理念，并提出警示：在大数据主导的环境下，“记忆已固化为常规，遗忘反而成为例外”的状况，对整个信息安全体系构成了不容忽视的隐患。数字化记忆所具备的易检索性、高持久度和广覆盖面，加之其形成的无形“凝视”效应，正对现代社会构成全新的挑战；我们的日常生活正日益被无处不在的数字技术从时间延续和空间覆盖的双重维度进行记录与渗透。例如，涵盖身份信息、搜索记录、浏览模式和消费选择等在内的各类个人数据，都将被长期，甚至永久性地存储于互联网服务商的数据库之内。从用户在网络空间留下第一条浏览数据或创造第一份数字内容开始，他们便在事实上逐渐丧失了对这些信息的自主掌控，相关数据的管理权和访问权限则逐步渡让给了数据的实际记录者和控制者。个人信息及行为数据在网络上的这种长期存续状态，及其可能带来的难以预料的潜在风险和预期损失，有可能会使用户在网络互动中选择“沉默自保”，从而降低其在公共议题上的参与热情和行动力</w:t>
      </w:r>
      <w:r>
        <w:t>。</w:t>
      </w:r>
    </w:p>
    <w:p>
      <w:pPr>
        <w:pStyle w:val="2"/>
        <w:rPr>
          <w:rFonts w:hint="eastAsia"/>
        </w:rPr>
      </w:pPr>
      <w:bookmarkStart w:id="20" w:name="_Toc5528"/>
      <w:r>
        <w:rPr>
          <w:rFonts w:hint="eastAsia"/>
          <w:lang w:val="en-US" w:eastAsia="zh-CN"/>
        </w:rPr>
        <w:t>四</w:t>
      </w:r>
      <w:r>
        <w:t>. 应对智能算法挑战的策略</w:t>
      </w:r>
      <w:bookmarkEnd w:id="20"/>
    </w:p>
    <w:p>
      <w:pPr>
        <w:ind w:firstLine="480"/>
      </w:pPr>
      <w:r>
        <w:t>面对智能算法在新闻生产与传播中带来的机遇与挑战，</w:t>
      </w:r>
      <w:r>
        <w:rPr>
          <w:rFonts w:hint="eastAsia"/>
        </w:rPr>
        <w:t>要</w:t>
      </w:r>
      <w:r>
        <w:t>从法律法规、技术创新、行业自律和算法价值观构建等多个</w:t>
      </w:r>
      <w:r>
        <w:rPr>
          <w:rFonts w:hint="eastAsia"/>
        </w:rPr>
        <w:t>方面努力</w:t>
      </w:r>
      <w:r>
        <w:t>，以实现新闻行业的健康可持续发展。</w:t>
      </w:r>
    </w:p>
    <w:p>
      <w:pPr>
        <w:pStyle w:val="3"/>
      </w:pPr>
      <w:bookmarkStart w:id="21" w:name="_Toc3199"/>
      <w:r>
        <w:rPr>
          <w:rFonts w:hint="eastAsia"/>
        </w:rPr>
        <w:t>4.1</w:t>
      </w:r>
      <w:r>
        <w:t>法律法规层面规约算法设计者和使用者</w:t>
      </w:r>
      <w:bookmarkEnd w:id="21"/>
    </w:p>
    <w:p>
      <w:pPr>
        <w:ind w:firstLine="480"/>
      </w:pPr>
      <w:r>
        <w:t>为规制人工智能机器学习中的偏见和个人敏感信息的使用问题，需要制定关于算法的评估规则，评估算法是否存在歧视性偏见以及它们是否对消费者构成隐私或安全风险。构建适用于算法的法律体系已成为亟待解决的现实问题。</w:t>
      </w:r>
    </w:p>
    <w:p>
      <w:pPr>
        <w:ind w:firstLine="480"/>
      </w:pPr>
      <w:r>
        <w:t>首先，算法设计者应对其设计的算法负有直接责任。为保证算法或机器学习的透明性，算法设计者应详细记载数据的收集方式、来源、内容、处理过程及依据，并对训练得到的算法进行真实详细的阐释，说明存在的缺陷与可能出现的风险。其次，算法设计者应解释算法的技术原理，特别是数据内容、数据特征选择以及权重等。最后，若算法设计者故意或恶意设计问题算法，应承担相应的责任。</w:t>
      </w:r>
    </w:p>
    <w:p>
      <w:pPr>
        <w:ind w:firstLine="480"/>
      </w:pPr>
      <w:r>
        <w:t>算法使用者（尤其是将算法用于商业运行的公司）也同样承担着因算法问题给算法服务对象造成损害的责任。在采集、使用、交易数据时，算法使用者不能以隐蔽或欺骗的方式获取、滥用和泄露个人敏感信息。此外，应加强对算法商业化运营的市场准入控制，要求将算法用于商业运行的公司进行登记备案，说明所采用算法的原理，并将运用算法的信息在不损害商业秘密前提下向社会公布。市场监管部门应定期和不定期对企业运营情况进行审核，监测算法运行情况。</w:t>
      </w:r>
    </w:p>
    <w:p>
      <w:pPr>
        <w:pStyle w:val="3"/>
      </w:pPr>
      <w:bookmarkStart w:id="22" w:name="_Toc13928"/>
      <w:r>
        <w:rPr>
          <w:rFonts w:hint="eastAsia"/>
        </w:rPr>
        <w:t>4</w:t>
      </w:r>
      <w:r>
        <w:t>.2 以“技术之力”消除“技术风险”</w:t>
      </w:r>
      <w:bookmarkEnd w:id="22"/>
    </w:p>
    <w:p>
      <w:pPr>
        <w:ind w:firstLine="480"/>
      </w:pPr>
      <w:r>
        <w:t>技术的发展往往遵循一种往复循环的逻辑：人们采用新兴技术来化解既有问题，但这些新技术常常又会催生新的挑战，进而需要更迭的技术手段来应对。</w:t>
      </w:r>
    </w:p>
    <w:p>
      <w:pPr>
        <w:ind w:firstLine="480"/>
      </w:pPr>
      <w:r>
        <w:t>针对算法系统中的偏见问题，一种初步的思路是适度融合两种主要的机器学习方法。当前，多数算法模型主要通过监督学习进行训练，其训练数据源自算法设计者预先选定的带有标签的数据集，算法系统本身通常不会主动质疑这些数据内部是否潜藏偏见或歧视性内容。相较之下，无监督学习则运用未经任何人工标签处理的数据，由算法系统自主完成对数据的归类、模式识别和信息聚合。在这一自动化过程中，由于没有人为因素的直接介入，有助于减少人为偏见，</w:t>
      </w:r>
      <w:r>
        <w:rPr>
          <w:rFonts w:hint="eastAsia"/>
        </w:rPr>
        <w:t>这</w:t>
      </w:r>
      <w:r>
        <w:t>在一定程度上避免了对训练数据客观公正性的干扰以及对算法模型最终输出结果的潜在扭曲。可以考虑在算法系统的构建乃至后续优化的不同环节，将这两种机器学习的范式有机地结合起来。</w:t>
      </w:r>
    </w:p>
    <w:p>
      <w:pPr>
        <w:ind w:firstLine="480"/>
      </w:pPr>
      <w:r>
        <w:t>一个关键的策略是将公平与公正的理念植入到机器学习的根本机制中。在人工智能日益取代人类进行关键决策的时代背景下，从技术实现层面，或是在机器学习的流程中预先嵌入“机会均等”的考量和技术层面的公平性准则，显得尤为重要和迫切。</w:t>
      </w:r>
    </w:p>
    <w:p>
      <w:pPr>
        <w:ind w:firstLine="480"/>
      </w:pPr>
      <w:r>
        <w:t>提升算法的透明度</w:t>
      </w:r>
      <w:r>
        <w:rPr>
          <w:rFonts w:hint="eastAsia"/>
        </w:rPr>
        <w:t>也很</w:t>
      </w:r>
      <w:r>
        <w:t>重要。机器学习过程本身的技术复杂性以及相关商业策略往往缺乏公开性，用户通常难以洞悉算法的具体编程细节、运作机理或其确切的设计意图，由此便形成了所谓的“算法黑箱”。算法透明度的缺失，在实质上也</w:t>
      </w:r>
      <w:r>
        <w:rPr>
          <w:rFonts w:hint="eastAsia"/>
        </w:rPr>
        <w:t>造成</w:t>
      </w:r>
      <w:r>
        <w:t>了新闻生产透明度的缺失。伴随着算法在新闻内容生产、个性化推送等方面的应用日趋广泛，面对算法开发者可能存在的困惑以及许多机构不愿公开其算法细节的现状，“透明度”正日益被视为确保新闻实践合法性与公信力的规范性基石。</w:t>
      </w:r>
    </w:p>
    <w:p>
      <w:pPr>
        <w:pStyle w:val="3"/>
      </w:pPr>
      <w:bookmarkStart w:id="23" w:name="_Toc9281"/>
      <w:r>
        <w:rPr>
          <w:rFonts w:hint="eastAsia"/>
        </w:rPr>
        <w:t>4</w:t>
      </w:r>
      <w:r>
        <w:t>.3 建立第三方审核机构，强化行业自律</w:t>
      </w:r>
      <w:bookmarkEnd w:id="23"/>
    </w:p>
    <w:p>
      <w:pPr>
        <w:ind w:firstLine="480"/>
      </w:pPr>
      <w:r>
        <w:t>由于算法的专业性和复杂性，一般用户很难对算法设计者和使用者实现有效监督。可行的做法是建立由科研单位、非营利组织等多主体构成的第三方审核机构，制定完整的运行机制，对涉及面广、影响深远和存有争议的算法进行审查和评估。</w:t>
      </w:r>
    </w:p>
    <w:p>
      <w:pPr>
        <w:ind w:firstLine="480"/>
      </w:pPr>
      <w:r>
        <w:t>例如，《关于算法透明度和问责制的声明》（或类似倡议）中就明确指出：算法的持有者、开发者及其他相关利益方，必须清醒认识到算法在设计、执行和实际使用过程中可能产生的偏见，及其对个体乃至整个社会可能造成的潜在损害。监管体系应赋予那些受到算法决策不利影响的个人或群体提出质疑并寻求补救的权利。算法设计者在描述其样本数据收集方法时应力求准确一致，并主动公开因数据收集过程可能引发的潜在偏见。最后，对于模型构造、算法逻辑、所用数据及最终决策等环节都应进行详尽记录，以便当第三方机构对算法的潜在危害产生疑虑时，能够具备可供审查的依据。</w:t>
      </w:r>
    </w:p>
    <w:p>
      <w:pPr>
        <w:ind w:firstLine="480"/>
      </w:pPr>
      <w:r>
        <w:t>通过行业内部的自我监管和积极引导，或是借助行业公约、成立产业联盟等形式来规范市场秩序，亦有助于预防和减少算法所可能带来的偏见与歧视问题。</w:t>
      </w:r>
    </w:p>
    <w:p>
      <w:pPr>
        <w:pStyle w:val="2"/>
        <w:rPr>
          <w:rFonts w:hint="eastAsia"/>
        </w:rPr>
      </w:pPr>
      <w:bookmarkStart w:id="24" w:name="_Toc4526"/>
      <w:r>
        <w:rPr>
          <w:rFonts w:hint="eastAsia"/>
          <w:lang w:val="en-US" w:eastAsia="zh-CN"/>
        </w:rPr>
        <w:t>五</w:t>
      </w:r>
      <w:r>
        <w:t>. 结论与展望</w:t>
      </w:r>
      <w:bookmarkEnd w:id="24"/>
    </w:p>
    <w:p>
      <w:pPr>
        <w:ind w:firstLine="480"/>
      </w:pPr>
      <w:r>
        <w:t>智能算法的兴起为新闻生产与传播带来了</w:t>
      </w:r>
      <w:r>
        <w:rPr>
          <w:rFonts w:hint="eastAsia"/>
        </w:rPr>
        <w:t>重大</w:t>
      </w:r>
      <w:r>
        <w:t>变革，其在提升效率、优化用户体验方面的贡献不容忽视。然而，伴随而来的算法偏见、隐私泄露、信息茧房以及对传统新闻价值观和职业伦理的冲击，也构成了新闻行业发展亟待解决的挑战。本文系统梳理了智能算法在新闻生产与传播中的应用，深入剖析了其对新闻生产模式、传播方式的影响，并探讨了由此引发的伦理困境与风险。</w:t>
      </w:r>
    </w:p>
    <w:p>
      <w:pPr>
        <w:ind w:firstLine="480"/>
      </w:pPr>
      <w:r>
        <w:t>应对这些挑战，需要多方协作。法律法规的完善是基础，通过明确算法设计者和使用者的责任，加强数据隐私保护和算法透明度要求，可以从制度层面约束算法的负面影响。技术创新是关键，通过结合不同机器学习方法，将公平公正原则嵌入算法设计，并不断提升算法的透明度，可以从技术源头解决部分偏见问题。建立独立的第三方审核机构和强化行业自律，提供外部监督和内部规范，确保算法的运行符合社会公共利益。</w:t>
      </w:r>
      <w:r>
        <w:rPr>
          <w:rFonts w:hint="eastAsia"/>
        </w:rPr>
        <w:t>构</w:t>
      </w:r>
      <w:r>
        <w:t>建正确的算法价值观</w:t>
      </w:r>
      <w:r>
        <w:rPr>
          <w:rFonts w:hint="eastAsia"/>
        </w:rPr>
        <w:t>是根本</w:t>
      </w:r>
      <w:r>
        <w:t>，</w:t>
      </w:r>
      <w:r>
        <w:rPr>
          <w:rFonts w:hint="eastAsia"/>
        </w:rPr>
        <w:t>把</w:t>
      </w:r>
      <w:r>
        <w:t>以人为本的理念融入算法设计与应用的始终，确保算法技术服务于人类的福祉，而非异化人类的自主性。</w:t>
      </w:r>
    </w:p>
    <w:p>
      <w:pPr>
        <w:ind w:firstLine="480"/>
      </w:pPr>
      <w:r>
        <w:t>未来的研究应继续关注以下几个方面：深入探索智能算法对新闻业更深层次的影响，例如对新闻叙事方式、新闻报道深度以及新闻公信力的长远影响。加强跨学科研究，结合计算机科学、伦理学、社会学和法学等领域的专业知识，共同探讨智能算法的治理路径。开展更多实证研究，通过量化分析和案例研究，验证不同规制策略的有效性，为新闻行业的健康发展提供更有力的实践指导。只有这样，才能在技术飞速发展的浪潮中，确保新闻业持续履行其社会责任，为公众提供真实、客观、公正的新闻信息，</w:t>
      </w:r>
    </w:p>
    <w:p>
      <w:pPr>
        <w:ind w:firstLine="480"/>
      </w:pPr>
    </w:p>
    <w:p>
      <w:pPr>
        <w:pStyle w:val="2"/>
        <w:rPr>
          <w:rFonts w:hint="eastAsia"/>
        </w:rPr>
      </w:pPr>
      <w:bookmarkStart w:id="25" w:name="_Toc199786540"/>
      <w:bookmarkStart w:id="26" w:name="_Toc30575"/>
      <w:r>
        <w:t>参考文献</w:t>
      </w:r>
      <w:bookmarkEnd w:id="25"/>
      <w:bookmarkEnd w:id="26"/>
    </w:p>
    <w:p>
      <w:pPr>
        <w:pStyle w:val="42"/>
        <w:numPr>
          <w:ilvl w:val="0"/>
          <w:numId w:val="3"/>
        </w:numPr>
        <w:ind w:firstLineChars="0"/>
        <w:rPr>
          <w:sz w:val="21"/>
          <w:szCs w:val="20"/>
        </w:rPr>
      </w:pPr>
      <w:bookmarkStart w:id="27" w:name="_Ref199788214"/>
      <w:r>
        <w:rPr>
          <w:sz w:val="21"/>
          <w:szCs w:val="20"/>
        </w:rPr>
        <w:t>吴璟薇, &amp; 郝洁. (2021). 智能新闻生产: 媒介网络, 双重的人及关系主体的重建. </w:t>
      </w:r>
      <w:r>
        <w:rPr>
          <w:i/>
          <w:iCs/>
          <w:sz w:val="21"/>
          <w:szCs w:val="20"/>
        </w:rPr>
        <w:t>国际新闻界</w:t>
      </w:r>
      <w:r>
        <w:rPr>
          <w:sz w:val="21"/>
          <w:szCs w:val="20"/>
        </w:rPr>
        <w:t>, </w:t>
      </w:r>
      <w:r>
        <w:rPr>
          <w:i/>
          <w:iCs/>
          <w:sz w:val="21"/>
          <w:szCs w:val="20"/>
        </w:rPr>
        <w:t>2</w:t>
      </w:r>
      <w:r>
        <w:rPr>
          <w:sz w:val="21"/>
          <w:szCs w:val="20"/>
        </w:rPr>
        <w:t>, 78-97.</w:t>
      </w:r>
      <w:bookmarkEnd w:id="27"/>
    </w:p>
    <w:p>
      <w:pPr>
        <w:pStyle w:val="42"/>
        <w:numPr>
          <w:ilvl w:val="0"/>
          <w:numId w:val="3"/>
        </w:numPr>
        <w:ind w:firstLineChars="0"/>
        <w:rPr>
          <w:sz w:val="21"/>
          <w:szCs w:val="20"/>
        </w:rPr>
      </w:pPr>
      <w:bookmarkStart w:id="28" w:name="_Ref199788225"/>
      <w:r>
        <w:rPr>
          <w:sz w:val="21"/>
          <w:szCs w:val="20"/>
        </w:rPr>
        <w:t>任瑞娟, 王保超, &amp; 赵雅倩. (2021). 演进与动向: 人工智能在传媒领域的应用. </w:t>
      </w:r>
      <w:r>
        <w:rPr>
          <w:i/>
          <w:iCs/>
          <w:sz w:val="21"/>
          <w:szCs w:val="20"/>
        </w:rPr>
        <w:t>新闻与传播评论</w:t>
      </w:r>
      <w:r>
        <w:rPr>
          <w:sz w:val="21"/>
          <w:szCs w:val="20"/>
        </w:rPr>
        <w:t>, </w:t>
      </w:r>
      <w:r>
        <w:rPr>
          <w:i/>
          <w:iCs/>
          <w:sz w:val="21"/>
          <w:szCs w:val="20"/>
        </w:rPr>
        <w:t>74</w:t>
      </w:r>
      <w:r>
        <w:rPr>
          <w:sz w:val="21"/>
          <w:szCs w:val="20"/>
        </w:rPr>
        <w:t>(2), 26-35.</w:t>
      </w:r>
      <w:bookmarkEnd w:id="28"/>
    </w:p>
    <w:p>
      <w:pPr>
        <w:pStyle w:val="42"/>
        <w:numPr>
          <w:ilvl w:val="0"/>
          <w:numId w:val="3"/>
        </w:numPr>
        <w:ind w:firstLineChars="0"/>
        <w:rPr>
          <w:sz w:val="21"/>
          <w:szCs w:val="20"/>
        </w:rPr>
      </w:pPr>
      <w:bookmarkStart w:id="29" w:name="_Ref199788226"/>
      <w:r>
        <w:rPr>
          <w:rFonts w:hint="eastAsia"/>
          <w:sz w:val="21"/>
          <w:szCs w:val="20"/>
        </w:rPr>
        <w:t>匡文波. (2021). 智能算法推荐技术的逻辑理路, 伦理问题及规制方略. 《 深圳大学学报》(人文社科版), 38(1), 144-151.</w:t>
      </w:r>
      <w:bookmarkEnd w:id="29"/>
    </w:p>
    <w:p>
      <w:pPr>
        <w:pStyle w:val="42"/>
        <w:numPr>
          <w:ilvl w:val="0"/>
          <w:numId w:val="3"/>
        </w:numPr>
        <w:ind w:firstLineChars="0"/>
        <w:rPr>
          <w:sz w:val="21"/>
          <w:szCs w:val="20"/>
        </w:rPr>
      </w:pPr>
      <w:r>
        <w:rPr>
          <w:sz w:val="21"/>
          <w:szCs w:val="20"/>
        </w:rPr>
        <w:t>陈积银, &amp; 宋春妮. (2022). 智能传播时代新闻聚合平台的算法价值演进与建构. </w:t>
      </w:r>
      <w:r>
        <w:rPr>
          <w:rFonts w:hint="eastAsia" w:ascii="Times New Roman" w:hAnsi="Times New Roman"/>
          <w:i/>
          <w:iCs/>
          <w:sz w:val="21"/>
          <w:szCs w:val="20"/>
        </w:rPr>
        <w:t>未来的研究应继续关注以下几个方面</w:t>
      </w:r>
      <w:r>
        <w:rPr>
          <w:rFonts w:ascii="Times New Roman" w:hAnsi="Times New Roman"/>
          <w:i/>
          <w:iCs/>
          <w:sz w:val="21"/>
          <w:szCs w:val="20"/>
        </w:rPr>
        <w:t>ournal</w:t>
      </w:r>
      <w:r>
        <w:rPr>
          <w:i/>
          <w:iCs/>
          <w:sz w:val="21"/>
          <w:szCs w:val="20"/>
        </w:rPr>
        <w:t xml:space="preserve"> </w:t>
      </w:r>
      <w:r>
        <w:rPr>
          <w:rFonts w:ascii="Times New Roman" w:hAnsi="Times New Roman"/>
          <w:i/>
          <w:iCs/>
          <w:sz w:val="21"/>
          <w:szCs w:val="20"/>
        </w:rPr>
        <w:t>of</w:t>
      </w:r>
      <w:r>
        <w:rPr>
          <w:i/>
          <w:iCs/>
          <w:sz w:val="21"/>
          <w:szCs w:val="20"/>
        </w:rPr>
        <w:t xml:space="preserve"> </w:t>
      </w:r>
      <w:r>
        <w:rPr>
          <w:rFonts w:ascii="Times New Roman" w:hAnsi="Times New Roman"/>
          <w:i/>
          <w:iCs/>
          <w:sz w:val="21"/>
          <w:szCs w:val="20"/>
        </w:rPr>
        <w:t>Xi</w:t>
      </w:r>
      <w:r>
        <w:rPr>
          <w:i/>
          <w:iCs/>
          <w:sz w:val="21"/>
          <w:szCs w:val="20"/>
        </w:rPr>
        <w:t>'</w:t>
      </w:r>
      <w:r>
        <w:rPr>
          <w:rFonts w:ascii="Times New Roman" w:hAnsi="Times New Roman"/>
          <w:i/>
          <w:iCs/>
          <w:sz w:val="21"/>
          <w:szCs w:val="20"/>
        </w:rPr>
        <w:t>an</w:t>
      </w:r>
      <w:r>
        <w:rPr>
          <w:i/>
          <w:iCs/>
          <w:sz w:val="21"/>
          <w:szCs w:val="20"/>
        </w:rPr>
        <w:t xml:space="preserve"> </w:t>
      </w:r>
      <w:r>
        <w:rPr>
          <w:rFonts w:ascii="Times New Roman" w:hAnsi="Times New Roman"/>
          <w:i/>
          <w:iCs/>
          <w:sz w:val="21"/>
          <w:szCs w:val="20"/>
        </w:rPr>
        <w:t>Jiaotong</w:t>
      </w:r>
      <w:r>
        <w:rPr>
          <w:i/>
          <w:iCs/>
          <w:sz w:val="21"/>
          <w:szCs w:val="20"/>
        </w:rPr>
        <w:t xml:space="preserve"> </w:t>
      </w:r>
      <w:r>
        <w:rPr>
          <w:rFonts w:ascii="Times New Roman" w:hAnsi="Times New Roman"/>
          <w:i/>
          <w:iCs/>
          <w:sz w:val="21"/>
          <w:szCs w:val="20"/>
        </w:rPr>
        <w:t>University</w:t>
      </w:r>
      <w:r>
        <w:rPr>
          <w:i/>
          <w:iCs/>
          <w:sz w:val="21"/>
          <w:szCs w:val="20"/>
        </w:rPr>
        <w:t xml:space="preserve"> (</w:t>
      </w:r>
      <w:r>
        <w:rPr>
          <w:rFonts w:ascii="Times New Roman" w:hAnsi="Times New Roman"/>
          <w:i/>
          <w:iCs/>
          <w:sz w:val="21"/>
          <w:szCs w:val="20"/>
        </w:rPr>
        <w:t>Social</w:t>
      </w:r>
      <w:r>
        <w:rPr>
          <w:i/>
          <w:iCs/>
          <w:sz w:val="21"/>
          <w:szCs w:val="20"/>
        </w:rPr>
        <w:t xml:space="preserve"> </w:t>
      </w:r>
      <w:r>
        <w:rPr>
          <w:rFonts w:ascii="Times New Roman" w:hAnsi="Times New Roman"/>
          <w:i/>
          <w:iCs/>
          <w:sz w:val="21"/>
          <w:szCs w:val="20"/>
        </w:rPr>
        <w:t>Sciences</w:t>
      </w:r>
      <w:r>
        <w:rPr>
          <w:i/>
          <w:iCs/>
          <w:sz w:val="21"/>
          <w:szCs w:val="20"/>
        </w:rPr>
        <w:t>)</w:t>
      </w:r>
      <w:r>
        <w:rPr>
          <w:sz w:val="21"/>
          <w:szCs w:val="20"/>
        </w:rPr>
        <w:t>, </w:t>
      </w:r>
      <w:r>
        <w:rPr>
          <w:i/>
          <w:iCs/>
          <w:sz w:val="21"/>
          <w:szCs w:val="20"/>
        </w:rPr>
        <w:t>42</w:t>
      </w:r>
      <w:r>
        <w:rPr>
          <w:sz w:val="21"/>
          <w:szCs w:val="20"/>
        </w:rPr>
        <w:t>(6).</w:t>
      </w:r>
    </w:p>
    <w:p>
      <w:pPr>
        <w:pStyle w:val="42"/>
        <w:numPr>
          <w:ilvl w:val="0"/>
          <w:numId w:val="3"/>
        </w:numPr>
        <w:ind w:firstLineChars="0"/>
        <w:rPr>
          <w:sz w:val="21"/>
          <w:szCs w:val="20"/>
        </w:rPr>
      </w:pPr>
      <w:r>
        <w:rPr>
          <w:sz w:val="21"/>
          <w:szCs w:val="20"/>
        </w:rPr>
        <w:t xml:space="preserve">贾明霞, 赵宇翔, 张妍, 张晓宇, &amp; 宋士杰. (2025). 人智竞争视角下知识创作者对生成式 </w:t>
      </w:r>
      <w:r>
        <w:rPr>
          <w:rFonts w:ascii="Times New Roman" w:hAnsi="Times New Roman"/>
          <w:sz w:val="21"/>
          <w:szCs w:val="20"/>
        </w:rPr>
        <w:t>AI</w:t>
      </w:r>
      <w:r>
        <w:rPr>
          <w:sz w:val="21"/>
          <w:szCs w:val="20"/>
        </w:rPr>
        <w:t xml:space="preserve"> 的感知价值, 态度与行为反应. </w:t>
      </w:r>
      <w:r>
        <w:rPr>
          <w:i/>
          <w:iCs/>
          <w:sz w:val="21"/>
          <w:szCs w:val="20"/>
        </w:rPr>
        <w:t>情报学报</w:t>
      </w:r>
      <w:r>
        <w:rPr>
          <w:sz w:val="21"/>
          <w:szCs w:val="20"/>
        </w:rPr>
        <w:t>, </w:t>
      </w:r>
      <w:r>
        <w:rPr>
          <w:i/>
          <w:iCs/>
          <w:sz w:val="21"/>
          <w:szCs w:val="20"/>
        </w:rPr>
        <w:t>44</w:t>
      </w:r>
      <w:r>
        <w:rPr>
          <w:sz w:val="21"/>
          <w:szCs w:val="20"/>
        </w:rPr>
        <w:t>(5), 609-628.</w:t>
      </w:r>
    </w:p>
    <w:p>
      <w:pPr>
        <w:pStyle w:val="42"/>
        <w:numPr>
          <w:ilvl w:val="0"/>
          <w:numId w:val="3"/>
        </w:numPr>
        <w:ind w:firstLineChars="0"/>
        <w:rPr>
          <w:sz w:val="21"/>
          <w:szCs w:val="20"/>
        </w:rPr>
      </w:pPr>
      <w:r>
        <w:rPr>
          <w:sz w:val="21"/>
          <w:szCs w:val="20"/>
        </w:rPr>
        <w:t>许向东, &amp; 王怡溪. (2020). 智能传播中算法偏见的成因, 影响与对策. </w:t>
      </w:r>
      <w:r>
        <w:rPr>
          <w:i/>
          <w:iCs/>
          <w:sz w:val="21"/>
          <w:szCs w:val="20"/>
        </w:rPr>
        <w:t>国际新闻界</w:t>
      </w:r>
      <w:r>
        <w:rPr>
          <w:sz w:val="21"/>
          <w:szCs w:val="20"/>
        </w:rPr>
        <w:t>, </w:t>
      </w:r>
      <w:r>
        <w:rPr>
          <w:i/>
          <w:iCs/>
          <w:sz w:val="21"/>
          <w:szCs w:val="20"/>
        </w:rPr>
        <w:t>42</w:t>
      </w:r>
      <w:r>
        <w:rPr>
          <w:sz w:val="21"/>
          <w:szCs w:val="20"/>
        </w:rPr>
        <w:t>(10), 49.</w:t>
      </w:r>
    </w:p>
    <w:p>
      <w:pPr>
        <w:pStyle w:val="42"/>
        <w:numPr>
          <w:ilvl w:val="0"/>
          <w:numId w:val="3"/>
        </w:numPr>
        <w:ind w:firstLineChars="0"/>
        <w:rPr>
          <w:sz w:val="21"/>
          <w:szCs w:val="20"/>
        </w:rPr>
      </w:pPr>
      <w:r>
        <w:rPr>
          <w:sz w:val="21"/>
          <w:szCs w:val="20"/>
        </w:rPr>
        <w:t xml:space="preserve">杜亚洁. (2024). </w:t>
      </w:r>
      <w:r>
        <w:rPr>
          <w:rFonts w:ascii="Times New Roman" w:hAnsi="Times New Roman"/>
          <w:sz w:val="21"/>
          <w:szCs w:val="20"/>
        </w:rPr>
        <w:t>AIGC</w:t>
      </w:r>
      <w:r>
        <w:rPr>
          <w:sz w:val="21"/>
          <w:szCs w:val="20"/>
        </w:rPr>
        <w:t xml:space="preserve"> 在新闻生产中的法律伦理与规制. </w:t>
      </w:r>
      <w:r>
        <w:rPr>
          <w:rFonts w:ascii="Times New Roman" w:hAnsi="Times New Roman"/>
          <w:i/>
          <w:iCs/>
          <w:sz w:val="21"/>
          <w:szCs w:val="20"/>
        </w:rPr>
        <w:t>Open</w:t>
      </w:r>
      <w:r>
        <w:rPr>
          <w:i/>
          <w:iCs/>
          <w:sz w:val="21"/>
          <w:szCs w:val="20"/>
        </w:rPr>
        <w:t xml:space="preserve"> </w:t>
      </w:r>
      <w:r>
        <w:rPr>
          <w:rFonts w:ascii="Times New Roman" w:hAnsi="Times New Roman"/>
          <w:i/>
          <w:iCs/>
          <w:sz w:val="21"/>
          <w:szCs w:val="20"/>
        </w:rPr>
        <w:t>Journal</w:t>
      </w:r>
      <w:r>
        <w:rPr>
          <w:i/>
          <w:iCs/>
          <w:sz w:val="21"/>
          <w:szCs w:val="20"/>
        </w:rPr>
        <w:t xml:space="preserve"> </w:t>
      </w:r>
      <w:r>
        <w:rPr>
          <w:rFonts w:ascii="Times New Roman" w:hAnsi="Times New Roman"/>
          <w:i/>
          <w:iCs/>
          <w:sz w:val="21"/>
          <w:szCs w:val="20"/>
        </w:rPr>
        <w:t>of</w:t>
      </w:r>
      <w:r>
        <w:rPr>
          <w:i/>
          <w:iCs/>
          <w:sz w:val="21"/>
          <w:szCs w:val="20"/>
        </w:rPr>
        <w:t xml:space="preserve"> </w:t>
      </w:r>
      <w:r>
        <w:rPr>
          <w:rFonts w:ascii="Times New Roman" w:hAnsi="Times New Roman"/>
          <w:i/>
          <w:iCs/>
          <w:sz w:val="21"/>
          <w:szCs w:val="20"/>
        </w:rPr>
        <w:t>Legal</w:t>
      </w:r>
      <w:r>
        <w:rPr>
          <w:i/>
          <w:iCs/>
          <w:sz w:val="21"/>
          <w:szCs w:val="20"/>
        </w:rPr>
        <w:t xml:space="preserve"> </w:t>
      </w:r>
      <w:r>
        <w:rPr>
          <w:rFonts w:ascii="Times New Roman" w:hAnsi="Times New Roman"/>
          <w:i/>
          <w:iCs/>
          <w:sz w:val="21"/>
          <w:szCs w:val="20"/>
        </w:rPr>
        <w:t>Science</w:t>
      </w:r>
      <w:r>
        <w:rPr>
          <w:sz w:val="21"/>
          <w:szCs w:val="20"/>
        </w:rPr>
        <w:t>, </w:t>
      </w:r>
      <w:r>
        <w:rPr>
          <w:i/>
          <w:iCs/>
          <w:sz w:val="21"/>
          <w:szCs w:val="20"/>
        </w:rPr>
        <w:t>12</w:t>
      </w:r>
      <w:r>
        <w:rPr>
          <w:sz w:val="21"/>
          <w:szCs w:val="20"/>
        </w:rPr>
        <w:t>, 6302.</w:t>
      </w:r>
    </w:p>
    <w:p>
      <w:pPr>
        <w:pStyle w:val="42"/>
        <w:numPr>
          <w:ilvl w:val="0"/>
          <w:numId w:val="3"/>
        </w:numPr>
        <w:ind w:firstLineChars="0"/>
        <w:rPr>
          <w:sz w:val="21"/>
          <w:szCs w:val="20"/>
        </w:rPr>
      </w:pPr>
      <w:r>
        <w:rPr>
          <w:sz w:val="21"/>
          <w:szCs w:val="20"/>
        </w:rPr>
        <w:t xml:space="preserve">宋士杰, 赵宇翔, &amp; 朱庆华. (2023). 从 </w:t>
      </w:r>
      <w:r>
        <w:rPr>
          <w:rFonts w:ascii="Times New Roman" w:hAnsi="Times New Roman"/>
          <w:sz w:val="21"/>
          <w:szCs w:val="20"/>
        </w:rPr>
        <w:t>ELIZA</w:t>
      </w:r>
      <w:r>
        <w:rPr>
          <w:sz w:val="21"/>
          <w:szCs w:val="20"/>
        </w:rPr>
        <w:t xml:space="preserve"> 到 </w:t>
      </w:r>
      <w:r>
        <w:rPr>
          <w:rFonts w:ascii="Times New Roman" w:hAnsi="Times New Roman"/>
          <w:sz w:val="21"/>
          <w:szCs w:val="20"/>
        </w:rPr>
        <w:t>ChatGPT</w:t>
      </w:r>
      <w:r>
        <w:rPr>
          <w:sz w:val="21"/>
          <w:szCs w:val="20"/>
        </w:rPr>
        <w:t xml:space="preserve">: 人智交互体验中的 </w:t>
      </w:r>
      <w:r>
        <w:rPr>
          <w:rFonts w:ascii="Times New Roman" w:hAnsi="Times New Roman"/>
          <w:sz w:val="21"/>
          <w:szCs w:val="20"/>
        </w:rPr>
        <w:t>AI</w:t>
      </w:r>
      <w:r>
        <w:rPr>
          <w:sz w:val="21"/>
          <w:szCs w:val="20"/>
        </w:rPr>
        <w:t xml:space="preserve"> 生成内容 (</w:t>
      </w:r>
      <w:r>
        <w:rPr>
          <w:rFonts w:ascii="Times New Roman" w:hAnsi="Times New Roman"/>
          <w:sz w:val="21"/>
          <w:szCs w:val="20"/>
        </w:rPr>
        <w:t>AIGC</w:t>
      </w:r>
      <w:r>
        <w:rPr>
          <w:sz w:val="21"/>
          <w:szCs w:val="20"/>
        </w:rPr>
        <w:t>) 可信度评价. </w:t>
      </w:r>
      <w:r>
        <w:rPr>
          <w:i/>
          <w:iCs/>
          <w:sz w:val="21"/>
          <w:szCs w:val="20"/>
        </w:rPr>
        <w:t>情报资料工作</w:t>
      </w:r>
      <w:r>
        <w:rPr>
          <w:sz w:val="21"/>
          <w:szCs w:val="20"/>
        </w:rPr>
        <w:t>, </w:t>
      </w:r>
      <w:r>
        <w:rPr>
          <w:i/>
          <w:iCs/>
          <w:sz w:val="21"/>
          <w:szCs w:val="20"/>
        </w:rPr>
        <w:t>44</w:t>
      </w:r>
      <w:r>
        <w:rPr>
          <w:sz w:val="21"/>
          <w:szCs w:val="20"/>
        </w:rPr>
        <w:t>(4), 35-42.</w:t>
      </w:r>
    </w:p>
    <w:p>
      <w:pPr>
        <w:pStyle w:val="42"/>
        <w:numPr>
          <w:ilvl w:val="0"/>
          <w:numId w:val="3"/>
        </w:numPr>
        <w:ind w:firstLineChars="0"/>
        <w:rPr>
          <w:sz w:val="21"/>
          <w:szCs w:val="20"/>
        </w:rPr>
      </w:pPr>
      <w:bookmarkStart w:id="30" w:name="_Ref199831435"/>
      <w:r>
        <w:rPr>
          <w:sz w:val="21"/>
          <w:szCs w:val="20"/>
        </w:rPr>
        <w:t>晓蕾许. (2025). 人工智能技术在新闻传播中的应用及其对传统新闻业的影响. </w:t>
      </w:r>
      <w:r>
        <w:rPr>
          <w:i/>
          <w:iCs/>
          <w:sz w:val="21"/>
          <w:szCs w:val="20"/>
        </w:rPr>
        <w:t>文化艺术创新· 国际学术论坛</w:t>
      </w:r>
      <w:r>
        <w:rPr>
          <w:sz w:val="21"/>
          <w:szCs w:val="20"/>
        </w:rPr>
        <w:t>, </w:t>
      </w:r>
      <w:r>
        <w:rPr>
          <w:i/>
          <w:iCs/>
          <w:sz w:val="21"/>
          <w:szCs w:val="20"/>
        </w:rPr>
        <w:t>4</w:t>
      </w:r>
      <w:r>
        <w:rPr>
          <w:sz w:val="21"/>
          <w:szCs w:val="20"/>
        </w:rPr>
        <w:t>(5), 69-71.</w:t>
      </w:r>
      <w:bookmarkEnd w:id="30"/>
    </w:p>
    <w:p>
      <w:pPr>
        <w:pStyle w:val="42"/>
        <w:numPr>
          <w:ilvl w:val="0"/>
          <w:numId w:val="3"/>
        </w:numPr>
        <w:ind w:firstLineChars="0"/>
        <w:rPr>
          <w:sz w:val="21"/>
          <w:szCs w:val="20"/>
        </w:rPr>
      </w:pPr>
      <w:r>
        <w:rPr>
          <w:sz w:val="21"/>
          <w:szCs w:val="20"/>
        </w:rPr>
        <w:t>饶俊阳, 贾爱霞, 冯岩松, &amp; 赵东岩. (2014). 基于本体结构的新闻个性化推荐. </w:t>
      </w:r>
      <w:r>
        <w:rPr>
          <w:i/>
          <w:iCs/>
          <w:sz w:val="21"/>
          <w:szCs w:val="20"/>
        </w:rPr>
        <w:t>北京大学学报: 自然科学版</w:t>
      </w:r>
      <w:r>
        <w:rPr>
          <w:sz w:val="21"/>
          <w:szCs w:val="20"/>
        </w:rPr>
        <w:t>, </w:t>
      </w:r>
      <w:r>
        <w:rPr>
          <w:i/>
          <w:iCs/>
          <w:sz w:val="21"/>
          <w:szCs w:val="20"/>
        </w:rPr>
        <w:t>1</w:t>
      </w:r>
      <w:r>
        <w:rPr>
          <w:sz w:val="21"/>
          <w:szCs w:val="20"/>
        </w:rPr>
        <w:t>.</w:t>
      </w:r>
    </w:p>
    <w:p>
      <w:pPr>
        <w:pStyle w:val="42"/>
        <w:numPr>
          <w:ilvl w:val="0"/>
          <w:numId w:val="3"/>
        </w:numPr>
        <w:ind w:firstLineChars="0"/>
        <w:rPr>
          <w:sz w:val="21"/>
          <w:szCs w:val="20"/>
        </w:rPr>
      </w:pPr>
      <w:r>
        <w:rPr>
          <w:rFonts w:hint="eastAsia"/>
          <w:sz w:val="21"/>
          <w:szCs w:val="20"/>
        </w:rPr>
        <w:t>王绍卿, 李鑫鑫, 孙福振, &amp; 方春. (2020). 个性化新闻推荐技术研究综述. 计算机科学与探索, 14(1), 18-29.</w:t>
      </w:r>
    </w:p>
    <w:p>
      <w:pPr>
        <w:pStyle w:val="42"/>
        <w:numPr>
          <w:ilvl w:val="0"/>
          <w:numId w:val="3"/>
        </w:numPr>
        <w:ind w:firstLineChars="0"/>
        <w:rPr>
          <w:sz w:val="21"/>
          <w:szCs w:val="20"/>
        </w:rPr>
      </w:pPr>
      <w:r>
        <w:rPr>
          <w:rFonts w:hint="eastAsia"/>
          <w:sz w:val="21"/>
          <w:szCs w:val="20"/>
        </w:rPr>
        <w:t>杨洸, &amp; 佘佳玲. (2020). 新闻算法推荐的信息可见性, 用户主动性与信息茧房效应: 算法与用户互动的视角. 新闻大学, (2), 102-118.</w:t>
      </w:r>
    </w:p>
    <w:p>
      <w:pPr>
        <w:pStyle w:val="42"/>
        <w:numPr>
          <w:ilvl w:val="0"/>
          <w:numId w:val="3"/>
        </w:numPr>
        <w:ind w:firstLineChars="0"/>
        <w:rPr>
          <w:sz w:val="21"/>
          <w:szCs w:val="20"/>
        </w:rPr>
      </w:pPr>
      <w:r>
        <w:rPr>
          <w:sz w:val="21"/>
          <w:szCs w:val="20"/>
        </w:rPr>
        <w:t>杨蓉, &amp; 唐英. (2021). 算法推荐视域下信息茧房的负效应研究. </w:t>
      </w:r>
      <w:r>
        <w:rPr>
          <w:i/>
          <w:iCs/>
          <w:sz w:val="21"/>
          <w:szCs w:val="20"/>
        </w:rPr>
        <w:t>青年记者</w:t>
      </w:r>
      <w:r>
        <w:rPr>
          <w:sz w:val="21"/>
          <w:szCs w:val="20"/>
        </w:rPr>
        <w:t>, </w:t>
      </w:r>
      <w:r>
        <w:rPr>
          <w:i/>
          <w:iCs/>
          <w:sz w:val="21"/>
          <w:szCs w:val="20"/>
        </w:rPr>
        <w:t>22</w:t>
      </w:r>
      <w:r>
        <w:rPr>
          <w:sz w:val="21"/>
          <w:szCs w:val="20"/>
        </w:rPr>
        <w:t>, 29-30.</w:t>
      </w:r>
    </w:p>
    <w:p>
      <w:pPr>
        <w:pStyle w:val="42"/>
        <w:numPr>
          <w:ilvl w:val="0"/>
          <w:numId w:val="3"/>
        </w:numPr>
        <w:ind w:firstLineChars="0"/>
        <w:rPr>
          <w:sz w:val="21"/>
          <w:szCs w:val="20"/>
        </w:rPr>
      </w:pPr>
      <w:r>
        <w:rPr>
          <w:sz w:val="21"/>
          <w:szCs w:val="20"/>
        </w:rPr>
        <w:t>姜婷婷, &amp; 许艳闰. (2021). 窄化的信息世界: 国外信息茧房, 选择性接触与回音室研究进展. </w:t>
      </w:r>
      <w:r>
        <w:rPr>
          <w:i/>
          <w:iCs/>
          <w:sz w:val="21"/>
          <w:szCs w:val="20"/>
        </w:rPr>
        <w:t>图书情报知识</w:t>
      </w:r>
      <w:r>
        <w:rPr>
          <w:sz w:val="21"/>
          <w:szCs w:val="20"/>
        </w:rPr>
        <w:t>, </w:t>
      </w:r>
      <w:r>
        <w:rPr>
          <w:i/>
          <w:iCs/>
          <w:sz w:val="21"/>
          <w:szCs w:val="20"/>
        </w:rPr>
        <w:t>38</w:t>
      </w:r>
      <w:r>
        <w:rPr>
          <w:sz w:val="21"/>
          <w:szCs w:val="20"/>
        </w:rPr>
        <w:t>(5), 134-144.</w:t>
      </w:r>
    </w:p>
    <w:p>
      <w:pPr>
        <w:pStyle w:val="42"/>
        <w:numPr>
          <w:ilvl w:val="0"/>
          <w:numId w:val="3"/>
        </w:numPr>
        <w:ind w:firstLineChars="0"/>
        <w:rPr>
          <w:sz w:val="21"/>
          <w:szCs w:val="20"/>
        </w:rPr>
      </w:pPr>
      <w:r>
        <w:rPr>
          <w:sz w:val="21"/>
          <w:szCs w:val="20"/>
        </w:rPr>
        <w:t>李巧雯. (2021). </w:t>
      </w:r>
      <w:r>
        <w:rPr>
          <w:i/>
          <w:iCs/>
          <w:sz w:val="21"/>
          <w:szCs w:val="20"/>
        </w:rPr>
        <w:t>算法推荐新闻对受众价值观的影响及其引导机制研究</w:t>
      </w:r>
      <w:r>
        <w:rPr>
          <w:sz w:val="21"/>
          <w:szCs w:val="20"/>
        </w:rPr>
        <w:t> (</w:t>
      </w:r>
      <w:r>
        <w:rPr>
          <w:rFonts w:ascii="Times New Roman" w:hAnsi="Times New Roman"/>
          <w:sz w:val="21"/>
          <w:szCs w:val="20"/>
        </w:rPr>
        <w:t>Master</w:t>
      </w:r>
      <w:r>
        <w:rPr>
          <w:sz w:val="21"/>
          <w:szCs w:val="20"/>
        </w:rPr>
        <w:t>'</w:t>
      </w:r>
      <w:r>
        <w:rPr>
          <w:rFonts w:ascii="Times New Roman" w:hAnsi="Times New Roman"/>
          <w:sz w:val="21"/>
          <w:szCs w:val="20"/>
        </w:rPr>
        <w:t>s</w:t>
      </w:r>
      <w:r>
        <w:rPr>
          <w:sz w:val="21"/>
          <w:szCs w:val="20"/>
        </w:rPr>
        <w:t xml:space="preserve"> </w:t>
      </w:r>
      <w:r>
        <w:rPr>
          <w:rFonts w:ascii="Times New Roman" w:hAnsi="Times New Roman"/>
          <w:sz w:val="21"/>
          <w:szCs w:val="20"/>
        </w:rPr>
        <w:t>thesis</w:t>
      </w:r>
      <w:r>
        <w:rPr>
          <w:sz w:val="21"/>
          <w:szCs w:val="20"/>
        </w:rPr>
        <w:t>, 山东财经大学).</w:t>
      </w:r>
    </w:p>
    <w:p>
      <w:pPr>
        <w:pStyle w:val="42"/>
        <w:numPr>
          <w:ilvl w:val="0"/>
          <w:numId w:val="3"/>
        </w:numPr>
        <w:ind w:firstLineChars="0"/>
        <w:rPr>
          <w:sz w:val="21"/>
          <w:szCs w:val="20"/>
        </w:rPr>
      </w:pPr>
      <w:r>
        <w:rPr>
          <w:sz w:val="21"/>
          <w:szCs w:val="20"/>
        </w:rPr>
        <w:t>赵瑜. (2019). 人工智能时代新闻伦理研究重点及其趋向. </w:t>
      </w:r>
      <w:r>
        <w:rPr>
          <w:rFonts w:ascii="Times New Roman" w:hAnsi="Times New Roman"/>
          <w:i/>
          <w:iCs/>
          <w:sz w:val="21"/>
          <w:szCs w:val="20"/>
        </w:rPr>
        <w:t>Journal</w:t>
      </w:r>
      <w:r>
        <w:rPr>
          <w:i/>
          <w:iCs/>
          <w:sz w:val="21"/>
          <w:szCs w:val="20"/>
        </w:rPr>
        <w:t xml:space="preserve"> </w:t>
      </w:r>
      <w:r>
        <w:rPr>
          <w:rFonts w:ascii="Times New Roman" w:hAnsi="Times New Roman"/>
          <w:i/>
          <w:iCs/>
          <w:sz w:val="21"/>
          <w:szCs w:val="20"/>
        </w:rPr>
        <w:t>of</w:t>
      </w:r>
      <w:r>
        <w:rPr>
          <w:i/>
          <w:iCs/>
          <w:sz w:val="21"/>
          <w:szCs w:val="20"/>
        </w:rPr>
        <w:t xml:space="preserve"> </w:t>
      </w:r>
      <w:r>
        <w:rPr>
          <w:rFonts w:ascii="Times New Roman" w:hAnsi="Times New Roman"/>
          <w:i/>
          <w:iCs/>
          <w:sz w:val="21"/>
          <w:szCs w:val="20"/>
        </w:rPr>
        <w:t>Zhejiang</w:t>
      </w:r>
      <w:r>
        <w:rPr>
          <w:i/>
          <w:iCs/>
          <w:sz w:val="21"/>
          <w:szCs w:val="20"/>
        </w:rPr>
        <w:t xml:space="preserve"> </w:t>
      </w:r>
      <w:r>
        <w:rPr>
          <w:rFonts w:ascii="Times New Roman" w:hAnsi="Times New Roman"/>
          <w:i/>
          <w:iCs/>
          <w:sz w:val="21"/>
          <w:szCs w:val="20"/>
        </w:rPr>
        <w:t>University</w:t>
      </w:r>
      <w:r>
        <w:rPr>
          <w:i/>
          <w:iCs/>
          <w:sz w:val="21"/>
          <w:szCs w:val="20"/>
        </w:rPr>
        <w:t xml:space="preserve"> (</w:t>
      </w:r>
      <w:r>
        <w:rPr>
          <w:rFonts w:ascii="Times New Roman" w:hAnsi="Times New Roman"/>
          <w:i/>
          <w:iCs/>
          <w:sz w:val="21"/>
          <w:szCs w:val="20"/>
        </w:rPr>
        <w:t>Humanities</w:t>
      </w:r>
      <w:r>
        <w:rPr>
          <w:i/>
          <w:iCs/>
          <w:sz w:val="21"/>
          <w:szCs w:val="20"/>
        </w:rPr>
        <w:t xml:space="preserve"> </w:t>
      </w:r>
      <w:r>
        <w:rPr>
          <w:rFonts w:ascii="Times New Roman" w:hAnsi="Times New Roman"/>
          <w:i/>
          <w:iCs/>
          <w:sz w:val="21"/>
          <w:szCs w:val="20"/>
        </w:rPr>
        <w:t>and</w:t>
      </w:r>
      <w:r>
        <w:rPr>
          <w:i/>
          <w:iCs/>
          <w:sz w:val="21"/>
          <w:szCs w:val="20"/>
        </w:rPr>
        <w:t xml:space="preserve"> </w:t>
      </w:r>
      <w:r>
        <w:rPr>
          <w:rFonts w:ascii="Times New Roman" w:hAnsi="Times New Roman"/>
          <w:i/>
          <w:iCs/>
          <w:sz w:val="21"/>
          <w:szCs w:val="20"/>
        </w:rPr>
        <w:t>Social</w:t>
      </w:r>
      <w:r>
        <w:rPr>
          <w:i/>
          <w:iCs/>
          <w:sz w:val="21"/>
          <w:szCs w:val="20"/>
        </w:rPr>
        <w:t xml:space="preserve"> </w:t>
      </w:r>
      <w:r>
        <w:rPr>
          <w:rFonts w:ascii="Times New Roman" w:hAnsi="Times New Roman"/>
          <w:i/>
          <w:iCs/>
          <w:sz w:val="21"/>
          <w:szCs w:val="20"/>
        </w:rPr>
        <w:t>Sciences</w:t>
      </w:r>
      <w:r>
        <w:rPr>
          <w:i/>
          <w:iCs/>
          <w:sz w:val="21"/>
          <w:szCs w:val="20"/>
        </w:rPr>
        <w:t>)</w:t>
      </w:r>
      <w:r>
        <w:rPr>
          <w:sz w:val="21"/>
          <w:szCs w:val="20"/>
        </w:rPr>
        <w:t>, </w:t>
      </w:r>
      <w:r>
        <w:rPr>
          <w:i/>
          <w:iCs/>
          <w:sz w:val="21"/>
          <w:szCs w:val="20"/>
        </w:rPr>
        <w:t>49</w:t>
      </w:r>
      <w:r>
        <w:rPr>
          <w:sz w:val="21"/>
          <w:szCs w:val="20"/>
        </w:rPr>
        <w:t>(2).</w:t>
      </w:r>
    </w:p>
    <w:p>
      <w:pPr>
        <w:pStyle w:val="42"/>
        <w:numPr>
          <w:ilvl w:val="0"/>
          <w:numId w:val="3"/>
        </w:numPr>
        <w:ind w:firstLineChars="0"/>
        <w:rPr>
          <w:sz w:val="21"/>
          <w:szCs w:val="20"/>
        </w:rPr>
      </w:pPr>
      <w:r>
        <w:rPr>
          <w:sz w:val="21"/>
          <w:szCs w:val="20"/>
        </w:rPr>
        <w:t>葛颖. (2025). 人工智能在新闻生产中的伦理问题及其对策. </w:t>
      </w:r>
      <w:r>
        <w:rPr>
          <w:rFonts w:ascii="Times New Roman" w:hAnsi="Times New Roman"/>
          <w:i/>
          <w:iCs/>
          <w:sz w:val="21"/>
          <w:szCs w:val="20"/>
        </w:rPr>
        <w:t>Journalism</w:t>
      </w:r>
      <w:r>
        <w:rPr>
          <w:i/>
          <w:iCs/>
          <w:sz w:val="21"/>
          <w:szCs w:val="20"/>
        </w:rPr>
        <w:t xml:space="preserve"> </w:t>
      </w:r>
      <w:r>
        <w:rPr>
          <w:rFonts w:ascii="Times New Roman" w:hAnsi="Times New Roman"/>
          <w:i/>
          <w:iCs/>
          <w:sz w:val="21"/>
          <w:szCs w:val="20"/>
        </w:rPr>
        <w:t>and</w:t>
      </w:r>
      <w:r>
        <w:rPr>
          <w:i/>
          <w:iCs/>
          <w:sz w:val="21"/>
          <w:szCs w:val="20"/>
        </w:rPr>
        <w:t xml:space="preserve"> </w:t>
      </w:r>
      <w:r>
        <w:rPr>
          <w:rFonts w:ascii="Times New Roman" w:hAnsi="Times New Roman"/>
          <w:i/>
          <w:iCs/>
          <w:sz w:val="21"/>
          <w:szCs w:val="20"/>
        </w:rPr>
        <w:t>Communications</w:t>
      </w:r>
      <w:r>
        <w:rPr>
          <w:sz w:val="21"/>
          <w:szCs w:val="20"/>
        </w:rPr>
        <w:t>, </w:t>
      </w:r>
      <w:r>
        <w:rPr>
          <w:i/>
          <w:iCs/>
          <w:sz w:val="21"/>
          <w:szCs w:val="20"/>
        </w:rPr>
        <w:t>13</w:t>
      </w:r>
      <w:r>
        <w:rPr>
          <w:sz w:val="21"/>
          <w:szCs w:val="20"/>
        </w:rPr>
        <w:t>, 556.</w:t>
      </w:r>
    </w:p>
    <w:p>
      <w:pPr>
        <w:pStyle w:val="42"/>
        <w:numPr>
          <w:ilvl w:val="0"/>
          <w:numId w:val="3"/>
        </w:numPr>
        <w:ind w:firstLineChars="0"/>
        <w:rPr>
          <w:sz w:val="21"/>
          <w:szCs w:val="20"/>
        </w:rPr>
      </w:pPr>
      <w:r>
        <w:rPr>
          <w:sz w:val="21"/>
          <w:szCs w:val="20"/>
        </w:rPr>
        <w:t>杜娜娜. (2025). 智媒时代下新闻伦理面临的挑战与应对策略. </w:t>
      </w:r>
      <w:r>
        <w:rPr>
          <w:rFonts w:ascii="Times New Roman" w:hAnsi="Times New Roman"/>
          <w:i/>
          <w:iCs/>
          <w:sz w:val="21"/>
          <w:szCs w:val="20"/>
        </w:rPr>
        <w:t>Journalism</w:t>
      </w:r>
      <w:r>
        <w:rPr>
          <w:i/>
          <w:iCs/>
          <w:sz w:val="21"/>
          <w:szCs w:val="20"/>
        </w:rPr>
        <w:t xml:space="preserve"> </w:t>
      </w:r>
      <w:r>
        <w:rPr>
          <w:rFonts w:ascii="Times New Roman" w:hAnsi="Times New Roman"/>
          <w:i/>
          <w:iCs/>
          <w:sz w:val="21"/>
          <w:szCs w:val="20"/>
        </w:rPr>
        <w:t>and</w:t>
      </w:r>
      <w:r>
        <w:rPr>
          <w:i/>
          <w:iCs/>
          <w:sz w:val="21"/>
          <w:szCs w:val="20"/>
        </w:rPr>
        <w:t xml:space="preserve"> </w:t>
      </w:r>
      <w:r>
        <w:rPr>
          <w:rFonts w:ascii="Times New Roman" w:hAnsi="Times New Roman"/>
          <w:i/>
          <w:iCs/>
          <w:sz w:val="21"/>
          <w:szCs w:val="20"/>
        </w:rPr>
        <w:t>Communications</w:t>
      </w:r>
      <w:r>
        <w:rPr>
          <w:sz w:val="21"/>
          <w:szCs w:val="20"/>
        </w:rPr>
        <w:t>, </w:t>
      </w:r>
      <w:r>
        <w:rPr>
          <w:i/>
          <w:iCs/>
          <w:sz w:val="21"/>
          <w:szCs w:val="20"/>
        </w:rPr>
        <w:t>13</w:t>
      </w:r>
      <w:r>
        <w:rPr>
          <w:sz w:val="21"/>
          <w:szCs w:val="20"/>
        </w:rPr>
        <w:t>, 191.</w:t>
      </w:r>
    </w:p>
    <w:p>
      <w:pPr>
        <w:pStyle w:val="42"/>
        <w:numPr>
          <w:ilvl w:val="0"/>
          <w:numId w:val="3"/>
        </w:numPr>
        <w:ind w:firstLineChars="0"/>
        <w:rPr>
          <w:sz w:val="21"/>
          <w:szCs w:val="20"/>
        </w:rPr>
      </w:pPr>
      <w:r>
        <w:rPr>
          <w:sz w:val="21"/>
          <w:szCs w:val="20"/>
        </w:rPr>
        <w:t>胡瑾. (2022). 技术不确定性下算法推荐新闻的伦理风险及其法律规制. </w:t>
      </w:r>
      <w:r>
        <w:rPr>
          <w:i/>
          <w:iCs/>
          <w:sz w:val="21"/>
          <w:szCs w:val="20"/>
        </w:rPr>
        <w:t>重庆大学学报 (社会科学版)</w:t>
      </w:r>
      <w:r>
        <w:rPr>
          <w:sz w:val="21"/>
          <w:szCs w:val="20"/>
        </w:rPr>
        <w:t>, </w:t>
      </w:r>
      <w:r>
        <w:rPr>
          <w:i/>
          <w:iCs/>
          <w:sz w:val="21"/>
          <w:szCs w:val="20"/>
        </w:rPr>
        <w:t>28</w:t>
      </w:r>
      <w:r>
        <w:rPr>
          <w:sz w:val="21"/>
          <w:szCs w:val="20"/>
        </w:rPr>
        <w:t>(3), 230-241.</w:t>
      </w:r>
    </w:p>
    <w:p>
      <w:pPr>
        <w:pStyle w:val="42"/>
        <w:numPr>
          <w:ilvl w:val="0"/>
          <w:numId w:val="3"/>
        </w:numPr>
        <w:ind w:firstLineChars="0"/>
        <w:rPr>
          <w:sz w:val="21"/>
          <w:szCs w:val="20"/>
        </w:rPr>
      </w:pPr>
      <w:r>
        <w:rPr>
          <w:sz w:val="21"/>
          <w:szCs w:val="20"/>
        </w:rPr>
        <w:t>許凱寓. (2024). 以美, 德之假新聞網路監管模式探討臺灣假新聞網路監管之挑戰. </w:t>
      </w:r>
      <w:r>
        <w:rPr>
          <w:i/>
          <w:iCs/>
          <w:sz w:val="21"/>
          <w:szCs w:val="20"/>
        </w:rPr>
        <w:t>臺灣師範大學東亞學系學位論文</w:t>
      </w:r>
      <w:r>
        <w:rPr>
          <w:sz w:val="21"/>
          <w:szCs w:val="20"/>
        </w:rPr>
        <w:t>, </w:t>
      </w:r>
      <w:r>
        <w:rPr>
          <w:i/>
          <w:iCs/>
          <w:sz w:val="21"/>
          <w:szCs w:val="20"/>
        </w:rPr>
        <w:t>2024</w:t>
      </w:r>
      <w:r>
        <w:rPr>
          <w:sz w:val="21"/>
          <w:szCs w:val="20"/>
        </w:rPr>
        <w:t>, 1-117.</w:t>
      </w:r>
    </w:p>
    <w:p>
      <w:pPr>
        <w:pStyle w:val="42"/>
        <w:numPr>
          <w:ilvl w:val="0"/>
          <w:numId w:val="3"/>
        </w:numPr>
        <w:ind w:firstLineChars="0"/>
        <w:rPr>
          <w:sz w:val="21"/>
          <w:szCs w:val="20"/>
        </w:rPr>
      </w:pPr>
      <w:r>
        <w:rPr>
          <w:sz w:val="21"/>
          <w:szCs w:val="20"/>
        </w:rPr>
        <w:t>刘总真, 张潇丹, 郭涛, 葛敬国, 周熙, 王宇航, ... &amp; 林俊宇. (2021). 新闻推荐算法可信评价研究. </w:t>
      </w:r>
      <w:r>
        <w:rPr>
          <w:i/>
          <w:iCs/>
          <w:sz w:val="21"/>
          <w:szCs w:val="20"/>
        </w:rPr>
        <w:t>信息安全学报</w:t>
      </w:r>
      <w:r>
        <w:rPr>
          <w:sz w:val="21"/>
          <w:szCs w:val="20"/>
        </w:rPr>
        <w:t>, </w:t>
      </w:r>
      <w:r>
        <w:rPr>
          <w:i/>
          <w:iCs/>
          <w:sz w:val="21"/>
          <w:szCs w:val="20"/>
        </w:rPr>
        <w:t>6</w:t>
      </w:r>
      <w:r>
        <w:rPr>
          <w:sz w:val="21"/>
          <w:szCs w:val="20"/>
        </w:rPr>
        <w:t>(5), 156-168.</w:t>
      </w:r>
    </w:p>
    <w:p>
      <w:pPr>
        <w:pStyle w:val="42"/>
        <w:numPr>
          <w:ilvl w:val="0"/>
          <w:numId w:val="3"/>
        </w:numPr>
        <w:ind w:firstLineChars="0"/>
        <w:rPr>
          <w:sz w:val="21"/>
          <w:szCs w:val="20"/>
        </w:rPr>
      </w:pPr>
      <w:r>
        <w:rPr>
          <w:sz w:val="21"/>
          <w:szCs w:val="20"/>
        </w:rPr>
        <w:t>蔡迎春, 张静蓓, 虞晨琳, &amp; 王健. (2024). 数智时代的人工智能素养: 内涵, 框架与实施路径. </w:t>
      </w:r>
      <w:r>
        <w:rPr>
          <w:i/>
          <w:iCs/>
          <w:sz w:val="21"/>
          <w:szCs w:val="20"/>
        </w:rPr>
        <w:t>中国图书馆学报</w:t>
      </w:r>
      <w:r>
        <w:rPr>
          <w:sz w:val="21"/>
          <w:szCs w:val="20"/>
        </w:rPr>
        <w:t>, </w:t>
      </w:r>
      <w:r>
        <w:rPr>
          <w:i/>
          <w:iCs/>
          <w:sz w:val="21"/>
          <w:szCs w:val="20"/>
        </w:rPr>
        <w:t>50</w:t>
      </w:r>
      <w:r>
        <w:rPr>
          <w:sz w:val="21"/>
          <w:szCs w:val="20"/>
        </w:rPr>
        <w:t>(4), 71-84.</w:t>
      </w:r>
    </w:p>
    <w:p>
      <w:pPr>
        <w:pStyle w:val="42"/>
        <w:numPr>
          <w:ilvl w:val="0"/>
          <w:numId w:val="3"/>
        </w:numPr>
        <w:ind w:firstLineChars="0"/>
        <w:rPr>
          <w:sz w:val="21"/>
          <w:szCs w:val="20"/>
        </w:rPr>
      </w:pPr>
      <w:r>
        <w:rPr>
          <w:rFonts w:hint="eastAsia"/>
          <w:sz w:val="21"/>
          <w:szCs w:val="20"/>
        </w:rPr>
        <w:t xml:space="preserve">杨悦. (2024). 融媒体时代新闻生产的发展与变革. </w:t>
      </w:r>
      <w:r>
        <w:rPr>
          <w:rFonts w:hint="eastAsia" w:ascii="Times New Roman" w:hAnsi="Times New Roman"/>
          <w:sz w:val="21"/>
          <w:szCs w:val="20"/>
        </w:rPr>
        <w:t>Journalism</w:t>
      </w:r>
      <w:r>
        <w:rPr>
          <w:rFonts w:hint="eastAsia"/>
          <w:sz w:val="21"/>
          <w:szCs w:val="20"/>
        </w:rPr>
        <w:t xml:space="preserve"> </w:t>
      </w:r>
      <w:r>
        <w:rPr>
          <w:rFonts w:hint="eastAsia" w:ascii="Times New Roman" w:hAnsi="Times New Roman"/>
          <w:sz w:val="21"/>
          <w:szCs w:val="20"/>
        </w:rPr>
        <w:t>and</w:t>
      </w:r>
      <w:r>
        <w:rPr>
          <w:rFonts w:hint="eastAsia"/>
          <w:sz w:val="21"/>
          <w:szCs w:val="20"/>
        </w:rPr>
        <w:t xml:space="preserve"> </w:t>
      </w:r>
      <w:r>
        <w:rPr>
          <w:rFonts w:hint="eastAsia" w:ascii="Times New Roman" w:hAnsi="Times New Roman"/>
          <w:sz w:val="21"/>
          <w:szCs w:val="20"/>
        </w:rPr>
        <w:t>Communications</w:t>
      </w:r>
      <w:r>
        <w:rPr>
          <w:rFonts w:hint="eastAsia"/>
          <w:sz w:val="21"/>
          <w:szCs w:val="20"/>
        </w:rPr>
        <w:t>, 12, 520.</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楷体">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80"/>
      </w:pPr>
      <w:r>
        <w:separator/>
      </w:r>
    </w:p>
  </w:footnote>
  <w:footnote w:type="continuationSeparator" w:id="1">
    <w:p>
      <w:pPr>
        <w:spacing w:line="30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D00137"/>
    <w:multiLevelType w:val="multilevel"/>
    <w:tmpl w:val="49D00137"/>
    <w:lvl w:ilvl="0" w:tentative="0">
      <w:start w:val="1"/>
      <w:numFmt w:val="decimal"/>
      <w:lvlText w:val="%1"/>
      <w:lvlJc w:val="left"/>
      <w:pPr>
        <w:ind w:left="430" w:hanging="430"/>
      </w:pPr>
      <w:rPr>
        <w:rFonts w:hint="default" w:ascii="Times New Roman" w:hAnsi="Times New Roman"/>
      </w:rPr>
    </w:lvl>
    <w:lvl w:ilvl="1" w:tentative="0">
      <w:start w:val="1"/>
      <w:numFmt w:val="decimal"/>
      <w:lvlText w:val="%1.%2"/>
      <w:lvlJc w:val="left"/>
      <w:pPr>
        <w:ind w:left="430" w:hanging="430"/>
      </w:pPr>
      <w:rPr>
        <w:rFonts w:hint="default" w:ascii="Times New Roman" w:hAnsi="Times New Roman"/>
      </w:rPr>
    </w:lvl>
    <w:lvl w:ilvl="2" w:tentative="0">
      <w:start w:val="1"/>
      <w:numFmt w:val="decimal"/>
      <w:lvlText w:val="%1.%2.%3"/>
      <w:lvlJc w:val="left"/>
      <w:pPr>
        <w:ind w:left="720" w:hanging="720"/>
      </w:pPr>
      <w:rPr>
        <w:rFonts w:hint="default" w:ascii="Times New Roman" w:hAnsi="Times New Roman"/>
      </w:rPr>
    </w:lvl>
    <w:lvl w:ilvl="3" w:tentative="0">
      <w:start w:val="1"/>
      <w:numFmt w:val="decimal"/>
      <w:lvlText w:val="%1.%2.%3.%4"/>
      <w:lvlJc w:val="left"/>
      <w:pPr>
        <w:ind w:left="1080" w:hanging="1080"/>
      </w:pPr>
      <w:rPr>
        <w:rFonts w:hint="default" w:ascii="Times New Roman" w:hAnsi="Times New Roman"/>
      </w:rPr>
    </w:lvl>
    <w:lvl w:ilvl="4" w:tentative="0">
      <w:start w:val="1"/>
      <w:numFmt w:val="decimal"/>
      <w:lvlText w:val="%1.%2.%3.%4.%5"/>
      <w:lvlJc w:val="left"/>
      <w:pPr>
        <w:ind w:left="1080" w:hanging="1080"/>
      </w:pPr>
      <w:rPr>
        <w:rFonts w:hint="default" w:ascii="Times New Roman" w:hAnsi="Times New Roman"/>
      </w:rPr>
    </w:lvl>
    <w:lvl w:ilvl="5" w:tentative="0">
      <w:start w:val="1"/>
      <w:numFmt w:val="decimal"/>
      <w:lvlText w:val="%1.%2.%3.%4.%5.%6"/>
      <w:lvlJc w:val="left"/>
      <w:pPr>
        <w:ind w:left="1440" w:hanging="1440"/>
      </w:pPr>
      <w:rPr>
        <w:rFonts w:hint="default" w:ascii="Times New Roman" w:hAnsi="Times New Roman"/>
      </w:rPr>
    </w:lvl>
    <w:lvl w:ilvl="6" w:tentative="0">
      <w:start w:val="1"/>
      <w:numFmt w:val="decimal"/>
      <w:lvlText w:val="%1.%2.%3.%4.%5.%6.%7"/>
      <w:lvlJc w:val="left"/>
      <w:pPr>
        <w:ind w:left="1440" w:hanging="1440"/>
      </w:pPr>
      <w:rPr>
        <w:rFonts w:hint="default" w:ascii="Times New Roman" w:hAnsi="Times New Roman"/>
      </w:rPr>
    </w:lvl>
    <w:lvl w:ilvl="7" w:tentative="0">
      <w:start w:val="1"/>
      <w:numFmt w:val="decimal"/>
      <w:lvlText w:val="%1.%2.%3.%4.%5.%6.%7.%8"/>
      <w:lvlJc w:val="left"/>
      <w:pPr>
        <w:ind w:left="1800" w:hanging="1800"/>
      </w:pPr>
      <w:rPr>
        <w:rFonts w:hint="default" w:ascii="Times New Roman" w:hAnsi="Times New Roman"/>
      </w:rPr>
    </w:lvl>
    <w:lvl w:ilvl="8" w:tentative="0">
      <w:start w:val="1"/>
      <w:numFmt w:val="decimal"/>
      <w:lvlText w:val="%1.%2.%3.%4.%5.%6.%7.%8.%9"/>
      <w:lvlJc w:val="left"/>
      <w:pPr>
        <w:ind w:left="1800" w:hanging="1800"/>
      </w:pPr>
      <w:rPr>
        <w:rFonts w:hint="default" w:ascii="Times New Roman" w:hAnsi="Times New Roman"/>
      </w:rPr>
    </w:lvl>
  </w:abstractNum>
  <w:abstractNum w:abstractNumId="1">
    <w:nsid w:val="610E13A1"/>
    <w:multiLevelType w:val="multilevel"/>
    <w:tmpl w:val="610E13A1"/>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763C2646"/>
    <w:multiLevelType w:val="multilevel"/>
    <w:tmpl w:val="763C2646"/>
    <w:lvl w:ilvl="0" w:tentative="0">
      <w:start w:val="1"/>
      <w:numFmt w:val="japaneseCounting"/>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diNzBiN2I5Yzc0MGI2M2JiNThkZDMzYWI1ZDA2NmYifQ=="/>
    <w:docVar w:name="KSO_WPS_MARK_KEY" w:val="391a84b5-4c50-48a5-9921-7790fb7646e1"/>
  </w:docVars>
  <w:rsids>
    <w:rsidRoot w:val="005C46AE"/>
    <w:rsid w:val="00045FE3"/>
    <w:rsid w:val="0006118D"/>
    <w:rsid w:val="000B1E4A"/>
    <w:rsid w:val="000C535B"/>
    <w:rsid w:val="000E7BAE"/>
    <w:rsid w:val="001E51CA"/>
    <w:rsid w:val="0021376B"/>
    <w:rsid w:val="002255F7"/>
    <w:rsid w:val="00265323"/>
    <w:rsid w:val="00284151"/>
    <w:rsid w:val="002D01D6"/>
    <w:rsid w:val="002E3CCA"/>
    <w:rsid w:val="002F4826"/>
    <w:rsid w:val="003119B9"/>
    <w:rsid w:val="00336BB3"/>
    <w:rsid w:val="0039079B"/>
    <w:rsid w:val="003A7BE9"/>
    <w:rsid w:val="003B1DE5"/>
    <w:rsid w:val="003B3C33"/>
    <w:rsid w:val="004A77EE"/>
    <w:rsid w:val="004D6554"/>
    <w:rsid w:val="00526371"/>
    <w:rsid w:val="0058468F"/>
    <w:rsid w:val="005C46AE"/>
    <w:rsid w:val="00652D81"/>
    <w:rsid w:val="0068021E"/>
    <w:rsid w:val="006A124B"/>
    <w:rsid w:val="006B42B2"/>
    <w:rsid w:val="006C2430"/>
    <w:rsid w:val="007150D0"/>
    <w:rsid w:val="00726FC9"/>
    <w:rsid w:val="00727D59"/>
    <w:rsid w:val="00761BE1"/>
    <w:rsid w:val="00763300"/>
    <w:rsid w:val="00837FAE"/>
    <w:rsid w:val="008C18F1"/>
    <w:rsid w:val="008C4123"/>
    <w:rsid w:val="00A421EE"/>
    <w:rsid w:val="00AF3E12"/>
    <w:rsid w:val="00B45A6C"/>
    <w:rsid w:val="00BF1200"/>
    <w:rsid w:val="00C34CD5"/>
    <w:rsid w:val="00CC0381"/>
    <w:rsid w:val="00CD1BB6"/>
    <w:rsid w:val="00CE182B"/>
    <w:rsid w:val="00D11A89"/>
    <w:rsid w:val="00D24A9A"/>
    <w:rsid w:val="00D30DAA"/>
    <w:rsid w:val="00D5742E"/>
    <w:rsid w:val="00E35682"/>
    <w:rsid w:val="00E82816"/>
    <w:rsid w:val="00FC0E59"/>
    <w:rsid w:val="11E86941"/>
    <w:rsid w:val="13070B2A"/>
    <w:rsid w:val="1F46352B"/>
    <w:rsid w:val="5EC235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200" w:firstLineChars="200"/>
    </w:pPr>
    <w:rPr>
      <w:rFonts w:ascii="Arial" w:hAnsi="Arial" w:eastAsia="宋体" w:cs="Arial"/>
      <w:kern w:val="0"/>
      <w:sz w:val="24"/>
      <w:szCs w:val="22"/>
      <w:lang w:val="en-US" w:eastAsia="zh-CN" w:bidi="ar-SA"/>
      <w14:ligatures w14:val="none"/>
    </w:rPr>
  </w:style>
  <w:style w:type="paragraph" w:styleId="2">
    <w:name w:val="heading 1"/>
    <w:basedOn w:val="1"/>
    <w:next w:val="1"/>
    <w:link w:val="29"/>
    <w:qFormat/>
    <w:uiPriority w:val="9"/>
    <w:pPr>
      <w:pBdr>
        <w:top w:val="none" w:color="auto" w:sz="0" w:space="0"/>
        <w:left w:val="none" w:color="auto" w:sz="0" w:space="0"/>
        <w:bottom w:val="none" w:color="auto" w:sz="0" w:space="0"/>
        <w:right w:val="none" w:color="auto" w:sz="0" w:space="0"/>
        <w:between w:val="none" w:color="auto" w:sz="0" w:space="0"/>
      </w:pBdr>
      <w:spacing w:before="240" w:after="240"/>
      <w:ind w:firstLine="0" w:firstLineChars="0"/>
      <w:outlineLvl w:val="0"/>
    </w:pPr>
    <w:rPr>
      <w:rFonts w:ascii="黑体" w:hAnsi="黑体" w:eastAsia="黑体"/>
      <w:bCs/>
      <w:sz w:val="32"/>
      <w:szCs w:val="32"/>
    </w:rPr>
  </w:style>
  <w:style w:type="paragraph" w:styleId="3">
    <w:name w:val="heading 2"/>
    <w:basedOn w:val="1"/>
    <w:next w:val="1"/>
    <w:link w:val="30"/>
    <w:unhideWhenUsed/>
    <w:qFormat/>
    <w:uiPriority w:val="9"/>
    <w:pPr>
      <w:ind w:firstLine="0" w:firstLineChars="0"/>
      <w:outlineLvl w:val="1"/>
    </w:pPr>
    <w:rPr>
      <w:b/>
      <w:bCs/>
      <w:szCs w:val="24"/>
    </w:rPr>
  </w:style>
  <w:style w:type="paragraph" w:styleId="4">
    <w:name w:val="heading 3"/>
    <w:basedOn w:val="3"/>
    <w:next w:val="1"/>
    <w:link w:val="31"/>
    <w:unhideWhenUsed/>
    <w:qFormat/>
    <w:uiPriority w:val="9"/>
    <w:pPr>
      <w:outlineLvl w:val="2"/>
    </w:pPr>
    <w:rPr>
      <w:rFonts w:ascii="楷体" w:hAnsi="楷体" w:eastAsia="楷体"/>
      <w:b w:val="0"/>
      <w:bCs w:val="0"/>
    </w:rPr>
  </w:style>
  <w:style w:type="paragraph" w:styleId="5">
    <w:name w:val="heading 4"/>
    <w:basedOn w:val="1"/>
    <w:next w:val="1"/>
    <w:link w:val="32"/>
    <w:semiHidden/>
    <w:unhideWhenUsed/>
    <w:qFormat/>
    <w:uiPriority w:val="9"/>
    <w:pPr>
      <w:keepNext/>
      <w:keepLines/>
      <w:spacing w:before="80" w:after="40"/>
      <w:outlineLvl w:val="3"/>
    </w:pPr>
    <w:rPr>
      <w:rFonts w:cstheme="majorBidi"/>
      <w:color w:val="2F5597" w:themeColor="accent1" w:themeShade="BF"/>
      <w:sz w:val="28"/>
      <w:szCs w:val="28"/>
    </w:rPr>
  </w:style>
  <w:style w:type="paragraph" w:styleId="6">
    <w:name w:val="heading 5"/>
    <w:basedOn w:val="1"/>
    <w:next w:val="1"/>
    <w:link w:val="33"/>
    <w:semiHidden/>
    <w:unhideWhenUsed/>
    <w:qFormat/>
    <w:uiPriority w:val="9"/>
    <w:pPr>
      <w:keepNext/>
      <w:keepLines/>
      <w:spacing w:before="80" w:after="40"/>
      <w:outlineLvl w:val="4"/>
    </w:pPr>
    <w:rPr>
      <w:rFonts w:cstheme="majorBidi"/>
      <w:color w:val="2F5597" w:themeColor="accent1" w:themeShade="BF"/>
      <w:szCs w:val="24"/>
    </w:rPr>
  </w:style>
  <w:style w:type="paragraph" w:styleId="7">
    <w:name w:val="heading 6"/>
    <w:basedOn w:val="1"/>
    <w:next w:val="1"/>
    <w:link w:val="34"/>
    <w:semiHidden/>
    <w:unhideWhenUsed/>
    <w:qFormat/>
    <w:uiPriority w:val="9"/>
    <w:pPr>
      <w:keepNext/>
      <w:keepLines/>
      <w:spacing w:before="40"/>
      <w:outlineLvl w:val="5"/>
    </w:pPr>
    <w:rPr>
      <w:rFonts w:cstheme="majorBidi"/>
      <w:b/>
      <w:bCs/>
      <w:color w:val="2F5597" w:themeColor="accent1" w:themeShade="BF"/>
    </w:rPr>
  </w:style>
  <w:style w:type="paragraph" w:styleId="8">
    <w:name w:val="heading 7"/>
    <w:basedOn w:val="1"/>
    <w:next w:val="1"/>
    <w:link w:val="35"/>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6"/>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37"/>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25">
    <w:name w:val="Default Paragraph Font"/>
    <w:semiHidden/>
    <w:unhideWhenUsed/>
    <w:uiPriority w:val="1"/>
  </w:style>
  <w:style w:type="table" w:default="1" w:styleId="23">
    <w:name w:val="Normal Table"/>
    <w:semiHidden/>
    <w:unhideWhenUsed/>
    <w:uiPriority w:val="99"/>
    <w:tblPr>
      <w:tblCellMar>
        <w:top w:w="0" w:type="dxa"/>
        <w:left w:w="108" w:type="dxa"/>
        <w:bottom w:w="0" w:type="dxa"/>
        <w:right w:w="108" w:type="dxa"/>
      </w:tblCellMar>
    </w:tblPr>
  </w:style>
  <w:style w:type="paragraph" w:styleId="11">
    <w:name w:val="annotation text"/>
    <w:basedOn w:val="1"/>
    <w:link w:val="54"/>
    <w:semiHidden/>
    <w:unhideWhenUsed/>
    <w:qFormat/>
    <w:uiPriority w:val="99"/>
  </w:style>
  <w:style w:type="paragraph" w:styleId="12">
    <w:name w:val="Body Text"/>
    <w:basedOn w:val="1"/>
    <w:link w:val="50"/>
    <w:uiPriority w:val="0"/>
    <w:pPr>
      <w:spacing w:after="120"/>
      <w:jc w:val="both"/>
    </w:pPr>
    <w:rPr>
      <w:rFonts w:ascii="Times New Roman" w:hAnsi="Times New Roman" w:cs="Times New Roman"/>
      <w:kern w:val="2"/>
      <w:sz w:val="21"/>
      <w:szCs w:val="24"/>
    </w:rPr>
  </w:style>
  <w:style w:type="paragraph" w:styleId="13">
    <w:name w:val="Plain Text"/>
    <w:basedOn w:val="1"/>
    <w:link w:val="49"/>
    <w:qFormat/>
    <w:uiPriority w:val="0"/>
    <w:pPr>
      <w:jc w:val="both"/>
    </w:pPr>
    <w:rPr>
      <w:rFonts w:ascii="宋体" w:hAnsi="Courier New" w:cs="Courier New"/>
      <w:kern w:val="2"/>
      <w:sz w:val="21"/>
      <w:szCs w:val="21"/>
    </w:rPr>
  </w:style>
  <w:style w:type="paragraph" w:styleId="14">
    <w:name w:val="footer"/>
    <w:basedOn w:val="1"/>
    <w:link w:val="48"/>
    <w:unhideWhenUsed/>
    <w:uiPriority w:val="99"/>
    <w:pPr>
      <w:tabs>
        <w:tab w:val="center" w:pos="4153"/>
        <w:tab w:val="right" w:pos="8306"/>
      </w:tabs>
      <w:snapToGrid w:val="0"/>
    </w:pPr>
    <w:rPr>
      <w:sz w:val="18"/>
      <w:szCs w:val="18"/>
    </w:rPr>
  </w:style>
  <w:style w:type="paragraph" w:styleId="15">
    <w:name w:val="header"/>
    <w:basedOn w:val="1"/>
    <w:link w:val="47"/>
    <w:unhideWhenUsed/>
    <w:qFormat/>
    <w:uiPriority w:val="99"/>
    <w:pPr>
      <w:tabs>
        <w:tab w:val="center" w:pos="4153"/>
        <w:tab w:val="right" w:pos="8306"/>
      </w:tabs>
      <w:snapToGrid w:val="0"/>
      <w:jc w:val="center"/>
    </w:pPr>
    <w:rPr>
      <w:sz w:val="18"/>
      <w:szCs w:val="18"/>
    </w:rPr>
  </w:style>
  <w:style w:type="paragraph" w:styleId="16">
    <w:name w:val="toc 1"/>
    <w:basedOn w:val="1"/>
    <w:next w:val="1"/>
    <w:unhideWhenUsed/>
    <w:qFormat/>
    <w:uiPriority w:val="39"/>
  </w:style>
  <w:style w:type="paragraph" w:styleId="17">
    <w:name w:val="Subtitle"/>
    <w:basedOn w:val="1"/>
    <w:next w:val="1"/>
    <w:link w:val="39"/>
    <w:qFormat/>
    <w:uiPriority w:val="11"/>
    <w:pPr>
      <w:spacing w:after="160"/>
      <w:ind w:firstLine="200" w:firstLineChars="20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footnote text"/>
    <w:basedOn w:val="1"/>
    <w:link w:val="53"/>
    <w:semiHidden/>
    <w:unhideWhenUsed/>
    <w:uiPriority w:val="99"/>
    <w:pPr>
      <w:snapToGrid w:val="0"/>
    </w:pPr>
    <w:rPr>
      <w:sz w:val="18"/>
      <w:szCs w:val="18"/>
    </w:rPr>
  </w:style>
  <w:style w:type="paragraph" w:styleId="19">
    <w:name w:val="toc 2"/>
    <w:basedOn w:val="1"/>
    <w:next w:val="1"/>
    <w:unhideWhenUsed/>
    <w:uiPriority w:val="39"/>
    <w:pPr>
      <w:ind w:left="420" w:leftChars="200"/>
    </w:pPr>
  </w:style>
  <w:style w:type="paragraph" w:styleId="20">
    <w:name w:val="Normal (Web)"/>
    <w:basedOn w:val="1"/>
    <w:semiHidden/>
    <w:unhideWhenUsed/>
    <w:uiPriority w:val="99"/>
    <w:pPr>
      <w:widowControl/>
      <w:spacing w:before="100" w:beforeAutospacing="1" w:after="100" w:afterAutospacing="1" w:line="240" w:lineRule="auto"/>
      <w:ind w:firstLine="0" w:firstLineChars="0"/>
    </w:pPr>
    <w:rPr>
      <w:rFonts w:ascii="宋体" w:hAnsi="宋体" w:cs="宋体"/>
      <w:szCs w:val="24"/>
    </w:rPr>
  </w:style>
  <w:style w:type="paragraph" w:styleId="21">
    <w:name w:val="Title"/>
    <w:basedOn w:val="1"/>
    <w:next w:val="1"/>
    <w:link w:val="38"/>
    <w:qFormat/>
    <w:uiPriority w:val="10"/>
    <w:pPr>
      <w:spacing w:after="80"/>
      <w:contextualSpacing/>
      <w:jc w:val="center"/>
    </w:pPr>
    <w:rPr>
      <w:rFonts w:asciiTheme="majorHAnsi" w:hAnsiTheme="majorHAnsi" w:eastAsiaTheme="majorEastAsia" w:cstheme="majorBidi"/>
      <w:spacing w:val="-10"/>
      <w:kern w:val="28"/>
      <w:sz w:val="56"/>
      <w:szCs w:val="56"/>
    </w:rPr>
  </w:style>
  <w:style w:type="paragraph" w:styleId="22">
    <w:name w:val="annotation subject"/>
    <w:basedOn w:val="11"/>
    <w:next w:val="11"/>
    <w:link w:val="55"/>
    <w:semiHidden/>
    <w:unhideWhenUsed/>
    <w:qFormat/>
    <w:uiPriority w:val="99"/>
    <w:rPr>
      <w:b/>
      <w:bCs/>
    </w:rPr>
  </w:style>
  <w:style w:type="table" w:styleId="24">
    <w:name w:val="Table Grid"/>
    <w:basedOn w:val="23"/>
    <w:uiPriority w:val="39"/>
    <w:pPr>
      <w:widowControl w:val="0"/>
    </w:pPr>
    <w:rPr>
      <w:rFonts w:ascii="Arial" w:hAnsi="Arial" w:cs="Arial"/>
      <w:kern w:val="0"/>
      <w:sz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Hyperlink"/>
    <w:basedOn w:val="25"/>
    <w:unhideWhenUsed/>
    <w:uiPriority w:val="99"/>
    <w:rPr>
      <w:color w:val="0563C1" w:themeColor="hyperlink"/>
      <w:u w:val="single"/>
      <w14:textFill>
        <w14:solidFill>
          <w14:schemeClr w14:val="hlink"/>
        </w14:solidFill>
      </w14:textFill>
    </w:rPr>
  </w:style>
  <w:style w:type="character" w:styleId="27">
    <w:name w:val="annotation reference"/>
    <w:basedOn w:val="25"/>
    <w:semiHidden/>
    <w:unhideWhenUsed/>
    <w:uiPriority w:val="99"/>
    <w:rPr>
      <w:sz w:val="21"/>
      <w:szCs w:val="21"/>
    </w:rPr>
  </w:style>
  <w:style w:type="character" w:styleId="28">
    <w:name w:val="footnote reference"/>
    <w:basedOn w:val="25"/>
    <w:semiHidden/>
    <w:unhideWhenUsed/>
    <w:uiPriority w:val="99"/>
    <w:rPr>
      <w:vertAlign w:val="superscript"/>
    </w:rPr>
  </w:style>
  <w:style w:type="character" w:customStyle="1" w:styleId="29">
    <w:name w:val="标题 1 字符"/>
    <w:basedOn w:val="25"/>
    <w:link w:val="2"/>
    <w:uiPriority w:val="9"/>
    <w:rPr>
      <w:rFonts w:ascii="黑体" w:hAnsi="黑体" w:eastAsia="黑体" w:cs="Arial"/>
      <w:bCs/>
      <w:kern w:val="0"/>
      <w:sz w:val="32"/>
      <w:szCs w:val="32"/>
      <w14:ligatures w14:val="none"/>
    </w:rPr>
  </w:style>
  <w:style w:type="character" w:customStyle="1" w:styleId="30">
    <w:name w:val="标题 2 字符"/>
    <w:basedOn w:val="25"/>
    <w:link w:val="3"/>
    <w:uiPriority w:val="9"/>
    <w:rPr>
      <w:rFonts w:ascii="Arial" w:hAnsi="Arial" w:eastAsia="宋体" w:cs="Arial"/>
      <w:b/>
      <w:bCs/>
      <w:kern w:val="0"/>
      <w:sz w:val="24"/>
      <w:szCs w:val="24"/>
      <w14:ligatures w14:val="none"/>
    </w:rPr>
  </w:style>
  <w:style w:type="character" w:customStyle="1" w:styleId="31">
    <w:name w:val="标题 3 字符"/>
    <w:basedOn w:val="25"/>
    <w:link w:val="4"/>
    <w:uiPriority w:val="9"/>
    <w:rPr>
      <w:rFonts w:ascii="楷体" w:hAnsi="楷体" w:eastAsia="楷体" w:cs="Arial"/>
      <w:kern w:val="0"/>
      <w:sz w:val="24"/>
      <w:szCs w:val="24"/>
      <w14:ligatures w14:val="none"/>
    </w:rPr>
  </w:style>
  <w:style w:type="character" w:customStyle="1" w:styleId="32">
    <w:name w:val="标题 4 字符"/>
    <w:basedOn w:val="25"/>
    <w:link w:val="5"/>
    <w:semiHidden/>
    <w:uiPriority w:val="9"/>
    <w:rPr>
      <w:rFonts w:cstheme="majorBidi"/>
      <w:color w:val="2F5597" w:themeColor="accent1" w:themeShade="BF"/>
      <w:sz w:val="28"/>
      <w:szCs w:val="28"/>
    </w:rPr>
  </w:style>
  <w:style w:type="character" w:customStyle="1" w:styleId="33">
    <w:name w:val="标题 5 字符"/>
    <w:basedOn w:val="25"/>
    <w:link w:val="6"/>
    <w:semiHidden/>
    <w:uiPriority w:val="9"/>
    <w:rPr>
      <w:rFonts w:cstheme="majorBidi"/>
      <w:color w:val="2F5597" w:themeColor="accent1" w:themeShade="BF"/>
      <w:sz w:val="24"/>
      <w:szCs w:val="24"/>
    </w:rPr>
  </w:style>
  <w:style w:type="character" w:customStyle="1" w:styleId="34">
    <w:name w:val="标题 6 字符"/>
    <w:basedOn w:val="25"/>
    <w:link w:val="7"/>
    <w:semiHidden/>
    <w:uiPriority w:val="9"/>
    <w:rPr>
      <w:rFonts w:cstheme="majorBidi"/>
      <w:b/>
      <w:bCs/>
      <w:color w:val="2F5597" w:themeColor="accent1" w:themeShade="BF"/>
    </w:rPr>
  </w:style>
  <w:style w:type="character" w:customStyle="1" w:styleId="35">
    <w:name w:val="标题 7 字符"/>
    <w:basedOn w:val="25"/>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36">
    <w:name w:val="标题 8 字符"/>
    <w:basedOn w:val="25"/>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37">
    <w:name w:val="标题 9 字符"/>
    <w:basedOn w:val="25"/>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8">
    <w:name w:val="标题 字符"/>
    <w:basedOn w:val="25"/>
    <w:link w:val="21"/>
    <w:uiPriority w:val="10"/>
    <w:rPr>
      <w:rFonts w:asciiTheme="majorHAnsi" w:hAnsiTheme="majorHAnsi" w:eastAsiaTheme="majorEastAsia" w:cstheme="majorBidi"/>
      <w:spacing w:val="-10"/>
      <w:kern w:val="28"/>
      <w:sz w:val="56"/>
      <w:szCs w:val="56"/>
    </w:rPr>
  </w:style>
  <w:style w:type="character" w:customStyle="1" w:styleId="39">
    <w:name w:val="副标题 字符"/>
    <w:basedOn w:val="25"/>
    <w:link w:val="17"/>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40">
    <w:name w:val="Quote"/>
    <w:basedOn w:val="1"/>
    <w:next w:val="1"/>
    <w:link w:val="41"/>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41">
    <w:name w:val="引用 字符"/>
    <w:basedOn w:val="25"/>
    <w:link w:val="40"/>
    <w:uiPriority w:val="29"/>
    <w:rPr>
      <w:i/>
      <w:iCs/>
      <w:color w:val="404040" w:themeColor="text1" w:themeTint="BF"/>
      <w14:textFill>
        <w14:solidFill>
          <w14:schemeClr w14:val="tx1">
            <w14:lumMod w14:val="75000"/>
            <w14:lumOff w14:val="25000"/>
          </w14:schemeClr>
        </w14:solidFill>
      </w14:textFill>
    </w:rPr>
  </w:style>
  <w:style w:type="paragraph" w:styleId="42">
    <w:name w:val="List Paragraph"/>
    <w:basedOn w:val="1"/>
    <w:qFormat/>
    <w:uiPriority w:val="34"/>
    <w:pPr>
      <w:ind w:left="720"/>
      <w:contextualSpacing/>
    </w:pPr>
  </w:style>
  <w:style w:type="character" w:customStyle="1" w:styleId="43">
    <w:name w:val="Intense Emphasis"/>
    <w:basedOn w:val="25"/>
    <w:qFormat/>
    <w:uiPriority w:val="21"/>
    <w:rPr>
      <w:i/>
      <w:iCs/>
      <w:color w:val="2F5597" w:themeColor="accent1" w:themeShade="BF"/>
    </w:rPr>
  </w:style>
  <w:style w:type="paragraph" w:styleId="44">
    <w:name w:val="Intense Quote"/>
    <w:basedOn w:val="1"/>
    <w:next w:val="1"/>
    <w:link w:val="45"/>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45">
    <w:name w:val="明显引用 字符"/>
    <w:basedOn w:val="25"/>
    <w:link w:val="44"/>
    <w:uiPriority w:val="30"/>
    <w:rPr>
      <w:i/>
      <w:iCs/>
      <w:color w:val="2F5597" w:themeColor="accent1" w:themeShade="BF"/>
    </w:rPr>
  </w:style>
  <w:style w:type="character" w:customStyle="1" w:styleId="46">
    <w:name w:val="Intense Reference"/>
    <w:basedOn w:val="25"/>
    <w:qFormat/>
    <w:uiPriority w:val="32"/>
    <w:rPr>
      <w:b/>
      <w:bCs/>
      <w:smallCaps/>
      <w:color w:val="2F5597" w:themeColor="accent1" w:themeShade="BF"/>
      <w:spacing w:val="5"/>
    </w:rPr>
  </w:style>
  <w:style w:type="character" w:customStyle="1" w:styleId="47">
    <w:name w:val="页眉 字符"/>
    <w:basedOn w:val="25"/>
    <w:link w:val="15"/>
    <w:uiPriority w:val="99"/>
    <w:rPr>
      <w:sz w:val="18"/>
      <w:szCs w:val="18"/>
    </w:rPr>
  </w:style>
  <w:style w:type="character" w:customStyle="1" w:styleId="48">
    <w:name w:val="页脚 字符"/>
    <w:basedOn w:val="25"/>
    <w:link w:val="14"/>
    <w:qFormat/>
    <w:uiPriority w:val="99"/>
    <w:rPr>
      <w:sz w:val="18"/>
      <w:szCs w:val="18"/>
    </w:rPr>
  </w:style>
  <w:style w:type="character" w:customStyle="1" w:styleId="49">
    <w:name w:val="纯文本 字符"/>
    <w:basedOn w:val="25"/>
    <w:link w:val="13"/>
    <w:uiPriority w:val="0"/>
    <w:rPr>
      <w:rFonts w:ascii="宋体" w:hAnsi="Courier New" w:eastAsia="宋体" w:cs="Courier New"/>
      <w:szCs w:val="21"/>
      <w14:ligatures w14:val="none"/>
    </w:rPr>
  </w:style>
  <w:style w:type="character" w:customStyle="1" w:styleId="50">
    <w:name w:val="正文文本 字符"/>
    <w:basedOn w:val="25"/>
    <w:link w:val="12"/>
    <w:uiPriority w:val="0"/>
    <w:rPr>
      <w:rFonts w:ascii="Times New Roman" w:hAnsi="Times New Roman" w:eastAsia="宋体" w:cs="Times New Roman"/>
      <w:szCs w:val="24"/>
      <w14:ligatures w14:val="none"/>
    </w:rPr>
  </w:style>
  <w:style w:type="paragraph" w:customStyle="1" w:styleId="51">
    <w:name w:val="摘要"/>
    <w:basedOn w:val="3"/>
    <w:link w:val="52"/>
    <w:qFormat/>
    <w:uiPriority w:val="0"/>
  </w:style>
  <w:style w:type="character" w:customStyle="1" w:styleId="52">
    <w:name w:val="摘要 字符"/>
    <w:basedOn w:val="30"/>
    <w:link w:val="51"/>
    <w:uiPriority w:val="0"/>
    <w:rPr>
      <w:rFonts w:ascii="Arial" w:hAnsi="Arial" w:eastAsia="宋体" w:cs="Arial"/>
      <w:kern w:val="0"/>
      <w:sz w:val="24"/>
      <w:szCs w:val="24"/>
      <w14:ligatures w14:val="none"/>
    </w:rPr>
  </w:style>
  <w:style w:type="character" w:customStyle="1" w:styleId="53">
    <w:name w:val="脚注文本 字符"/>
    <w:basedOn w:val="25"/>
    <w:link w:val="18"/>
    <w:semiHidden/>
    <w:qFormat/>
    <w:uiPriority w:val="99"/>
    <w:rPr>
      <w:rFonts w:ascii="Arial" w:hAnsi="Arial" w:eastAsia="宋体" w:cs="Arial"/>
      <w:kern w:val="0"/>
      <w:sz w:val="18"/>
      <w:szCs w:val="18"/>
      <w14:ligatures w14:val="none"/>
    </w:rPr>
  </w:style>
  <w:style w:type="character" w:customStyle="1" w:styleId="54">
    <w:name w:val="批注文字 字符"/>
    <w:basedOn w:val="25"/>
    <w:link w:val="11"/>
    <w:semiHidden/>
    <w:uiPriority w:val="99"/>
    <w:rPr>
      <w:rFonts w:ascii="Arial" w:hAnsi="Arial" w:eastAsia="宋体" w:cs="Arial"/>
      <w:kern w:val="0"/>
      <w:sz w:val="24"/>
      <w14:ligatures w14:val="none"/>
    </w:rPr>
  </w:style>
  <w:style w:type="character" w:customStyle="1" w:styleId="55">
    <w:name w:val="批注主题 字符"/>
    <w:basedOn w:val="54"/>
    <w:link w:val="22"/>
    <w:semiHidden/>
    <w:qFormat/>
    <w:uiPriority w:val="99"/>
    <w:rPr>
      <w:rFonts w:ascii="Arial" w:hAnsi="Arial" w:eastAsia="宋体" w:cs="Arial"/>
      <w:b/>
      <w:bCs/>
      <w:kern w:val="0"/>
      <w:sz w:val="24"/>
      <w14:ligatures w14:val="none"/>
    </w:rPr>
  </w:style>
  <w:style w:type="paragraph" w:customStyle="1" w:styleId="56">
    <w:name w:val="WPSOffice手动目录 1"/>
    <w:uiPriority w:val="0"/>
    <w:pPr>
      <w:ind w:leftChars="0"/>
    </w:pPr>
    <w:rPr>
      <w:sz w:val="20"/>
      <w:szCs w:val="20"/>
    </w:rPr>
  </w:style>
  <w:style w:type="paragraph" w:customStyle="1" w:styleId="57">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C078E-0F97-48FE-A52F-5C48FBD27F6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8401</Words>
  <Characters>9005</Characters>
  <Lines>66</Lines>
  <Paragraphs>18</Paragraphs>
  <TotalTime>3</TotalTime>
  <ScaleCrop>false</ScaleCrop>
  <LinksUpToDate>false</LinksUpToDate>
  <CharactersWithSpaces>9227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2025-06-02T09:42:00Z</dcterms:created>
  <dc:creator>起刚 陈</dc:creator>
  <cp:lastModifiedBy>01</cp:lastModifiedBy>
  <cp:lastPrinted>2025-06-05T10:18:27Z</cp:lastPrinted>
  <dcterms:modified xsi:type="dcterms:W3CDTF">2025-06-05T10:18:42Z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F713107DF1CD47B29CCB9ECAC77BE7F2_12</vt:lpwstr>
  </property>
</Properties>
</file>