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实验目的</w:t>
      </w:r>
    </w:p>
    <w:p>
      <w:pPr>
        <w:numPr>
          <w:ilvl w:val="0"/>
          <w:numId w:val="2"/>
        </w:numPr>
      </w:pPr>
      <w:r>
        <w:rPr>
          <w:rFonts w:hint="eastAsia"/>
        </w:rPr>
        <w:t>修改ping包的数据长度，观察抓的包的不同</w:t>
      </w:r>
    </w:p>
    <w:p>
      <w:pPr>
        <w:numPr>
          <w:ilvl w:val="0"/>
          <w:numId w:val="2"/>
        </w:numPr>
      </w:pPr>
      <w:r>
        <w:rPr>
          <w:rFonts w:hint="eastAsia"/>
        </w:rPr>
        <w:t>修改对端mtu，观察抓的包的不同</w:t>
      </w:r>
    </w:p>
    <w:p>
      <w:pPr>
        <w:numPr>
          <w:ilvl w:val="0"/>
          <w:numId w:val="1"/>
        </w:numPr>
      </w:pPr>
      <w:r>
        <w:rPr>
          <w:rFonts w:hint="eastAsia"/>
        </w:rPr>
        <w:t>实验条件</w:t>
      </w:r>
    </w:p>
    <w:p>
      <w:pPr>
        <w:ind w:firstLine="420"/>
      </w:pPr>
      <w:r>
        <w:rPr>
          <w:rFonts w:hint="eastAsia"/>
          <w:lang w:val="en-US" w:eastAsia="zh-CN"/>
        </w:rPr>
        <w:t>本地主机</w:t>
      </w:r>
      <w:r>
        <w:rPr>
          <w:rFonts w:hint="eastAsia"/>
        </w:rPr>
        <w:t xml:space="preserve">源IP: 192.168.5.10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本地虚拟机</w:t>
      </w:r>
      <w:r>
        <w:rPr>
          <w:rFonts w:hint="eastAsia"/>
        </w:rPr>
        <w:t>目的IP:192.168.5.108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mtu都是1500</w:t>
      </w:r>
    </w:p>
    <w:p>
      <w:pPr>
        <w:ind w:firstLine="627" w:firstLineChars="299"/>
      </w:pPr>
    </w:p>
    <w:p>
      <w:r>
        <w:rPr>
          <w:rFonts w:hint="eastAsia"/>
        </w:rPr>
        <w:t>1、ip分片是什么，什么时候产生ip分片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</w:t>
      </w:r>
      <w:r>
        <w:t>I</w:t>
      </w:r>
      <w:r>
        <w:rPr>
          <w:rFonts w:hint="eastAsia"/>
        </w:rPr>
        <w:t>p分片是指将一个ip数据包分成多个小的片段</w:t>
      </w:r>
    </w:p>
    <w:p>
      <w:r>
        <w:rPr>
          <w:rFonts w:hint="eastAsia"/>
        </w:rPr>
        <w:tab/>
      </w:r>
      <w:r>
        <w:rPr>
          <w:rFonts w:hint="eastAsia"/>
        </w:rPr>
        <w:t>（2）由于数据在链路层传输时，有一个最大传输单元（mtu）,当ip数据报超过这个值时，就需要将ip</w:t>
      </w:r>
      <w:r>
        <w:rPr>
          <w:rFonts w:hint="eastAsia"/>
          <w:lang w:val="en-US" w:eastAsia="zh-CN"/>
        </w:rPr>
        <w:t>数据报</w:t>
      </w:r>
      <w:r>
        <w:rPr>
          <w:rFonts w:hint="eastAsia"/>
        </w:rPr>
        <w:t>进行分片</w:t>
      </w:r>
    </w:p>
    <w:p/>
    <w:p>
      <w:pPr>
        <w:rPr>
          <w:rFonts w:hint="eastAsia"/>
        </w:rPr>
      </w:pPr>
      <w:r>
        <w:rPr>
          <w:rFonts w:hint="eastAsia"/>
        </w:rPr>
        <w:t>2、修改ping包的数据长度为2000，观察抓的包的不同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464175" cy="719455"/>
            <wp:effectExtent l="0" t="0" r="3175" b="4445"/>
            <wp:docPr id="3" name="图片 3" descr="C:\Users\Home\AppData\Roaming\Tencent\Users\1172006728\QQ\WinTemp\RichOle\V4J9M53EP7PYE1{0L_CMH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ome\AppData\Roaming\Tencent\Users\1172006728\QQ\WinTemp\RichOle\V4J9M53EP7PYE1{0L_CMHS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247515" cy="11518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可以看到icmp请求包和响应包分别被分成两片，ip数据部分长度分别为1480和528。重组后的ip数据报长度为2008（mac帧的头部为8字节）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3、修改对端mtu为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000，观察抓的包的不同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400040" cy="784860"/>
            <wp:effectExtent l="0" t="0" r="0" b="0"/>
            <wp:docPr id="8" name="图片 8" descr="C:\Users\Home\AppData\Roaming\Tencent\Users\1172006728\QQ\WinTemp\RichOle\MN8{KN}1A7`}3L2H}R8EY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ome\AppData\Roaming\Tencent\Users\1172006728\QQ\WinTemp\RichOle\MN8{KN}1A7`}3L2H}R8EY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666615" cy="13042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可以看到icmp请求包被分成两片，icmp响应包被分成三片，ip数据部分长度分别为976,976,56。重组后的ip数据报长度为2008（mac帧的头部为8字节）</w:t>
      </w:r>
    </w:p>
    <w:p>
      <w:r>
        <w:rPr>
          <w:rFonts w:hint="eastAsia"/>
        </w:rPr>
        <w:t>服务器ping主机</w:t>
      </w:r>
    </w:p>
    <w:p/>
    <w:p>
      <w:pPr>
        <w:rPr>
          <w:rFonts w:hint="eastAsia"/>
        </w:rPr>
      </w:pPr>
      <w:r>
        <w:rPr>
          <w:rFonts w:hint="eastAsia"/>
        </w:rPr>
        <w:t>4、恢复对端mtu，修改本段mtu或者发送数据的长度让ip保温产生至少3个以上的分片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960" cy="52006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分片1</w:t>
      </w:r>
    </w:p>
    <w:p>
      <w:r>
        <w:drawing>
          <wp:inline distT="0" distB="0" distL="114300" distR="114300">
            <wp:extent cx="4526915" cy="1376045"/>
            <wp:effectExtent l="0" t="0" r="698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分片2</w:t>
      </w:r>
    </w:p>
    <w:p>
      <w:r>
        <w:drawing>
          <wp:inline distT="0" distB="0" distL="114300" distR="114300">
            <wp:extent cx="4326255" cy="1603375"/>
            <wp:effectExtent l="0" t="0" r="17145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分片3</w:t>
      </w:r>
    </w:p>
    <w:p>
      <w:r>
        <w:drawing>
          <wp:inline distT="0" distB="0" distL="114300" distR="114300">
            <wp:extent cx="4416425" cy="1561465"/>
            <wp:effectExtent l="0" t="0" r="317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5、如何确定ip分片报文是同一个ip报文通过分片形成的</w:t>
      </w:r>
    </w:p>
    <w:p>
      <w:r>
        <w:rPr>
          <w:rFonts w:hint="eastAsia"/>
        </w:rPr>
        <w:tab/>
      </w:r>
      <w:r>
        <w:rPr>
          <w:rFonts w:hint="eastAsia"/>
        </w:rPr>
        <w:t>通过各分片ip数据报头部标志位（identification）是否相同来判断。因为ip分片时，这个标志字段的值被复制到所有的数据报片中，使得相同的分片后的数据报片能够正确的重装成为原来的数据报。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实验结论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当ping包的长度大于本机mtu时，ip数据报会分片；当对端主机的mtu小于收到的ping包长度时，icmp响应包也要分片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除了最后一片分片的ip数据报大小不是mtu，其他分片的大小都是mtu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B453F"/>
    <w:multiLevelType w:val="singleLevel"/>
    <w:tmpl w:val="C32B45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3FCDD5"/>
    <w:multiLevelType w:val="singleLevel"/>
    <w:tmpl w:val="043FCDD5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2">
    <w:nsid w:val="2DDDC7BA"/>
    <w:multiLevelType w:val="singleLevel"/>
    <w:tmpl w:val="2DDDC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837B0"/>
    <w:rsid w:val="00103F97"/>
    <w:rsid w:val="0017122F"/>
    <w:rsid w:val="00237219"/>
    <w:rsid w:val="00383B1D"/>
    <w:rsid w:val="004028BF"/>
    <w:rsid w:val="00677A0F"/>
    <w:rsid w:val="00755D4F"/>
    <w:rsid w:val="00766F64"/>
    <w:rsid w:val="009928AD"/>
    <w:rsid w:val="00A375FF"/>
    <w:rsid w:val="00A93B81"/>
    <w:rsid w:val="00AE112F"/>
    <w:rsid w:val="00D23414"/>
    <w:rsid w:val="00F61939"/>
    <w:rsid w:val="016E48A9"/>
    <w:rsid w:val="0BEB2CEE"/>
    <w:rsid w:val="114F4B02"/>
    <w:rsid w:val="17A90D64"/>
    <w:rsid w:val="19F50564"/>
    <w:rsid w:val="1DA25C4C"/>
    <w:rsid w:val="1E6837B0"/>
    <w:rsid w:val="20016705"/>
    <w:rsid w:val="25ED0BCF"/>
    <w:rsid w:val="28DE2739"/>
    <w:rsid w:val="2E29047F"/>
    <w:rsid w:val="2FCD52F8"/>
    <w:rsid w:val="356E5DA1"/>
    <w:rsid w:val="37A61881"/>
    <w:rsid w:val="390804DB"/>
    <w:rsid w:val="3C022805"/>
    <w:rsid w:val="3D82104A"/>
    <w:rsid w:val="3F630A5F"/>
    <w:rsid w:val="4434065D"/>
    <w:rsid w:val="4ABC10E4"/>
    <w:rsid w:val="4CBC3D6C"/>
    <w:rsid w:val="56BD7813"/>
    <w:rsid w:val="681E425B"/>
    <w:rsid w:val="708220F7"/>
    <w:rsid w:val="71C5261C"/>
    <w:rsid w:val="74477CE3"/>
    <w:rsid w:val="747A1B00"/>
    <w:rsid w:val="7493474F"/>
    <w:rsid w:val="7D1142FF"/>
    <w:rsid w:val="7FA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633</Characters>
  <Lines>5</Lines>
  <Paragraphs>1</Paragraphs>
  <TotalTime>86</TotalTime>
  <ScaleCrop>false</ScaleCrop>
  <LinksUpToDate>false</LinksUpToDate>
  <CharactersWithSpaces>743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2019-08-23T01:18:00Z</dcterms:created>
  <dc:creator>DELL</dc:creator>
  <cp:lastModifiedBy>DELL</cp:lastModifiedBy>
  <dcterms:modified xsi:type="dcterms:W3CDTF">2019-08-26T06:24:40Z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