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微软雅黑" w:hAnsi="微软雅黑"/>
          <w:b w:val="0"/>
          <w:color w:val="595959"/>
          <w:sz w:val="20"/>
          <w:eastAsia w:val="微软雅黑"/>
        </w:rPr>
        <w:t>FoodOS 内部资料  |  2026年9月9日  |  V1.1</w:t>
      </w:r>
    </w:p>
    <w:p>
      <w:pPr>
        <w:spacing w:after="120" w:before="0"/>
      </w:pPr>
      <w:r>
        <w:rPr>
          <w:rFonts w:ascii="微软雅黑" w:hAnsi="微软雅黑"/>
          <w:b/>
          <w:color w:val="1B365D"/>
          <w:sz w:val="44"/>
          <w:eastAsia w:val="微软雅黑"/>
        </w:rPr>
        <w:t>各环节子系统功能模块一览</w:t>
      </w:r>
    </w:p>
    <w:p>
      <w:pPr>
        <w:spacing w:after="200" w:before="0"/>
      </w:pPr>
      <w:r>
        <w:rPr>
          <w:rFonts w:ascii="微软雅黑" w:hAnsi="微软雅黑"/>
          <w:b w:val="0"/>
          <w:sz w:val="22"/>
          <w:eastAsia w:val="微软雅黑"/>
        </w:rPr>
        <w:t>供管理层查看：每个环节都是完整子系统；立项仍是一个项目，因为共用一张订单、一个批次。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怎么理解「一个项目」和「多个完整子系统」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对上层展示时建议这样讲：业务上每个环节都有完整能力（订货有订货该有的全部模块，仓库有仓库该有的全部模块），工程上仍打成一个 FoodOS，避免六个系统对账。下面按子系统列功能模块；标注「P0」为一期必做，「P1/P2」为后续。</w:t>
      </w:r>
    </w:p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子系统</w:t>
            </w:r>
          </w:p>
        </w:tc>
        <w:tc>
          <w:tcPr>
            <w:tcW w:type="dxa" w:w="2353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服务谁</w:t>
            </w:r>
          </w:p>
        </w:tc>
        <w:tc>
          <w:tcPr>
            <w:tcW w:type="dxa" w:w="2353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一句话职责</w:t>
            </w:r>
          </w:p>
        </w:tc>
        <w:tc>
          <w:tcPr>
            <w:tcW w:type="dxa" w:w="2353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一期重心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1. TOB 订货 Shop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餐厅/门店采购、销售顾问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客户怎么选货、下单、跟单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能下单、能改单、能看到履约状态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2. 交易中枢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全系统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商品、价格、库存、订单的唯一账本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三维库存 + 订单状态机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3. 供应与质检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采购、品控、供应商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货怎么进来、合不合格、批次从哪来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收货质检与批次事件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4. 仓储 WMS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仓管、拣货员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货在仓里怎么放、怎么拣、怎么装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温区波次 + 效期先出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5. 运输 TMS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调度、司机、客服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货怎么出门、温控、签收、退货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固定线路 + 电子签收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6. 计划引擎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计划员、采购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明天备多少、会不会断货呆滞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建议+人工确认，不自动写单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7. 客户经营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门店经营者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按菜谱/用量把补货做简单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P2：粘性，不自研收银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横切：权限/结算/看板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运营、财务、管理层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谁能做什么、钱怎么对、指标怎么看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基础权限与签收对账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1. TOB 订货 Shop（客户入口）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对标 Sysco SHOP。不是 C 端商城，而是 B 端经营入口：多门店、合约价、截单、复购。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组织与账号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企业、门店、角色（老板/采购/后厨）；一企多店切换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商品目录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分类、搜索、筛选、温区标识、缺货/可售展示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价格与合同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客户价盘、起订金额/件数、协议价，禁止看到别人的价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购物车与清单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常购清单、收藏、按门店加购、一键复购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下单与截单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可用量校验、截单日历、截单前改单、超时走加急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订单中心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订单状态、预计送达、签收结果、历史订单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售后协同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少货、破损、退货申请，回写同一订单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基础 / P1 完善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消息通知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截单提醒、缺货、发车、送达（短信/微信/站内）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基础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销售协同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顾问代客下单、客户备注、跟进记录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个性化与推荐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常购推荐、采购异常提醒、下一品建议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开放对接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对接客户 ERP / EDI / 开放 API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2. 交易中枢（商品 / 价格 / 库存 / 订单）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全链心脏。Shop、仓库、运输、财务都认这一本账。没有它，各子系统都会各说各的库存。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商品主数据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SKU、规格、单位换算、温区属性、效期规则、条码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价格引擎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目录价、合约价、数量阶梯、有效期；下单瞬间锁价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库存账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仓库 × 温区 × 批次三维记账；预占、在库、待发、在途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销售订单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状态机：草稿→预占→计划→拣货→在途→签收→对账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履约路由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自营仓发还是供应商直送；一期可先只走自营仓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预留 / P2 混履约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截单引擎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按仓/线路配置截单时点，截单瞬间生成日计划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采购/调拨单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由计划确认后生成，不是预测模型直接写库存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编码与主数据治理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客户、门店、SKU、批次、订单号规则统一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3. 供应与质检（Source + QA）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解决「货从哪来、能不能进仓、出事怎么追」。采购下单与合格入库必须分权。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供应商主数据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资质、品类、交期、结算条款、合作状态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基础 / P1 门户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采购执行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采购单、催货、到货预约（月台时段）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配额与集中度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单供应商采购占比上限可配置（标杆口径约 10%）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收货质检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抽检、合格/不合格、照片凭证；不合格进隔离仓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批次管理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收货生成或继承 Lot；效期、产地、合格证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追溯事件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出厂/收货/上架/出库/在途/签收关键节点落库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召回工作台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输入批次 → 列出库存、在途车次、已送达门店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供应商协同门户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送货预约、对账、质量反馈（供应商自己登录）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供应商评分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及时率、合格率、投诉，辅助采购决策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4. 仓储 WMS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生鲜仓关键不是货位算法炫技，而是温区隔离、效期先出、少拣错。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库区库位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常温/冷藏/冷冻物理分区；禁止跨温区推荐库位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收货上架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按质检结果上架；托盘/周转筐扫码与库位绑定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库存作业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移库、盘点、冻结（临期、温控异常、待检）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波次计划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截单后按温区、线路聚单，生成拣货任务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拣货作业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PDA 扫批次拣货；路径尽量少走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效期策略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默认 FEFO；临期优先配近途短单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复核装托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复核件数/称重；托盘与待装车位绑定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损耗登记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破损、过期、作业损耗记到批次，供周会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设备扩展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电子标签、AGV 等，人效不够再加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以后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5. 运输 TMS（含冷链 IoT）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把托盘按时按温送到门店，并带回退货和证据。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运力档案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车辆、隔舱温区、载重、司机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线路与时间窗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一期固定线路；门店送达窗口可考核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装车发运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装车扫码，运单与销售订单绑定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司机端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导航、拍照/无纸化签收、异常上报、带回退货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在途跟踪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位置、预计到达；客户订单中心可看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基础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温控监测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车厢探头；越阈告警并关联受影响订单/批次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退货返仓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拒收/退货随车返回，回写入库或报损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异常判责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温控、延误、货损责任环节可追溯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路径优化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多点时间窗、载重、回程取退货的线路计算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6. 计划引擎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对应蜀海强调的「计划运营」。只出建议，计划员确认后才生成采购/调拨，避免模型直接改库存。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需求预测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按 SKU × 门店 × 日，叠加星期、节假日、天气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补货参数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安全库存、补货点、最大库存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采购建议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结合供应商交期与配额给出建议单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调拨建议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多仓时的仓间补货（一期单仓可简化）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计划员工作台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审核、覆盖、审计日志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呆滞与断货预警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临期、周转慢、即将断货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开业/换季专项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新店开业备货、换菜单备货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7. 客户经营（轻量，对标 CAKE）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让客户离不开你。一期不自研收银、预订、叫号，只做「补货变简单」。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菜谱 / BOM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菜品用料映射到 SKU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用量建议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按历史订单 + 星期节奏给出下周补货清单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一键转购物车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建议清单写入 Shop，不让厨师再录一遍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经营周报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断货次数、浪费、食材成本粗算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收银对接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对接现有收银/进销存，不自研 POS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以后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横切能力（所有子系统共用）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功能模块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内容概要</w:t>
            </w:r>
          </w:p>
        </w:tc>
        <w:tc>
          <w:tcPr>
            <w:tcW w:type="dxa" w:w="3137"/>
            <w:shd w:fill="1B365D" w:val="clear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w:eastAsia w:val="微软雅黑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组织权限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总部/仓/销售/司机/客户角色与数据权限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结算对账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签收数量、差异、折让、退货回写同一订单；对账单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 基础 / P1 完善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发票与账期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账期、授信额度、逾期提示（风控由业务定规则）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运营看板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履约率、缺货率、损耗率、温控达标率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消息中心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站内信、短信、企微/公众号（按资源选）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/>
                <w:b/>
                <w:sz w:val="20"/>
                <w:eastAsia w:val="微软雅黑"/>
              </w:rPr>
              <w:t>审计日志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改价、改库存、覆盖预测、召回操作可追溯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/>
                <w:b w:val="0"/>
                <w:sz w:val="20"/>
                <w:eastAsia w:val="微软雅黑"/>
              </w:rPr>
              <w:t>P0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B365D"/>
          <w:sz w:val="32"/>
          <w:eastAsia w:val="微软雅黑"/>
        </w:rPr>
        <w:t>给上层的三句收口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1. 每个环节都按完整子系统设计功能，避免做成「只有一个商城页面」。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2. 这些子系统仍然是一个立项、一套部署，因为订单号和批次号必须贯穿，否则财务和食安对不上。</w:t>
      </w:r>
    </w:p>
    <w:p>
      <w:pPr>
        <w:spacing w:after="160" w:before="0"/>
      </w:pPr>
      <w:r>
        <w:rPr>
          <w:rFonts w:ascii="微软雅黑" w:hAnsi="微软雅黑"/>
          <w:b w:val="0"/>
          <w:sz w:val="22"/>
          <w:eastAsia w:val="微软雅黑"/>
        </w:rPr>
        <w:t>3. 展示模块不等于一期全做完：P0 只保证订货到签收带批次；计划、召回、客户经营按阶段加。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