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W w:type="pct" w:w="0.0"/>
        <w:tblLook/>
      </w:tblPr>
      <w:tblGrid/>
      <w:tr>
        <w:tc>
          <w:p>
            <w:pPr>
              <w:pStyle w:val="Compact"/>
              <w:jc w:val="left"/>
            </w:pPr>
            <w:r>
              <w:t xml:space="preserve">title:</w:t>
            </w:r>
            <w:r>
              <w:t xml:space="preserve"> </w:t>
            </w:r>
            <w:r>
              <w:t xml:space="preserve">“</w:t>
            </w:r>
            <w:r>
              <w:t xml:space="preserve">Perinatal</w:t>
            </w:r>
            <w:r>
              <w:t xml:space="preserve">”</w:t>
            </w:r>
          </w:p>
        </w:tc>
      </w:tr>
      <w:tr>
        <w:tc>
          <w:p>
            <w:pPr>
              <w:pStyle w:val="Compact"/>
              <w:jc w:val="left"/>
            </w:pPr>
            <w:r>
              <w:t xml:space="preserve">author:</w:t>
            </w:r>
            <w:r>
              <w:t xml:space="preserve"> </w:t>
            </w:r>
            <w:r>
              <w:t xml:space="preserve">“</w:t>
            </w:r>
            <w:r>
              <w:t xml:space="preserve">Yuster</w:t>
            </w:r>
            <w:r>
              <w:t xml:space="preserve">”</w:t>
            </w:r>
          </w:p>
        </w:tc>
      </w:tr>
      <w:tr>
        <w:tc>
          <w:p>
            <w:pPr>
              <w:pStyle w:val="Compact"/>
              <w:jc w:val="left"/>
            </w:pPr>
            <w:r>
              <w:t xml:space="preserve">date:</w:t>
            </w:r>
            <w:r>
              <w:t xml:space="preserve"> </w:t>
            </w:r>
            <w:r>
              <w:t xml:space="preserve">“</w:t>
            </w:r>
            <w:r>
              <w:t xml:space="preserve">1/7/2018</w:t>
            </w:r>
            <w:r>
              <w:t xml:space="preserve">”</w:t>
            </w:r>
          </w:p>
        </w:tc>
      </w:tr>
      <w:tr>
        <w:tc>
          <w:p>
            <w:pPr>
              <w:pStyle w:val="Compact"/>
              <w:jc w:val="left"/>
            </w:pPr>
            <w:r>
              <w:t xml:space="preserve">output: word_document</w:t>
            </w:r>
          </w:p>
        </w:tc>
      </w:tr>
    </w:tbl>
    <w:p>
      <w:pPr>
        <w:pStyle w:val="Heading2"/>
      </w:pPr>
      <w:bookmarkStart w:id="21" w:name="r-notes"/>
      <w:bookmarkEnd w:id="21"/>
      <w:r>
        <w:t xml:space="preserve">r notes</w:t>
      </w:r>
    </w:p>
    <w:p>
      <w:pPr>
        <w:pStyle w:val="FirstParagraph"/>
      </w:pPr>
      <w:r>
        <w:t xml:space="preserve">The report of perinatal death in Nakuru County from 2014 to 2017 dataset.</w:t>
      </w:r>
      <w:r>
        <w:t xml:space="preserve"> </w:t>
      </w:r>
      <w:r>
        <w:t xml:space="preserve">Perinata Death review forms are filled in the facility where the event occured and uploaded to DHIS2.Of more than 2000 events are available from the system. The dataset were downloaded and data cleaning done to remove data elements that does not fit definition of perinatal death, multiple entries and duplicates were deleted as well as empty columns.</w:t>
      </w:r>
    </w:p>
    <w:p>
      <w:pPr>
        <w:pStyle w:val="SourceCode"/>
      </w:pPr>
      <w:r>
        <w:rPr>
          <w:rStyle w:val="NormalTok"/>
        </w:rPr>
        <w:t xml:space="preserve">perdatn </w:t>
      </w:r>
      <w:r>
        <w:rPr>
          <w:rStyle w:val="OperatorTok"/>
        </w:rPr>
        <w:t xml:space="preserve">%&gt;%</w:t>
      </w:r>
      <w:r>
        <w:rPr>
          <w:rStyle w:val="StringTok"/>
        </w:rPr>
        <w:t xml:space="preserve"> </w:t>
      </w:r>
      <w:r>
        <w:br w:type="textWrapping"/>
      </w:r>
      <w:r>
        <w:rPr>
          <w:rStyle w:val="StringTok"/>
        </w:rPr>
        <w:t xml:space="preserve">  </w:t>
      </w:r>
      <w:r>
        <w:rPr>
          <w:rStyle w:val="KeywordTok"/>
        </w:rPr>
        <w:t xml:space="preserve">with</w:t>
      </w:r>
      <w:r>
        <w:rPr>
          <w:rStyle w:val="NormalTok"/>
        </w:rPr>
        <w:t xml:space="preserve">(</w:t>
      </w:r>
      <w:r>
        <w:rPr>
          <w:rStyle w:val="KeywordTok"/>
        </w:rPr>
        <w:t xml:space="preserve">table</w:t>
      </w:r>
      <w:r>
        <w:rPr>
          <w:rStyle w:val="NormalTok"/>
        </w:rPr>
        <w:t xml:space="preserve">(Org_unit, Year)) </w:t>
      </w:r>
      <w:r>
        <w:rPr>
          <w:rStyle w:val="OperatorTok"/>
        </w:rPr>
        <w:t xml:space="preserve">%&gt;%</w:t>
      </w:r>
      <w:r>
        <w:br w:type="textWrapping"/>
      </w:r>
      <w:r>
        <w:rPr>
          <w:rStyle w:val="StringTok"/>
        </w:rPr>
        <w:t xml:space="preserve">  </w:t>
      </w:r>
      <w:r>
        <w:rPr>
          <w:rStyle w:val="KeywordTok"/>
        </w:rPr>
        <w:t xml:space="preserve">prop.table</w:t>
      </w:r>
      <w:r>
        <w:rPr>
          <w:rStyle w:val="NormalTok"/>
        </w:rPr>
        <w:t xml:space="preserve">(</w:t>
      </w:r>
      <w:r>
        <w:rPr>
          <w:rStyle w:val="DataTypeTok"/>
        </w:rPr>
        <w:t xml:space="preserve">margin=</w:t>
      </w:r>
      <w:r>
        <w:rPr>
          <w:rStyle w:val="DecValTok"/>
        </w:rPr>
        <w:t xml:space="preserve">2</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Year</w:t>
      </w:r>
      <w:r>
        <w:br w:type="textWrapping"/>
      </w:r>
      <w:r>
        <w:rPr>
          <w:rStyle w:val="VerbatimChar"/>
        </w:rPr>
        <w:t xml:space="preserve">## Org_unit                                         2014       2015</w:t>
      </w:r>
      <w:r>
        <w:br w:type="textWrapping"/>
      </w:r>
      <w:r>
        <w:rPr>
          <w:rStyle w:val="VerbatimChar"/>
        </w:rPr>
        <w:t xml:space="preserve">##   Annex Hospital (Nakuru)                   0.0000000  6.0465116</w:t>
      </w:r>
      <w:r>
        <w:br w:type="textWrapping"/>
      </w:r>
      <w:r>
        <w:rPr>
          <w:rStyle w:val="VerbatimChar"/>
        </w:rPr>
        <w:t xml:space="preserve">##   Bahati District Hospital                  0.2487562  0.9302326</w:t>
      </w:r>
      <w:r>
        <w:br w:type="textWrapping"/>
      </w:r>
      <w:r>
        <w:rPr>
          <w:rStyle w:val="VerbatimChar"/>
        </w:rPr>
        <w:t xml:space="preserve">##   Baraka Maternity Home                     0.0000000  0.0000000</w:t>
      </w:r>
      <w:r>
        <w:br w:type="textWrapping"/>
      </w:r>
      <w:r>
        <w:rPr>
          <w:rStyle w:val="VerbatimChar"/>
        </w:rPr>
        <w:t xml:space="preserve">##   Elburgon Sub-District Hospital            0.0000000  0.4651163</w:t>
      </w:r>
      <w:r>
        <w:br w:type="textWrapping"/>
      </w:r>
      <w:r>
        <w:rPr>
          <w:rStyle w:val="VerbatimChar"/>
        </w:rPr>
        <w:t xml:space="preserve">##   Molo District Hospital                    0.0000000  0.4651163</w:t>
      </w:r>
      <w:r>
        <w:br w:type="textWrapping"/>
      </w:r>
      <w:r>
        <w:rPr>
          <w:rStyle w:val="VerbatimChar"/>
        </w:rPr>
        <w:t xml:space="preserve">##   Naivasha District Hospital                0.0000000  0.0000000</w:t>
      </w:r>
      <w:r>
        <w:br w:type="textWrapping"/>
      </w:r>
      <w:r>
        <w:rPr>
          <w:rStyle w:val="VerbatimChar"/>
        </w:rPr>
        <w:t xml:space="preserve">##   Nakuru Nursing Home                       0.0000000  0.0000000</w:t>
      </w:r>
      <w:r>
        <w:br w:type="textWrapping"/>
      </w:r>
      <w:r>
        <w:rPr>
          <w:rStyle w:val="VerbatimChar"/>
        </w:rPr>
        <w:t xml:space="preserve">##   Nakuru Provincial General Hospital (PGH) 99.7512438 92.0930233</w:t>
      </w:r>
      <w:r>
        <w:br w:type="textWrapping"/>
      </w:r>
      <w:r>
        <w:rPr>
          <w:rStyle w:val="VerbatimChar"/>
        </w:rPr>
        <w:t xml:space="preserve">##   Njoro Sub-County Hospital                 0.0000000  0.0000000</w:t>
      </w:r>
      <w:r>
        <w:br w:type="textWrapping"/>
      </w:r>
      <w:r>
        <w:rPr>
          <w:rStyle w:val="VerbatimChar"/>
        </w:rPr>
        <w:t xml:space="preserve">##                                           Year</w:t>
      </w:r>
      <w:r>
        <w:br w:type="textWrapping"/>
      </w:r>
      <w:r>
        <w:rPr>
          <w:rStyle w:val="VerbatimChar"/>
        </w:rPr>
        <w:t xml:space="preserve">## Org_unit                                         2016       2017</w:t>
      </w:r>
      <w:r>
        <w:br w:type="textWrapping"/>
      </w:r>
      <w:r>
        <w:rPr>
          <w:rStyle w:val="VerbatimChar"/>
        </w:rPr>
        <w:t xml:space="preserve">##   Annex Hospital (Nakuru)                   8.3916084 17.1597633</w:t>
      </w:r>
      <w:r>
        <w:br w:type="textWrapping"/>
      </w:r>
      <w:r>
        <w:rPr>
          <w:rStyle w:val="VerbatimChar"/>
        </w:rPr>
        <w:t xml:space="preserve">##   Bahati District Hospital                  0.6993007  4.1420118</w:t>
      </w:r>
      <w:r>
        <w:br w:type="textWrapping"/>
      </w:r>
      <w:r>
        <w:rPr>
          <w:rStyle w:val="VerbatimChar"/>
        </w:rPr>
        <w:t xml:space="preserve">##   Baraka Maternity Home                     2.0979021  0.0000000</w:t>
      </w:r>
      <w:r>
        <w:br w:type="textWrapping"/>
      </w:r>
      <w:r>
        <w:rPr>
          <w:rStyle w:val="VerbatimChar"/>
        </w:rPr>
        <w:t xml:space="preserve">##   Elburgon Sub-District Hospital            0.6993007  0.0000000</w:t>
      </w:r>
      <w:r>
        <w:br w:type="textWrapping"/>
      </w:r>
      <w:r>
        <w:rPr>
          <w:rStyle w:val="VerbatimChar"/>
        </w:rPr>
        <w:t xml:space="preserve">##   Molo District Hospital                    3.4965035  0.0000000</w:t>
      </w:r>
      <w:r>
        <w:br w:type="textWrapping"/>
      </w:r>
      <w:r>
        <w:rPr>
          <w:rStyle w:val="VerbatimChar"/>
        </w:rPr>
        <w:t xml:space="preserve">##   Naivasha District Hospital                2.0979021  0.0000000</w:t>
      </w:r>
      <w:r>
        <w:br w:type="textWrapping"/>
      </w:r>
      <w:r>
        <w:rPr>
          <w:rStyle w:val="VerbatimChar"/>
        </w:rPr>
        <w:t xml:space="preserve">##   Nakuru Nursing Home                       1.3986014  0.0000000</w:t>
      </w:r>
      <w:r>
        <w:br w:type="textWrapping"/>
      </w:r>
      <w:r>
        <w:rPr>
          <w:rStyle w:val="VerbatimChar"/>
        </w:rPr>
        <w:t xml:space="preserve">##   Nakuru Provincial General Hospital (PGH) 78.3216783 78.6982249</w:t>
      </w:r>
      <w:r>
        <w:br w:type="textWrapping"/>
      </w:r>
      <w:r>
        <w:rPr>
          <w:rStyle w:val="VerbatimChar"/>
        </w:rPr>
        <w:t xml:space="preserve">##   Njoro Sub-County Hospital                 2.7972028  0.0000000</w:t>
      </w:r>
    </w:p>
    <w:p>
      <w:pPr>
        <w:pStyle w:val="SourceCode"/>
      </w:pPr>
      <w:r>
        <w:rPr>
          <w:rStyle w:val="NormalTok"/>
        </w:rPr>
        <w:t xml:space="preserve">perdatn </w:t>
      </w:r>
      <w:r>
        <w:rPr>
          <w:rStyle w:val="OperatorTok"/>
        </w:rPr>
        <w:t xml:space="preserve">%&gt;%</w:t>
      </w:r>
      <w:r>
        <w:rPr>
          <w:rStyle w:val="StringTok"/>
        </w:rPr>
        <w:t xml:space="preserve"> </w:t>
      </w:r>
      <w:r>
        <w:rPr>
          <w:rStyle w:val="NormalTok"/>
        </w:rPr>
        <w:t xml:space="preserve">## reported no of perinatal deaths by year in 2015 we had 431  deaths</w:t>
      </w:r>
      <w:r>
        <w:br w:type="textWrapping"/>
      </w:r>
      <w:r>
        <w:rPr>
          <w:rStyle w:val="StringTok"/>
        </w:rPr>
        <w:t xml:space="preserve">  </w:t>
      </w:r>
      <w:r>
        <w:rPr>
          <w:rStyle w:val="KeywordTok"/>
        </w:rPr>
        <w:t xml:space="preserve">group_by</w:t>
      </w:r>
      <w:r>
        <w:rPr>
          <w:rStyle w:val="NormalTok"/>
        </w:rPr>
        <w:t xml:space="preserve">(Org_unit)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rfreq =</w:t>
      </w:r>
      <w:r>
        <w:rPr>
          <w:rStyle w:val="NormalTok"/>
        </w:rPr>
        <w:t xml:space="preserve"> count</w:t>
      </w:r>
      <w:r>
        <w:rPr>
          <w:rStyle w:val="OperatorTok"/>
        </w:rPr>
        <w:t xml:space="preserve">/</w:t>
      </w:r>
      <w:r>
        <w:rPr>
          <w:rStyle w:val="KeywordTok"/>
        </w:rPr>
        <w:t xml:space="preserve">sum</w:t>
      </w:r>
      <w:r>
        <w:rPr>
          <w:rStyle w:val="NormalTok"/>
        </w:rPr>
        <w:t xml:space="preserve">(count)</w:t>
      </w:r>
      <w:r>
        <w:rPr>
          <w:rStyle w:val="Operator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mutate_if</w:t>
      </w:r>
      <w:r>
        <w:rPr>
          <w:rStyle w:val="NormalTok"/>
        </w:rPr>
        <w:t xml:space="preserve">(is.numeric, </w:t>
      </w:r>
      <w:r>
        <w:rPr>
          <w:rStyle w:val="KeywordTok"/>
        </w:rPr>
        <w:t xml:space="preserve">funs</w:t>
      </w:r>
      <w:r>
        <w:rPr>
          <w:rStyle w:val="NormalTok"/>
        </w:rPr>
        <w:t xml:space="preserve">(</w:t>
      </w:r>
      <w:r>
        <w:rPr>
          <w:rStyle w:val="KeywordTok"/>
        </w:rPr>
        <w:t xml:space="preserve">round</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 relative frequency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(rfreq))</w:t>
      </w:r>
    </w:p>
    <w:p>
      <w:pPr>
        <w:pStyle w:val="SourceCode"/>
      </w:pPr>
      <w:r>
        <w:rPr>
          <w:rStyle w:val="VerbatimChar"/>
        </w:rPr>
        <w:t xml:space="preserve">## # A tibble: 9 x 3</w:t>
      </w:r>
      <w:r>
        <w:br w:type="textWrapping"/>
      </w:r>
      <w:r>
        <w:rPr>
          <w:rStyle w:val="VerbatimChar"/>
        </w:rPr>
        <w:t xml:space="preserve">##                                   Org_unit count rfreq</w:t>
      </w:r>
      <w:r>
        <w:br w:type="textWrapping"/>
      </w:r>
      <w:r>
        <w:rPr>
          <w:rStyle w:val="VerbatimChar"/>
        </w:rPr>
        <w:t xml:space="preserve">##                                      &lt;chr&gt; &lt;dbl&gt; &lt;dbl&gt;</w:t>
      </w:r>
      <w:r>
        <w:br w:type="textWrapping"/>
      </w:r>
      <w:r>
        <w:rPr>
          <w:rStyle w:val="VerbatimChar"/>
        </w:rPr>
        <w:t xml:space="preserve">## 1 Nakuru Provincial General Hospital (PGH)   844  90.9</w:t>
      </w:r>
      <w:r>
        <w:br w:type="textWrapping"/>
      </w:r>
      <w:r>
        <w:rPr>
          <w:rStyle w:val="VerbatimChar"/>
        </w:rPr>
        <w:t xml:space="preserve">## 2                  Annex Hospital (Nakuru)    54   5.8</w:t>
      </w:r>
      <w:r>
        <w:br w:type="textWrapping"/>
      </w:r>
      <w:r>
        <w:rPr>
          <w:rStyle w:val="VerbatimChar"/>
        </w:rPr>
        <w:t xml:space="preserve">## 3                 Bahati District Hospital    11   1.2</w:t>
      </w:r>
      <w:r>
        <w:br w:type="textWrapping"/>
      </w:r>
      <w:r>
        <w:rPr>
          <w:rStyle w:val="VerbatimChar"/>
        </w:rPr>
        <w:t xml:space="preserve">## 4                   Molo District Hospital     6   0.6</w:t>
      </w:r>
      <w:r>
        <w:br w:type="textWrapping"/>
      </w:r>
      <w:r>
        <w:rPr>
          <w:rStyle w:val="VerbatimChar"/>
        </w:rPr>
        <w:t xml:space="preserve">## 5                Njoro Sub-County Hospital     4   0.4</w:t>
      </w:r>
      <w:r>
        <w:br w:type="textWrapping"/>
      </w:r>
      <w:r>
        <w:rPr>
          <w:rStyle w:val="VerbatimChar"/>
        </w:rPr>
        <w:t xml:space="preserve">## 6                    Baraka Maternity Home     3   0.3</w:t>
      </w:r>
      <w:r>
        <w:br w:type="textWrapping"/>
      </w:r>
      <w:r>
        <w:rPr>
          <w:rStyle w:val="VerbatimChar"/>
        </w:rPr>
        <w:t xml:space="preserve">## 7               Naivasha District Hospital     3   0.3</w:t>
      </w:r>
      <w:r>
        <w:br w:type="textWrapping"/>
      </w:r>
      <w:r>
        <w:rPr>
          <w:rStyle w:val="VerbatimChar"/>
        </w:rPr>
        <w:t xml:space="preserve">## 8           Elburgon Sub-District Hospital     2   0.2</w:t>
      </w:r>
      <w:r>
        <w:br w:type="textWrapping"/>
      </w:r>
      <w:r>
        <w:rPr>
          <w:rStyle w:val="VerbatimChar"/>
        </w:rPr>
        <w:t xml:space="preserve">## 9                      Nakuru Nursing Home     2   0.2</w:t>
      </w:r>
    </w:p>
    <w:p>
      <w:pPr>
        <w:pStyle w:val="Heading2"/>
      </w:pPr>
      <w:bookmarkStart w:id="22" w:name="rmarkdown"/>
      <w:bookmarkEnd w:id="22"/>
      <w:r>
        <w:t xml:space="preserve">rmarkdown</w:t>
      </w:r>
    </w:p>
    <w:p>
      <w:pPr>
        <w:pStyle w:val="FirstParagraph"/>
      </w:pPr>
      <w:r>
        <w:t xml:space="preserve">Babies delivered by Nulliparous women are at greater risk of perinatal risk than multiparous women.The dataset is recorded on number of gravida mother ever had from 22 weeks gestation including the current pregnancy.</w:t>
      </w:r>
    </w:p>
    <w:p>
      <w:pPr>
        <w:pStyle w:val="SourceCode"/>
      </w:pPr>
      <w:r>
        <w:rPr>
          <w:rStyle w:val="NormalTok"/>
        </w:rPr>
        <w:t xml:space="preserve">perdatn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(Mgravrec)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rfreq=</w:t>
      </w:r>
      <w:r>
        <w:rPr>
          <w:rStyle w:val="NormalTok"/>
        </w:rPr>
        <w:t xml:space="preserve"> count</w:t>
      </w:r>
      <w:r>
        <w:rPr>
          <w:rStyle w:val="OperatorTok"/>
        </w:rPr>
        <w:t xml:space="preserve">/</w:t>
      </w:r>
      <w:r>
        <w:rPr>
          <w:rStyle w:val="KeywordTok"/>
        </w:rPr>
        <w:t xml:space="preserve">sum</w:t>
      </w:r>
      <w:r>
        <w:rPr>
          <w:rStyle w:val="NormalTok"/>
        </w:rPr>
        <w:t xml:space="preserve">(count)</w:t>
      </w:r>
      <w:r>
        <w:rPr>
          <w:rStyle w:val="OperatorTok"/>
        </w:rPr>
        <w:t xml:space="preserve">*</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mutate_if</w:t>
      </w:r>
      <w:r>
        <w:rPr>
          <w:rStyle w:val="NormalTok"/>
        </w:rPr>
        <w:t xml:space="preserve">(is.numeric, </w:t>
      </w:r>
      <w:r>
        <w:rPr>
          <w:rStyle w:val="KeywordTok"/>
        </w:rPr>
        <w:t xml:space="preserve">funs</w:t>
      </w:r>
      <w:r>
        <w:rPr>
          <w:rStyle w:val="NormalTok"/>
        </w:rPr>
        <w:t xml:space="preserve">(</w:t>
      </w:r>
      <w:r>
        <w:rPr>
          <w:rStyle w:val="KeywordTok"/>
        </w:rPr>
        <w:t xml:space="preserve">round</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(rfreq))</w:t>
      </w:r>
    </w:p>
    <w:p>
      <w:pPr>
        <w:pStyle w:val="SourceCode"/>
      </w:pPr>
      <w:r>
        <w:rPr>
          <w:rStyle w:val="VerbatimChar"/>
        </w:rPr>
        <w:t xml:space="preserve">## # A tibble: 3 x 3</w:t>
      </w:r>
      <w:r>
        <w:br w:type="textWrapping"/>
      </w:r>
      <w:r>
        <w:rPr>
          <w:rStyle w:val="VerbatimChar"/>
        </w:rPr>
        <w:t xml:space="preserve">##      Mgravrec count rfreq</w:t>
      </w:r>
      <w:r>
        <w:br w:type="textWrapping"/>
      </w:r>
      <w:r>
        <w:rPr>
          <w:rStyle w:val="VerbatimChar"/>
        </w:rPr>
        <w:t xml:space="preserve">##         &lt;chr&gt; &lt;dbl&gt; &lt;dbl&gt;</w:t>
      </w:r>
      <w:r>
        <w:br w:type="textWrapping"/>
      </w:r>
      <w:r>
        <w:rPr>
          <w:rStyle w:val="VerbatimChar"/>
        </w:rPr>
        <w:t xml:space="preserve">## 1 Multiparous   501  53.9</w:t>
      </w:r>
      <w:r>
        <w:br w:type="textWrapping"/>
      </w:r>
      <w:r>
        <w:rPr>
          <w:rStyle w:val="VerbatimChar"/>
        </w:rPr>
        <w:t xml:space="preserve">## 2 Nulliparous   419  45.1</w:t>
      </w:r>
      <w:r>
        <w:br w:type="textWrapping"/>
      </w:r>
      <w:r>
        <w:rPr>
          <w:rStyle w:val="VerbatimChar"/>
        </w:rPr>
        <w:t xml:space="preserve">## 3        &lt;NA&gt;     9   1.0</w:t>
      </w:r>
    </w:p>
    <w:p>
      <w:pPr>
        <w:pStyle w:val="Heading2"/>
      </w:pPr>
      <w:bookmarkStart w:id="23" w:name="gestational-weeks"/>
      <w:bookmarkEnd w:id="23"/>
      <w:r>
        <w:t xml:space="preserve">Gestational Weeks</w:t>
      </w:r>
    </w:p>
    <w:p>
      <w:pPr>
        <w:pStyle w:val="FirstParagraph"/>
      </w:pPr>
      <w:r>
        <w:t xml:space="preserve">Using WHO classification of preterm, gestational weeks were classified on extremely preterm (Less than 28 weeks), very preterm(28-32 weeks)</w:t>
      </w:r>
      <w:r>
        <w:t xml:space="preserve"> </w:t>
      </w:r>
      <w:r>
        <w:t xml:space="preserve">moderate to late preterm(32-37weeks) and post mature from 41 weeks and above. From the dataset 794 varibales were complete with mean gestational</w:t>
      </w:r>
      <w:r>
        <w:t xml:space="preserve"> </w:t>
      </w:r>
      <w:r>
        <w:t xml:space="preserve">of 34.5+/- 5.43, Min of 18 weeks and max of 48 weeks with skew of -0.59 and kurtosis of -0.45.</w:t>
      </w:r>
    </w:p>
    <w:p>
      <w:pPr>
        <w:pStyle w:val="SourceCode"/>
      </w:pPr>
      <w:r>
        <w:rPr>
          <w:rStyle w:val="NormalTok"/>
        </w:rPr>
        <w:t xml:space="preserve">perdatn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(rmgest)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rfreq=</w:t>
      </w:r>
      <w:r>
        <w:rPr>
          <w:rStyle w:val="NormalTok"/>
        </w:rPr>
        <w:t xml:space="preserve"> count</w:t>
      </w:r>
      <w:r>
        <w:rPr>
          <w:rStyle w:val="OperatorTok"/>
        </w:rPr>
        <w:t xml:space="preserve">/</w:t>
      </w:r>
      <w:r>
        <w:rPr>
          <w:rStyle w:val="KeywordTok"/>
        </w:rPr>
        <w:t xml:space="preserve">sum</w:t>
      </w:r>
      <w:r>
        <w:rPr>
          <w:rStyle w:val="NormalTok"/>
        </w:rPr>
        <w:t xml:space="preserve">(count)</w:t>
      </w:r>
      <w:r>
        <w:rPr>
          <w:rStyle w:val="Operator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mutate_if</w:t>
      </w:r>
      <w:r>
        <w:rPr>
          <w:rStyle w:val="NormalTok"/>
        </w:rPr>
        <w:t xml:space="preserve">(is.numeric, </w:t>
      </w:r>
      <w:r>
        <w:rPr>
          <w:rStyle w:val="KeywordTok"/>
        </w:rPr>
        <w:t xml:space="preserve">funs</w:t>
      </w:r>
      <w:r>
        <w:rPr>
          <w:rStyle w:val="NormalTok"/>
        </w:rPr>
        <w:t xml:space="preserve">(</w:t>
      </w:r>
      <w:r>
        <w:rPr>
          <w:rStyle w:val="KeywordTok"/>
        </w:rPr>
        <w:t xml:space="preserve">round</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(rfreq))</w:t>
      </w:r>
    </w:p>
    <w:p>
      <w:pPr>
        <w:pStyle w:val="SourceCode"/>
      </w:pPr>
      <w:r>
        <w:rPr>
          <w:rStyle w:val="VerbatimChar"/>
        </w:rPr>
        <w:t xml:space="preserve">## # A tibble: 6 x 3</w:t>
      </w:r>
      <w:r>
        <w:br w:type="textWrapping"/>
      </w:r>
      <w:r>
        <w:rPr>
          <w:rStyle w:val="VerbatimChar"/>
        </w:rPr>
        <w:t xml:space="preserve">##         rmgest count rfreq</w:t>
      </w:r>
      <w:r>
        <w:br w:type="textWrapping"/>
      </w:r>
      <w:r>
        <w:rPr>
          <w:rStyle w:val="VerbatimChar"/>
        </w:rPr>
        <w:t xml:space="preserve">##          &lt;chr&gt; &lt;dbl&gt; &lt;dbl&gt;</w:t>
      </w:r>
      <w:r>
        <w:br w:type="textWrapping"/>
      </w:r>
      <w:r>
        <w:rPr>
          <w:rStyle w:val="VerbatimChar"/>
        </w:rPr>
        <w:t xml:space="preserve">## 1    Full term   263  28.3</w:t>
      </w:r>
      <w:r>
        <w:br w:type="textWrapping"/>
      </w:r>
      <w:r>
        <w:rPr>
          <w:rStyle w:val="VerbatimChar"/>
        </w:rPr>
        <w:t xml:space="preserve">## 2 Late preterm   184  19.8</w:t>
      </w:r>
      <w:r>
        <w:br w:type="textWrapping"/>
      </w:r>
      <w:r>
        <w:rPr>
          <w:rStyle w:val="VerbatimChar"/>
        </w:rPr>
        <w:t xml:space="preserve">## 3  Ext preterm   144  15.5</w:t>
      </w:r>
      <w:r>
        <w:br w:type="textWrapping"/>
      </w:r>
      <w:r>
        <w:rPr>
          <w:rStyle w:val="VerbatimChar"/>
        </w:rPr>
        <w:t xml:space="preserve">## 4 Very preterm   139  15.0</w:t>
      </w:r>
      <w:r>
        <w:br w:type="textWrapping"/>
      </w:r>
      <w:r>
        <w:rPr>
          <w:rStyle w:val="VerbatimChar"/>
        </w:rPr>
        <w:t xml:space="preserve">## 5         &lt;NA&gt;   135  14.5</w:t>
      </w:r>
      <w:r>
        <w:br w:type="textWrapping"/>
      </w:r>
      <w:r>
        <w:rPr>
          <w:rStyle w:val="VerbatimChar"/>
        </w:rPr>
        <w:t xml:space="preserve">## 6    post term    64   6.9</w:t>
      </w:r>
    </w:p>
    <w:p>
      <w:pPr>
        <w:pStyle w:val="Heading2"/>
      </w:pPr>
      <w:bookmarkStart w:id="24" w:name="type-of-pregnancy"/>
      <w:bookmarkEnd w:id="24"/>
      <w:r>
        <w:t xml:space="preserve">Type of pregnancy</w:t>
      </w:r>
    </w:p>
    <w:p>
      <w:pPr>
        <w:pStyle w:val="FirstParagraph"/>
      </w:pPr>
      <w:r>
        <w:t xml:space="preserve">A total of 765 (82%) of the cases were singleton, less than 15% being twin or triplet.</w:t>
      </w:r>
    </w:p>
    <w:p>
      <w:pPr>
        <w:pStyle w:val="SourceCode"/>
      </w:pPr>
      <w:r>
        <w:rPr>
          <w:rStyle w:val="NormalTok"/>
        </w:rPr>
        <w:t xml:space="preserve">perdatn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(preg_type)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rfreq=</w:t>
      </w:r>
      <w:r>
        <w:rPr>
          <w:rStyle w:val="NormalTok"/>
        </w:rPr>
        <w:t xml:space="preserve"> count</w:t>
      </w:r>
      <w:r>
        <w:rPr>
          <w:rStyle w:val="OperatorTok"/>
        </w:rPr>
        <w:t xml:space="preserve">/</w:t>
      </w:r>
      <w:r>
        <w:rPr>
          <w:rStyle w:val="KeywordTok"/>
        </w:rPr>
        <w:t xml:space="preserve">sum</w:t>
      </w:r>
      <w:r>
        <w:rPr>
          <w:rStyle w:val="NormalTok"/>
        </w:rPr>
        <w:t xml:space="preserve">(count)</w:t>
      </w:r>
      <w:r>
        <w:rPr>
          <w:rStyle w:val="Operator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mutate_if</w:t>
      </w:r>
      <w:r>
        <w:rPr>
          <w:rStyle w:val="NormalTok"/>
        </w:rPr>
        <w:t xml:space="preserve">(is.numeric, </w:t>
      </w:r>
      <w:r>
        <w:rPr>
          <w:rStyle w:val="KeywordTok"/>
        </w:rPr>
        <w:t xml:space="preserve">funs</w:t>
      </w:r>
      <w:r>
        <w:rPr>
          <w:rStyle w:val="NormalTok"/>
        </w:rPr>
        <w:t xml:space="preserve">(</w:t>
      </w:r>
      <w:r>
        <w:rPr>
          <w:rStyle w:val="KeywordTok"/>
        </w:rPr>
        <w:t xml:space="preserve">round</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(rfreq))</w:t>
      </w:r>
    </w:p>
    <w:p>
      <w:pPr>
        <w:pStyle w:val="SourceCode"/>
      </w:pPr>
      <w:r>
        <w:rPr>
          <w:rStyle w:val="VerbatimChar"/>
        </w:rPr>
        <w:t xml:space="preserve">## # A tibble: 5 x 3</w:t>
      </w:r>
      <w:r>
        <w:br w:type="textWrapping"/>
      </w:r>
      <w:r>
        <w:rPr>
          <w:rStyle w:val="VerbatimChar"/>
        </w:rPr>
        <w:t xml:space="preserve">##   preg_type count rfreq</w:t>
      </w:r>
      <w:r>
        <w:br w:type="textWrapping"/>
      </w:r>
      <w:r>
        <w:rPr>
          <w:rStyle w:val="VerbatimChar"/>
        </w:rPr>
        <w:t xml:space="preserve">##       &lt;chr&gt; &lt;dbl&gt; &lt;dbl&gt;</w:t>
      </w:r>
      <w:r>
        <w:br w:type="textWrapping"/>
      </w:r>
      <w:r>
        <w:rPr>
          <w:rStyle w:val="VerbatimChar"/>
        </w:rPr>
        <w:t xml:space="preserve">## 1    Single   765  82.3</w:t>
      </w:r>
      <w:r>
        <w:br w:type="textWrapping"/>
      </w:r>
      <w:r>
        <w:rPr>
          <w:rStyle w:val="VerbatimChar"/>
        </w:rPr>
        <w:t xml:space="preserve">## 2      Twin   124  13.3</w:t>
      </w:r>
      <w:r>
        <w:br w:type="textWrapping"/>
      </w:r>
      <w:r>
        <w:rPr>
          <w:rStyle w:val="VerbatimChar"/>
        </w:rPr>
        <w:t xml:space="preserve">## 3   Triplet    29   3.1</w:t>
      </w:r>
      <w:r>
        <w:br w:type="textWrapping"/>
      </w:r>
      <w:r>
        <w:rPr>
          <w:rStyle w:val="VerbatimChar"/>
        </w:rPr>
        <w:t xml:space="preserve">## 4    Others    10   1.1</w:t>
      </w:r>
      <w:r>
        <w:br w:type="textWrapping"/>
      </w:r>
      <w:r>
        <w:rPr>
          <w:rStyle w:val="VerbatimChar"/>
        </w:rPr>
        <w:t xml:space="preserve">## 5      &lt;NA&gt;     1   0.1</w:t>
      </w:r>
    </w:p>
    <w:p>
      <w:pPr>
        <w:pStyle w:val="Heading2"/>
      </w:pPr>
      <w:bookmarkStart w:id="25" w:name="presentation-of-foetus"/>
      <w:bookmarkEnd w:id="25"/>
      <w:r>
        <w:t xml:space="preserve">Presentation of foetus</w:t>
      </w:r>
    </w:p>
    <w:p>
      <w:pPr>
        <w:pStyle w:val="FirstParagraph"/>
      </w:pPr>
      <w:r>
        <w:t xml:space="preserve">Cephalic account for 77% of the perinatal death</w:t>
      </w:r>
    </w:p>
    <w:p>
      <w:pPr>
        <w:pStyle w:val="SourceCode"/>
      </w:pPr>
      <w:r>
        <w:rPr>
          <w:rStyle w:val="NormalTok"/>
        </w:rPr>
        <w:t xml:space="preserve">perdatn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(foetus_pres)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rfreq=</w:t>
      </w:r>
      <w:r>
        <w:rPr>
          <w:rStyle w:val="NormalTok"/>
        </w:rPr>
        <w:t xml:space="preserve"> count</w:t>
      </w:r>
      <w:r>
        <w:rPr>
          <w:rStyle w:val="OperatorTok"/>
        </w:rPr>
        <w:t xml:space="preserve">/</w:t>
      </w:r>
      <w:r>
        <w:rPr>
          <w:rStyle w:val="KeywordTok"/>
        </w:rPr>
        <w:t xml:space="preserve">sum</w:t>
      </w:r>
      <w:r>
        <w:rPr>
          <w:rStyle w:val="NormalTok"/>
        </w:rPr>
        <w:t xml:space="preserve">(count)</w:t>
      </w:r>
      <w:r>
        <w:rPr>
          <w:rStyle w:val="Operator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mutate_if</w:t>
      </w:r>
      <w:r>
        <w:rPr>
          <w:rStyle w:val="NormalTok"/>
        </w:rPr>
        <w:t xml:space="preserve">(is.numeric, </w:t>
      </w:r>
      <w:r>
        <w:rPr>
          <w:rStyle w:val="KeywordTok"/>
        </w:rPr>
        <w:t xml:space="preserve">funs</w:t>
      </w:r>
      <w:r>
        <w:rPr>
          <w:rStyle w:val="NormalTok"/>
        </w:rPr>
        <w:t xml:space="preserve">(</w:t>
      </w:r>
      <w:r>
        <w:rPr>
          <w:rStyle w:val="KeywordTok"/>
        </w:rPr>
        <w:t xml:space="preserve">round</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(rfreq))</w:t>
      </w:r>
    </w:p>
    <w:p>
      <w:pPr>
        <w:pStyle w:val="SourceCode"/>
      </w:pPr>
      <w:r>
        <w:rPr>
          <w:rStyle w:val="VerbatimChar"/>
        </w:rPr>
        <w:t xml:space="preserve">## # A tibble: 9 x 3</w:t>
      </w:r>
      <w:r>
        <w:br w:type="textWrapping"/>
      </w:r>
      <w:r>
        <w:rPr>
          <w:rStyle w:val="VerbatimChar"/>
        </w:rPr>
        <w:t xml:space="preserve">##     foetus_pres count rfreq</w:t>
      </w:r>
      <w:r>
        <w:br w:type="textWrapping"/>
      </w:r>
      <w:r>
        <w:rPr>
          <w:rStyle w:val="VerbatimChar"/>
        </w:rPr>
        <w:t xml:space="preserve">##           &lt;chr&gt; &lt;dbl&gt; &lt;dbl&gt;</w:t>
      </w:r>
      <w:r>
        <w:br w:type="textWrapping"/>
      </w:r>
      <w:r>
        <w:rPr>
          <w:rStyle w:val="VerbatimChar"/>
        </w:rPr>
        <w:t xml:space="preserve">## 1      Cephalic   717  77.2</w:t>
      </w:r>
      <w:r>
        <w:br w:type="textWrapping"/>
      </w:r>
      <w:r>
        <w:rPr>
          <w:rStyle w:val="VerbatimChar"/>
        </w:rPr>
        <w:t xml:space="preserve">## 2        Breech   124  13.3</w:t>
      </w:r>
      <w:r>
        <w:br w:type="textWrapping"/>
      </w:r>
      <w:r>
        <w:rPr>
          <w:rStyle w:val="VerbatimChar"/>
        </w:rPr>
        <w:t xml:space="preserve">## 3        Others    52   5.6</w:t>
      </w:r>
      <w:r>
        <w:br w:type="textWrapping"/>
      </w:r>
      <w:r>
        <w:rPr>
          <w:rStyle w:val="VerbatimChar"/>
        </w:rPr>
        <w:t xml:space="preserve">## 4    Transverse    24   2.6</w:t>
      </w:r>
      <w:r>
        <w:br w:type="textWrapping"/>
      </w:r>
      <w:r>
        <w:rPr>
          <w:rStyle w:val="VerbatimChar"/>
        </w:rPr>
        <w:t xml:space="preserve">## 5          &lt;NA&gt;     6   0.6</w:t>
      </w:r>
      <w:r>
        <w:br w:type="textWrapping"/>
      </w:r>
      <w:r>
        <w:rPr>
          <w:rStyle w:val="VerbatimChar"/>
        </w:rPr>
        <w:t xml:space="preserve">## 6           BBA     2   0.2</w:t>
      </w:r>
      <w:r>
        <w:br w:type="textWrapping"/>
      </w:r>
      <w:r>
        <w:rPr>
          <w:rStyle w:val="VerbatimChar"/>
        </w:rPr>
        <w:t xml:space="preserve">## 7           C/S     2   0.2</w:t>
      </w:r>
      <w:r>
        <w:br w:type="textWrapping"/>
      </w:r>
      <w:r>
        <w:rPr>
          <w:rStyle w:val="VerbatimChar"/>
        </w:rPr>
        <w:t xml:space="preserve">## 8           c/s     1   0.1</w:t>
      </w:r>
      <w:r>
        <w:br w:type="textWrapping"/>
      </w:r>
      <w:r>
        <w:rPr>
          <w:rStyle w:val="VerbatimChar"/>
        </w:rPr>
        <w:t xml:space="preserve">## 9 Face to pubis     1   0.1</w:t>
      </w:r>
    </w:p>
    <w:p>
      <w:pPr>
        <w:pStyle w:val="Heading2"/>
      </w:pPr>
      <w:bookmarkStart w:id="26" w:name="time-of-newborn-death"/>
      <w:bookmarkEnd w:id="26"/>
      <w:r>
        <w:t xml:space="preserve">Time of Newborn death</w:t>
      </w:r>
    </w:p>
    <w:p>
      <w:pPr>
        <w:pStyle w:val="FirstParagraph"/>
      </w:pPr>
      <w:r>
        <w:t xml:space="preserve">Of the deaths, 60% (557/929) died with 7 days of live.</w:t>
      </w:r>
    </w:p>
    <w:p>
      <w:pPr>
        <w:pStyle w:val="SourceCode"/>
      </w:pPr>
      <w:r>
        <w:rPr>
          <w:rStyle w:val="NormalTok"/>
        </w:rPr>
        <w:t xml:space="preserve">perdatn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(t_nb_death)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rfreq=</w:t>
      </w:r>
      <w:r>
        <w:rPr>
          <w:rStyle w:val="NormalTok"/>
        </w:rPr>
        <w:t xml:space="preserve"> count</w:t>
      </w:r>
      <w:r>
        <w:rPr>
          <w:rStyle w:val="OperatorTok"/>
        </w:rPr>
        <w:t xml:space="preserve">/</w:t>
      </w:r>
      <w:r>
        <w:rPr>
          <w:rStyle w:val="KeywordTok"/>
        </w:rPr>
        <w:t xml:space="preserve">sum</w:t>
      </w:r>
      <w:r>
        <w:rPr>
          <w:rStyle w:val="NormalTok"/>
        </w:rPr>
        <w:t xml:space="preserve">(count)</w:t>
      </w:r>
      <w:r>
        <w:rPr>
          <w:rStyle w:val="Operator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mutate_if</w:t>
      </w:r>
      <w:r>
        <w:rPr>
          <w:rStyle w:val="NormalTok"/>
        </w:rPr>
        <w:t xml:space="preserve">(is.numeric, </w:t>
      </w:r>
      <w:r>
        <w:rPr>
          <w:rStyle w:val="KeywordTok"/>
        </w:rPr>
        <w:t xml:space="preserve">funs</w:t>
      </w:r>
      <w:r>
        <w:rPr>
          <w:rStyle w:val="NormalTok"/>
        </w:rPr>
        <w:t xml:space="preserve">(</w:t>
      </w:r>
      <w:r>
        <w:rPr>
          <w:rStyle w:val="KeywordTok"/>
        </w:rPr>
        <w:t xml:space="preserve">round</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(rfreq))</w:t>
      </w:r>
    </w:p>
    <w:p>
      <w:pPr>
        <w:pStyle w:val="SourceCode"/>
      </w:pPr>
      <w:r>
        <w:rPr>
          <w:rStyle w:val="VerbatimChar"/>
        </w:rPr>
        <w:t xml:space="preserve">## # A tibble: 2 x 3</w:t>
      </w:r>
      <w:r>
        <w:br w:type="textWrapping"/>
      </w:r>
      <w:r>
        <w:rPr>
          <w:rStyle w:val="VerbatimChar"/>
        </w:rPr>
        <w:t xml:space="preserve">##                      t_nb_death count rfreq</w:t>
      </w:r>
      <w:r>
        <w:br w:type="textWrapping"/>
      </w:r>
      <w:r>
        <w:rPr>
          <w:rStyle w:val="VerbatimChar"/>
        </w:rPr>
        <w:t xml:space="preserve">##                           &lt;chr&gt; &lt;dbl&gt; &lt;dbl&gt;</w:t>
      </w:r>
      <w:r>
        <w:br w:type="textWrapping"/>
      </w:r>
      <w:r>
        <w:rPr>
          <w:rStyle w:val="VerbatimChar"/>
        </w:rPr>
        <w:t xml:space="preserve">## 1                 Within 7 days   557    60</w:t>
      </w:r>
      <w:r>
        <w:br w:type="textWrapping"/>
      </w:r>
      <w:r>
        <w:rPr>
          <w:rStyle w:val="VerbatimChar"/>
        </w:rPr>
        <w:t xml:space="preserve">## 2 Before delivery (Still birth)   372    40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81fe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2018-01-10T17:04:19Z</dcterms:created>
  <dcterms:modified xsi:type="dcterms:W3CDTF">2018-01-10T17:04:19Z</dcterms:modified>
</cp:coreProperties>
</file>