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3402"/>
          </w:tcPr>
          <w:p>
            <w:pPr>
              <w:jc w:val="left"/>
            </w:pPr>
            <w:r>
              <w:rPr>
                <w:rFonts w:ascii="Calibri Light" w:hAnsi="Calibri Light"/>
                <w:b/>
                <w:color w:val="171414"/>
                <w:sz w:val="44"/>
              </w:rPr>
              <w:t>TDS GEO</w:t>
            </w:r>
          </w:p>
        </w:tc>
        <w:tc>
          <w:tcPr>
            <w:tcW w:type="dxa" w:w="5669"/>
          </w:tcPr>
          <w:p>
            <w:pPr>
              <w:jc w:val="right"/>
            </w:pPr>
            <w:r>
              <w:rPr>
                <w:color w:val="838081"/>
                <w:sz w:val="18"/>
              </w:rPr>
              <w:t>AI SEO, AEO, GEO, LLMO, and Citation Growth</w:t>
              <w:br/>
            </w:r>
            <w:r>
              <w:rPr>
                <w:color w:val="838081"/>
                <w:sz w:val="16"/>
              </w:rPr>
              <w:t>Villa 125, Axis 80, 5th Settlement, Cairo, Egypt</w:t>
              <w:br/>
            </w:r>
            <w:r>
              <w:rPr>
                <w:color w:val="838081"/>
                <w:sz w:val="16"/>
              </w:rPr>
              <w:t>webdevelopment@trafficdigitalsolutions.com  -  trafficdigitalsolutions.com</w:t>
            </w:r>
          </w:p>
        </w:tc>
      </w:tr>
    </w:tbl>
    <w:p>
      <w:pPr>
        <w:spacing w:before="40" w:after="40"/>
        <w:pBdr>
          <w:bottom w:val="single" w:sz="20" w:space="1" w:color="FCB900"/>
        </w:pBdr>
      </w:pPr>
    </w:p>
    <w:p>
      <w:pPr>
        <w:spacing w:before="360" w:after="40"/>
        <w:jc w:val="center"/>
      </w:pPr>
      <w:r>
        <w:rPr>
          <w:rFonts w:ascii="Calibri Light" w:hAnsi="Calibri Light"/>
          <w:b/>
          <w:color w:val="171414"/>
          <w:sz w:val="52"/>
        </w:rPr>
        <w:t>TDS GEO EMPIRE QUOTATION</w:t>
      </w:r>
    </w:p>
    <w:p>
      <w:pPr>
        <w:spacing w:after="120"/>
        <w:jc w:val="center"/>
      </w:pPr>
      <w:r>
        <w:rPr>
          <w:color w:val="838081"/>
          <w:sz w:val="18"/>
        </w:rPr>
        <w:t>Quotation No: {NUMBER}    -    Issued: {ISSUE_DATE}    -    Valid Until: {VALID_UNTIL}</w:t>
      </w:r>
    </w:p>
    <w:p>
      <w:pPr>
        <w:spacing w:before="40" w:after="40"/>
        <w:pBdr>
          <w:bottom w:val="single" w:sz="12" w:space="1" w:color="FCB900"/>
        </w:pBd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4536"/>
          </w:tcPr>
          <w:p>
            <w:pPr>
              <w:spacing w:after="40"/>
            </w:pPr>
            <w:r>
              <w:rPr>
                <w:b/>
                <w:color w:val="FCB900"/>
                <w:sz w:val="15"/>
              </w:rPr>
              <w:t>PREPARED FOR</w:t>
            </w:r>
          </w:p>
          <w:p>
            <w:pPr>
              <w:spacing w:after="20"/>
            </w:pPr>
            <w:r>
              <w:rPr>
                <w:color w:val="171414"/>
                <w:sz w:val="20"/>
              </w:rPr>
              <w:t>{CLIENT_NAME}</w:t>
            </w:r>
          </w:p>
          <w:p>
            <w:pPr>
              <w:spacing w:after="20"/>
            </w:pPr>
            <w:r>
              <w:rPr>
                <w:color w:val="171414"/>
                <w:sz w:val="20"/>
              </w:rPr>
              <w:t>{CLIENT_ADDRESS}</w:t>
            </w:r>
          </w:p>
          <w:p>
            <w:pPr>
              <w:spacing w:after="20"/>
            </w:pPr>
            <w:r>
              <w:rPr>
                <w:color w:val="171414"/>
                <w:sz w:val="20"/>
              </w:rPr>
              <w:t>{CLIENT_EMAIL}</w:t>
            </w:r>
          </w:p>
          <w:p>
            <w:pPr>
              <w:spacing w:after="20"/>
            </w:pPr>
            <w:r>
              <w:rPr>
                <w:color w:val="171414"/>
                <w:sz w:val="20"/>
              </w:rPr>
              <w:t>{CLIENT_PHONE}</w:t>
            </w:r>
          </w:p>
        </w:tc>
        <w:tc>
          <w:tcPr>
            <w:tcW w:type="dxa" w:w="4536"/>
          </w:tcPr>
          <w:p>
            <w:pPr>
              <w:spacing w:after="40"/>
            </w:pPr>
            <w:r>
              <w:rPr>
                <w:b/>
                <w:color w:val="FCB900"/>
                <w:sz w:val="15"/>
              </w:rPr>
              <w:t>PROPOSED GEO PROGRAM</w:t>
            </w:r>
          </w:p>
          <w:p>
            <w:pPr>
              <w:spacing w:after="20"/>
            </w:pPr>
            <w:r>
              <w:rPr>
                <w:color w:val="171414"/>
                <w:sz w:val="20"/>
              </w:rPr>
              <w:t>Plan: {SELECTED_PLAN}</w:t>
            </w:r>
          </w:p>
          <w:p>
            <w:pPr>
              <w:spacing w:after="20"/>
            </w:pPr>
            <w:r>
              <w:rPr>
                <w:color w:val="171414"/>
                <w:sz w:val="20"/>
              </w:rPr>
              <w:t>Websites: {WEBSITE_COUNT}</w:t>
            </w:r>
          </w:p>
          <w:p>
            <w:pPr>
              <w:spacing w:after="20"/>
            </w:pPr>
            <w:r>
              <w:rPr>
                <w:color w:val="171414"/>
                <w:sz w:val="20"/>
              </w:rPr>
              <w:t>Markets: {TARGET_MARKETS}</w:t>
            </w:r>
          </w:p>
          <w:p>
            <w:pPr>
              <w:spacing w:after="20"/>
            </w:pPr>
            <w:r>
              <w:rPr>
                <w:color w:val="171414"/>
                <w:sz w:val="20"/>
              </w:rPr>
              <w:t>Languages: {LANGUAGES}</w:t>
            </w:r>
          </w:p>
        </w:tc>
      </w:tr>
      <w:tr>
        <w:tc>
          <w:tcPr>
            <w:tcW w:type="dxa" w:w="4536"/>
          </w:tcPr>
          <w:p>
            <w:pPr>
              <w:spacing w:after="40"/>
            </w:pPr>
            <w:r>
              <w:rPr>
                <w:b/>
                <w:color w:val="FCB900"/>
                <w:sz w:val="15"/>
              </w:rPr>
              <w:t>COMMERCIALS</w:t>
            </w:r>
          </w:p>
          <w:p>
            <w:pPr>
              <w:spacing w:after="20"/>
            </w:pPr>
            <w:r>
              <w:rPr>
                <w:color w:val="171414"/>
                <w:sz w:val="20"/>
              </w:rPr>
              <w:t>Currency: {CURRENCY}</w:t>
            </w:r>
          </w:p>
          <w:p>
            <w:pPr>
              <w:spacing w:after="20"/>
            </w:pPr>
            <w:r>
              <w:rPr>
                <w:color w:val="171414"/>
                <w:sz w:val="20"/>
              </w:rPr>
              <w:t>Billing: {BILLING_CYCLE}</w:t>
            </w:r>
          </w:p>
          <w:p>
            <w:pPr>
              <w:spacing w:after="20"/>
            </w:pPr>
            <w:r>
              <w:rPr>
                <w:color w:val="171414"/>
                <w:sz w:val="20"/>
              </w:rPr>
              <w:t>Setup Fee: {SETUP_FEE}</w:t>
            </w:r>
          </w:p>
          <w:p>
            <w:pPr>
              <w:spacing w:after="20"/>
            </w:pPr>
            <w:r>
              <w:rPr>
                <w:color w:val="171414"/>
                <w:sz w:val="20"/>
              </w:rPr>
              <w:t>Monthly Fee: {MONTHLY_FEE}</w:t>
            </w:r>
          </w:p>
        </w:tc>
        <w:tc>
          <w:tcPr>
            <w:tcW w:type="dxa" w:w="4536"/>
          </w:tcPr>
          <w:p>
            <w:pPr>
              <w:spacing w:after="40"/>
            </w:pPr>
            <w:r>
              <w:rPr>
                <w:b/>
                <w:color w:val="FCB900"/>
                <w:sz w:val="15"/>
              </w:rPr>
              <w:t>DELIVERY</w:t>
            </w:r>
          </w:p>
          <w:p>
            <w:pPr>
              <w:spacing w:after="20"/>
            </w:pPr>
            <w:r>
              <w:rPr>
                <w:color w:val="171414"/>
                <w:sz w:val="20"/>
              </w:rPr>
              <w:t>Start Date: {START_DATE}</w:t>
            </w:r>
          </w:p>
          <w:p>
            <w:pPr>
              <w:spacing w:after="20"/>
            </w:pPr>
            <w:r>
              <w:rPr>
                <w:color w:val="171414"/>
                <w:sz w:val="20"/>
              </w:rPr>
              <w:t>Onboarding: 3-5 business days</w:t>
            </w:r>
          </w:p>
          <w:p>
            <w:pPr>
              <w:spacing w:after="20"/>
            </w:pPr>
            <w:r>
              <w:rPr>
                <w:color w:val="171414"/>
                <w:sz w:val="20"/>
              </w:rPr>
              <w:t>First Content: within 7 business days</w:t>
            </w:r>
          </w:p>
          <w:p>
            <w:pPr>
              <w:spacing w:after="20"/>
            </w:pPr>
            <w:r>
              <w:rPr>
                <w:color w:val="171414"/>
                <w:sz w:val="20"/>
              </w:rPr>
              <w:t>Review Owner: {CLIENT_REVIEW_OWNER}</w:t>
            </w:r>
          </w:p>
        </w:tc>
      </w:tr>
    </w:tbl>
    <w:p>
      <w:pPr>
        <w:spacing w:before="40" w:after="40"/>
        <w:pBdr>
          <w:bottom w:val="single" w:sz="10" w:space="1" w:color="FCB900"/>
        </w:pBdr>
      </w:pPr>
    </w:p>
    <w:p>
      <w:pPr>
        <w:spacing w:before="280" w:after="80"/>
      </w:pPr>
      <w:r>
        <w:rPr>
          <w:rFonts w:ascii="Calibri Light" w:hAnsi="Calibri Light"/>
          <w:b/>
          <w:color w:val="142444"/>
          <w:sz w:val="26"/>
        </w:rPr>
        <w:t>1.  EXECUTIVE SUMMARY</w:t>
      </w:r>
    </w:p>
    <w:p>
      <w:pPr>
        <w:spacing w:before="40" w:after="40"/>
        <w:pBdr>
          <w:bottom w:val="single" w:sz="8" w:space="1" w:color="FCB900"/>
        </w:pBdr>
      </w:pPr>
    </w:p>
    <w:p>
      <w:pPr>
        <w:spacing w:after="120" w:line="276" w:lineRule="auto"/>
      </w:pPr>
      <w:r>
        <w:rPr>
          <w:b w:val="0"/>
          <w:i w:val="0"/>
          <w:color w:val="3D3B3B"/>
          <w:sz w:val="20"/>
        </w:rPr>
        <w:t>TDS GEO is a growth system for businesses that want to be found, cited, and trusted across Google, AI Overviews, ChatGPT, Perplexity, Gemini, Copilot, and the wider answer-engine ecosystem. The objective is not simply to publish more content. The objective is to build a measurable GEO empire: search visibility, answer extraction, entity authority, citation share, and compounding content assets.</w:t>
      </w:r>
    </w:p>
    <w:p>
      <w:pPr>
        <w:spacing w:after="120" w:line="276" w:lineRule="auto"/>
      </w:pPr>
      <w:r>
        <w:rPr>
          <w:b w:val="0"/>
          <w:i w:val="0"/>
          <w:color w:val="3D3B3B"/>
          <w:sz w:val="20"/>
        </w:rPr>
        <w:t>This quotation covers the setup, onboarding, subscription, content workflow, reporting, and support for the selected TDS GEO plan.</w:t>
      </w:r>
    </w:p>
    <w:p>
      <w:pPr>
        <w:spacing w:before="280" w:after="80"/>
      </w:pPr>
      <w:r>
        <w:rPr>
          <w:rFonts w:ascii="Calibri Light" w:hAnsi="Calibri Light"/>
          <w:b/>
          <w:color w:val="142444"/>
          <w:sz w:val="26"/>
        </w:rPr>
        <w:t>2.  WHY TDS GEO</w:t>
      </w:r>
    </w:p>
    <w:p>
      <w:pPr>
        <w:spacing w:before="40" w:after="40"/>
        <w:pBdr>
          <w:bottom w:val="single" w:sz="8" w:space="1" w:color="FCB900"/>
        </w:pBdr>
      </w:pPr>
    </w:p>
    <w:tbl>
      <w:tblPr>
        <w:tblW w:type="auto" w:w="0"/>
        <w:jc w:val="center"/>
        <w:tblLook w:firstColumn="1" w:firstRow="1" w:lastColumn="0" w:lastRow="0" w:noHBand="0" w:noVBand="1" w:val="04A0"/>
      </w:tblPr>
      <w:tblGrid>
        <w:gridCol w:w="4536"/>
        <w:gridCol w:w="4536"/>
      </w:tblGrid>
      <w:tr>
        <w:tc>
          <w:tcPr>
            <w:tcW w:type="dxa" w:w="3402"/>
            <w:shd w:fill="171414"/>
          </w:tcPr>
          <w:p>
            <w:pPr>
              <w:spacing w:before="60" w:after="60"/>
            </w:pPr>
            <w:r>
              <w:rPr>
                <w:b/>
                <w:color w:val="FFFFFF"/>
                <w:sz w:val="16"/>
              </w:rPr>
              <w:t>Problem</w:t>
            </w:r>
          </w:p>
        </w:tc>
        <w:tc>
          <w:tcPr>
            <w:tcW w:type="dxa" w:w="6123"/>
            <w:shd w:fill="171414"/>
          </w:tcPr>
          <w:p>
            <w:pPr>
              <w:spacing w:before="60" w:after="60"/>
            </w:pPr>
            <w:r>
              <w:rPr>
                <w:b/>
                <w:color w:val="FFFFFF"/>
                <w:sz w:val="16"/>
              </w:rPr>
              <w:t>How TDS GEO Solves It</w:t>
            </w:r>
          </w:p>
        </w:tc>
      </w:tr>
      <w:tr>
        <w:tc>
          <w:tcPr>
            <w:tcW w:type="dxa" w:w="4536"/>
          </w:tcPr>
          <w:p>
            <w:pPr>
              <w:spacing w:before="60" w:after="60"/>
            </w:pPr>
            <w:r>
              <w:rPr>
                <w:color w:val="3D3B3B"/>
                <w:sz w:val="17"/>
              </w:rPr>
              <w:t>Organic traffic is becoming less predictable</w:t>
            </w:r>
          </w:p>
        </w:tc>
        <w:tc>
          <w:tcPr>
            <w:tcW w:type="dxa" w:w="4536"/>
          </w:tcPr>
          <w:p>
            <w:pPr>
              <w:spacing w:before="60" w:after="60"/>
            </w:pPr>
            <w:r>
              <w:rPr>
                <w:color w:val="3D3B3B"/>
                <w:sz w:val="17"/>
              </w:rPr>
              <w:t>Builds content for SEO, answer extraction, and AI citation surfaces</w:t>
            </w:r>
          </w:p>
        </w:tc>
      </w:tr>
      <w:tr>
        <w:tc>
          <w:tcPr>
            <w:tcW w:type="dxa" w:w="4536"/>
          </w:tcPr>
          <w:p>
            <w:pPr>
              <w:spacing w:before="60" w:after="60"/>
            </w:pPr>
            <w:r>
              <w:rPr>
                <w:color w:val="3D3B3B"/>
                <w:sz w:val="17"/>
              </w:rPr>
              <w:t>AI engines summarize before users click</w:t>
            </w:r>
          </w:p>
        </w:tc>
        <w:tc>
          <w:tcPr>
            <w:tcW w:type="dxa" w:w="4536"/>
          </w:tcPr>
          <w:p>
            <w:pPr>
              <w:spacing w:before="60" w:after="60"/>
            </w:pPr>
            <w:r>
              <w:rPr>
                <w:color w:val="3D3B3B"/>
                <w:sz w:val="17"/>
              </w:rPr>
              <w:t>Structures content so brands can be mentioned, quoted, and cited</w:t>
            </w:r>
          </w:p>
        </w:tc>
      </w:tr>
      <w:tr>
        <w:tc>
          <w:tcPr>
            <w:tcW w:type="dxa" w:w="4536"/>
          </w:tcPr>
          <w:p>
            <w:pPr>
              <w:spacing w:before="60" w:after="60"/>
            </w:pPr>
            <w:r>
              <w:rPr>
                <w:color w:val="3D3B3B"/>
                <w:sz w:val="17"/>
              </w:rPr>
              <w:t>Manual content operations are slow</w:t>
            </w:r>
          </w:p>
        </w:tc>
        <w:tc>
          <w:tcPr>
            <w:tcW w:type="dxa" w:w="4536"/>
          </w:tcPr>
          <w:p>
            <w:pPr>
              <w:spacing w:before="60" w:after="60"/>
            </w:pPr>
            <w:r>
              <w:rPr>
                <w:color w:val="3D3B3B"/>
                <w:sz w:val="17"/>
              </w:rPr>
              <w:t>Automates research, drafting, metadata, publishing, scheduling, and reporting</w:t>
            </w:r>
          </w:p>
        </w:tc>
      </w:tr>
      <w:tr>
        <w:tc>
          <w:tcPr>
            <w:tcW w:type="dxa" w:w="4536"/>
          </w:tcPr>
          <w:p>
            <w:pPr>
              <w:spacing w:before="60" w:after="60"/>
            </w:pPr>
            <w:r>
              <w:rPr>
                <w:color w:val="3D3B3B"/>
                <w:sz w:val="17"/>
              </w:rPr>
              <w:t>Teams cannot measure AI visibility</w:t>
            </w:r>
          </w:p>
        </w:tc>
        <w:tc>
          <w:tcPr>
            <w:tcW w:type="dxa" w:w="4536"/>
          </w:tcPr>
          <w:p>
            <w:pPr>
              <w:spacing w:before="60" w:after="60"/>
            </w:pPr>
            <w:r>
              <w:rPr>
                <w:color w:val="3D3B3B"/>
                <w:sz w:val="17"/>
              </w:rPr>
              <w:t>Tracks search performance, citation signals, content output, and weak points</w:t>
            </w:r>
          </w:p>
        </w:tc>
      </w:tr>
      <w:tr>
        <w:tc>
          <w:tcPr>
            <w:tcW w:type="dxa" w:w="4536"/>
          </w:tcPr>
          <w:p>
            <w:pPr>
              <w:spacing w:before="60" w:after="60"/>
            </w:pPr>
            <w:r>
              <w:rPr>
                <w:color w:val="3D3B3B"/>
                <w:sz w:val="17"/>
              </w:rPr>
              <w:t>Most tools only generate text</w:t>
            </w:r>
          </w:p>
        </w:tc>
        <w:tc>
          <w:tcPr>
            <w:tcW w:type="dxa" w:w="4536"/>
          </w:tcPr>
          <w:p>
            <w:pPr>
              <w:spacing w:before="60" w:after="60"/>
            </w:pPr>
            <w:r>
              <w:rPr>
                <w:color w:val="3D3B3B"/>
                <w:sz w:val="17"/>
              </w:rPr>
              <w:t>Combines strategy, content, CMS publishing, quality controls, and monthly optimization</w:t>
            </w:r>
          </w:p>
        </w:tc>
      </w:tr>
    </w:tbl>
    <w:p>
      <w:pPr>
        <w:spacing w:after="80" w:line="276" w:lineRule="auto"/>
      </w:pPr>
      <w:r>
        <w:rPr>
          <w:b/>
          <w:i w:val="0"/>
          <w:color w:val="142444"/>
          <w:sz w:val="20"/>
        </w:rPr>
        <w:t>GEO empire operating model:</w:t>
      </w:r>
    </w:p>
    <w:tbl>
      <w:tblPr>
        <w:tblW w:type="auto" w:w="0"/>
        <w:jc w:val="center"/>
        <w:tblLook w:firstColumn="1" w:firstRow="1" w:lastColumn="0" w:lastRow="0" w:noHBand="0" w:noVBand="1" w:val="04A0"/>
      </w:tblPr>
      <w:tblGrid>
        <w:gridCol w:w="4536"/>
        <w:gridCol w:w="4536"/>
      </w:tblGrid>
      <w:tr>
        <w:tc>
          <w:tcPr>
            <w:tcW w:type="dxa" w:w="2551"/>
            <w:shd w:fill="171414"/>
          </w:tcPr>
          <w:p>
            <w:pPr>
              <w:spacing w:before="60" w:after="60"/>
            </w:pPr>
            <w:r>
              <w:rPr>
                <w:b/>
                <w:color w:val="FFFFFF"/>
                <w:sz w:val="16"/>
              </w:rPr>
              <w:t>Layer</w:t>
            </w:r>
          </w:p>
        </w:tc>
        <w:tc>
          <w:tcPr>
            <w:tcW w:type="dxa" w:w="6917"/>
            <w:shd w:fill="171414"/>
          </w:tcPr>
          <w:p>
            <w:pPr>
              <w:spacing w:before="60" w:after="60"/>
            </w:pPr>
            <w:r>
              <w:rPr>
                <w:b/>
                <w:color w:val="FFFFFF"/>
                <w:sz w:val="16"/>
              </w:rPr>
              <w:t>Purpose</w:t>
            </w:r>
          </w:p>
        </w:tc>
      </w:tr>
      <w:tr>
        <w:tc>
          <w:tcPr>
            <w:tcW w:type="dxa" w:w="4536"/>
          </w:tcPr>
          <w:p>
            <w:pPr>
              <w:spacing w:before="60" w:after="60"/>
            </w:pPr>
            <w:r>
              <w:rPr>
                <w:color w:val="3D3B3B"/>
                <w:sz w:val="17"/>
              </w:rPr>
              <w:t>SEO Foundation</w:t>
            </w:r>
          </w:p>
        </w:tc>
        <w:tc>
          <w:tcPr>
            <w:tcW w:type="dxa" w:w="4536"/>
          </w:tcPr>
          <w:p>
            <w:pPr>
              <w:spacing w:before="60" w:after="60"/>
            </w:pPr>
            <w:r>
              <w:rPr>
                <w:color w:val="3D3B3B"/>
                <w:sz w:val="17"/>
              </w:rPr>
              <w:t>Technical readiness, metadata, internal linking, keyword and topic coverage</w:t>
            </w:r>
          </w:p>
        </w:tc>
      </w:tr>
      <w:tr>
        <w:tc>
          <w:tcPr>
            <w:tcW w:type="dxa" w:w="4536"/>
          </w:tcPr>
          <w:p>
            <w:pPr>
              <w:spacing w:before="60" w:after="60"/>
            </w:pPr>
            <w:r>
              <w:rPr>
                <w:color w:val="3D3B3B"/>
                <w:sz w:val="17"/>
              </w:rPr>
              <w:t>AEO Structure</w:t>
            </w:r>
          </w:p>
        </w:tc>
        <w:tc>
          <w:tcPr>
            <w:tcW w:type="dxa" w:w="4536"/>
          </w:tcPr>
          <w:p>
            <w:pPr>
              <w:spacing w:before="60" w:after="60"/>
            </w:pPr>
            <w:r>
              <w:rPr>
                <w:color w:val="3D3B3B"/>
                <w:sz w:val="17"/>
              </w:rPr>
              <w:t>Answer-first sections, FAQs, schema-ready formatting, snippet-friendly writing</w:t>
            </w:r>
          </w:p>
        </w:tc>
      </w:tr>
      <w:tr>
        <w:tc>
          <w:tcPr>
            <w:tcW w:type="dxa" w:w="4536"/>
          </w:tcPr>
          <w:p>
            <w:pPr>
              <w:spacing w:before="60" w:after="60"/>
            </w:pPr>
            <w:r>
              <w:rPr>
                <w:color w:val="3D3B3B"/>
                <w:sz w:val="17"/>
              </w:rPr>
              <w:t>GEO Citability</w:t>
            </w:r>
          </w:p>
        </w:tc>
        <w:tc>
          <w:tcPr>
            <w:tcW w:type="dxa" w:w="4536"/>
          </w:tcPr>
          <w:p>
            <w:pPr>
              <w:spacing w:before="60" w:after="60"/>
            </w:pPr>
            <w:r>
              <w:rPr>
                <w:color w:val="3D3B3B"/>
                <w:sz w:val="17"/>
              </w:rPr>
              <w:t>Clear claims, original structure, source-ready passages, comparison tables, brand context</w:t>
            </w:r>
          </w:p>
        </w:tc>
      </w:tr>
      <w:tr>
        <w:tc>
          <w:tcPr>
            <w:tcW w:type="dxa" w:w="4536"/>
          </w:tcPr>
          <w:p>
            <w:pPr>
              <w:spacing w:before="60" w:after="60"/>
            </w:pPr>
            <w:r>
              <w:rPr>
                <w:color w:val="3D3B3B"/>
                <w:sz w:val="17"/>
              </w:rPr>
              <w:t>LLMO Authority</w:t>
            </w:r>
          </w:p>
        </w:tc>
        <w:tc>
          <w:tcPr>
            <w:tcW w:type="dxa" w:w="4536"/>
          </w:tcPr>
          <w:p>
            <w:pPr>
              <w:spacing w:before="60" w:after="60"/>
            </w:pPr>
            <w:r>
              <w:rPr>
                <w:color w:val="3D3B3B"/>
                <w:sz w:val="17"/>
              </w:rPr>
              <w:t>Consistent entity signals, topical depth, brand facts, authoritative references</w:t>
            </w:r>
          </w:p>
        </w:tc>
      </w:tr>
      <w:tr>
        <w:tc>
          <w:tcPr>
            <w:tcW w:type="dxa" w:w="4536"/>
          </w:tcPr>
          <w:p>
            <w:pPr>
              <w:spacing w:before="60" w:after="60"/>
            </w:pPr>
            <w:r>
              <w:rPr>
                <w:color w:val="3D3B3B"/>
                <w:sz w:val="17"/>
              </w:rPr>
              <w:t>Monthly Ops</w:t>
            </w:r>
          </w:p>
        </w:tc>
        <w:tc>
          <w:tcPr>
            <w:tcW w:type="dxa" w:w="4536"/>
          </w:tcPr>
          <w:p>
            <w:pPr>
              <w:spacing w:before="60" w:after="60"/>
            </w:pPr>
            <w:r>
              <w:rPr>
                <w:color w:val="3D3B3B"/>
                <w:sz w:val="17"/>
              </w:rPr>
              <w:t>Freshness checks, content gaps, weak-point fixes, reporting, and next actions</w:t>
            </w:r>
          </w:p>
        </w:tc>
      </w:tr>
    </w:tbl>
    <w:p>
      <w:pPr>
        <w:spacing w:before="280" w:after="80"/>
      </w:pPr>
      <w:r>
        <w:rPr>
          <w:rFonts w:ascii="Calibri Light" w:hAnsi="Calibri Light"/>
          <w:b/>
          <w:color w:val="142444"/>
          <w:sz w:val="26"/>
        </w:rPr>
        <w:t>3.  SCOPE OF WORK</w:t>
      </w:r>
    </w:p>
    <w:p>
      <w:pPr>
        <w:spacing w:before="40" w:after="40"/>
        <w:pBdr>
          <w:bottom w:val="single" w:sz="8" w:space="1" w:color="FCB900"/>
        </w:pBdr>
      </w:pPr>
    </w:p>
    <w:p>
      <w:pPr>
        <w:spacing w:after="120" w:line="276" w:lineRule="auto"/>
      </w:pPr>
      <w:r>
        <w:rPr>
          <w:b w:val="0"/>
          <w:i w:val="0"/>
          <w:color w:val="3D3B3B"/>
          <w:sz w:val="20"/>
        </w:rPr>
        <w:t>Included deliverables for the selected program:</w:t>
      </w:r>
    </w:p>
    <w:p>
      <w:pPr>
        <w:spacing w:after="40"/>
        <w:ind w:left="283"/>
      </w:pPr>
      <w:r>
        <w:rPr>
          <w:color w:val="3D3B3B"/>
          <w:sz w:val="19"/>
        </w:rPr>
        <w:t>- Client onboarding and brand profile setup</w:t>
      </w:r>
    </w:p>
    <w:p>
      <w:pPr>
        <w:spacing w:after="40"/>
        <w:ind w:left="283"/>
      </w:pPr>
      <w:r>
        <w:rPr>
          <w:color w:val="3D3B3B"/>
          <w:sz w:val="19"/>
        </w:rPr>
        <w:t>- Website and CMS connection for Shopify, WordPress, or supported CMS platforms</w:t>
      </w:r>
    </w:p>
    <w:p>
      <w:pPr>
        <w:spacing w:after="40"/>
        <w:ind w:left="283"/>
      </w:pPr>
      <w:r>
        <w:rPr>
          <w:color w:val="3D3B3B"/>
          <w:sz w:val="19"/>
        </w:rPr>
        <w:t>- AI SEO, AEO, GEO, and LLMO content strategy setup</w:t>
      </w:r>
    </w:p>
    <w:p>
      <w:pPr>
        <w:spacing w:after="40"/>
        <w:ind w:left="283"/>
      </w:pPr>
      <w:r>
        <w:rPr>
          <w:color w:val="3D3B3B"/>
          <w:sz w:val="19"/>
        </w:rPr>
        <w:t>- Keyword, topic, content gap, and weak-point mapping</w:t>
      </w:r>
    </w:p>
    <w:p>
      <w:pPr>
        <w:spacing w:after="40"/>
        <w:ind w:left="283"/>
      </w:pPr>
      <w:r>
        <w:rPr>
          <w:color w:val="3D3B3B"/>
          <w:sz w:val="19"/>
        </w:rPr>
        <w:t>- Article, product description, and blog content generation according to approved plan limits</w:t>
      </w:r>
    </w:p>
    <w:p>
      <w:pPr>
        <w:spacing w:after="40"/>
        <w:ind w:left="283"/>
      </w:pPr>
      <w:r>
        <w:rPr>
          <w:color w:val="3D3B3B"/>
          <w:sz w:val="19"/>
        </w:rPr>
        <w:t>- SEO metadata, summary, title tag, meta description, and draft publishing support</w:t>
      </w:r>
    </w:p>
    <w:p>
      <w:pPr>
        <w:spacing w:after="40"/>
        <w:ind w:left="283"/>
      </w:pPr>
      <w:r>
        <w:rPr>
          <w:color w:val="3D3B3B"/>
          <w:sz w:val="19"/>
        </w:rPr>
        <w:t>- Google Search Console integration where access is provided</w:t>
      </w:r>
    </w:p>
    <w:p>
      <w:pPr>
        <w:spacing w:after="40"/>
        <w:ind w:left="283"/>
      </w:pPr>
      <w:r>
        <w:rPr>
          <w:color w:val="3D3B3B"/>
          <w:sz w:val="19"/>
        </w:rPr>
        <w:t>- Citation and AI visibility tracking where supported by the selected plan</w:t>
      </w:r>
    </w:p>
    <w:p>
      <w:pPr>
        <w:spacing w:after="40"/>
        <w:ind w:left="283"/>
      </w:pPr>
      <w:r>
        <w:rPr>
          <w:color w:val="3D3B3B"/>
          <w:sz w:val="19"/>
        </w:rPr>
        <w:t>- Monthly performance reporting and optimization recommendations</w:t>
      </w:r>
    </w:p>
    <w:p>
      <w:pPr>
        <w:spacing w:after="40"/>
        <w:ind w:left="283"/>
      </w:pPr>
      <w:r>
        <w:rPr>
          <w:color w:val="3D3B3B"/>
          <w:sz w:val="19"/>
        </w:rPr>
        <w:t>- Support, training, and platform usage guidance according to the selected SLA</w:t>
      </w:r>
    </w:p>
    <w:p>
      <w:pPr>
        <w:spacing w:after="80" w:line="276" w:lineRule="auto"/>
      </w:pPr>
      <w:r>
        <w:rPr>
          <w:b/>
          <w:i w:val="0"/>
          <w:color w:val="142444"/>
          <w:sz w:val="20"/>
        </w:rPr>
        <w:t>Out of scope unless separately quoted:</w:t>
      </w:r>
    </w:p>
    <w:p>
      <w:pPr>
        <w:spacing w:after="40"/>
        <w:ind w:left="283"/>
      </w:pPr>
      <w:r>
        <w:rPr>
          <w:color w:val="3D3B3B"/>
          <w:sz w:val="19"/>
        </w:rPr>
        <w:t>- Website redesign, development, hosting, domain management, or paid advertising management</w:t>
      </w:r>
    </w:p>
    <w:p>
      <w:pPr>
        <w:spacing w:after="40"/>
        <w:ind w:left="283"/>
      </w:pPr>
      <w:r>
        <w:rPr>
          <w:color w:val="3D3B3B"/>
          <w:sz w:val="19"/>
        </w:rPr>
        <w:t>- Manual photography, videography, offline brand production, or graphic design outside included AI images</w:t>
      </w:r>
    </w:p>
    <w:p>
      <w:pPr>
        <w:spacing w:after="40"/>
        <w:ind w:left="283"/>
      </w:pPr>
      <w:r>
        <w:rPr>
          <w:color w:val="3D3B3B"/>
          <w:sz w:val="19"/>
        </w:rPr>
        <w:t>- Legal, medical, financial, or regulated-content approval by licensed professionals</w:t>
      </w:r>
    </w:p>
    <w:p>
      <w:pPr>
        <w:spacing w:after="40"/>
        <w:ind w:left="283"/>
      </w:pPr>
      <w:r>
        <w:rPr>
          <w:color w:val="3D3B3B"/>
          <w:sz w:val="19"/>
        </w:rPr>
        <w:t>- Third-party software licenses, CMS subscription fees, app fees, or marketplace costs</w:t>
      </w:r>
    </w:p>
    <w:p>
      <w:pPr>
        <w:spacing w:after="40"/>
        <w:ind w:left="283"/>
      </w:pPr>
      <w:r>
        <w:rPr>
          <w:color w:val="3D3B3B"/>
          <w:sz w:val="19"/>
        </w:rPr>
        <w:t>- Guarantees of ranking, traffic, sales, AI citation placement, or search-engine inclusion</w:t>
      </w:r>
    </w:p>
    <w:p>
      <w:pPr>
        <w:spacing w:before="280" w:after="80"/>
      </w:pPr>
      <w:r>
        <w:rPr>
          <w:rFonts w:ascii="Calibri Light" w:hAnsi="Calibri Light"/>
          <w:b/>
          <w:color w:val="142444"/>
          <w:sz w:val="26"/>
        </w:rPr>
        <w:t>4.  PACKAGE OPTIONS</w:t>
      </w:r>
    </w:p>
    <w:p>
      <w:pPr>
        <w:spacing w:before="40" w:after="40"/>
        <w:pBdr>
          <w:bottom w:val="single" w:sz="8" w:space="1" w:color="FCB900"/>
        </w:pBdr>
      </w:pPr>
    </w:p>
    <w:tbl>
      <w:tblPr>
        <w:tblW w:type="auto" w:w="0"/>
        <w:jc w:val="center"/>
        <w:tblLook w:firstColumn="1" w:firstRow="1" w:lastColumn="0" w:lastRow="0" w:noHBand="0" w:noVBand="1" w:val="04A0"/>
      </w:tblPr>
      <w:tblGrid>
        <w:gridCol w:w="2268"/>
        <w:gridCol w:w="2268"/>
        <w:gridCol w:w="2268"/>
        <w:gridCol w:w="2268"/>
      </w:tblGrid>
      <w:tr>
        <w:tc>
          <w:tcPr>
            <w:tcW w:type="dxa" w:w="1587"/>
            <w:shd w:fill="171414"/>
          </w:tcPr>
          <w:p>
            <w:pPr>
              <w:spacing w:before="60" w:after="60"/>
            </w:pPr>
            <w:r>
              <w:rPr>
                <w:b/>
                <w:color w:val="FFFFFF"/>
                <w:sz w:val="16"/>
              </w:rPr>
              <w:t>Plan</w:t>
            </w:r>
          </w:p>
        </w:tc>
        <w:tc>
          <w:tcPr>
            <w:tcW w:type="dxa" w:w="2835"/>
            <w:shd w:fill="171414"/>
          </w:tcPr>
          <w:p>
            <w:pPr>
              <w:spacing w:before="60" w:after="60"/>
            </w:pPr>
            <w:r>
              <w:rPr>
                <w:b/>
                <w:color w:val="FFFFFF"/>
                <w:sz w:val="16"/>
              </w:rPr>
              <w:t>Best For</w:t>
            </w:r>
          </w:p>
        </w:tc>
        <w:tc>
          <w:tcPr>
            <w:tcW w:type="dxa" w:w="1587"/>
            <w:shd w:fill="171414"/>
          </w:tcPr>
          <w:p>
            <w:pPr>
              <w:spacing w:before="60" w:after="60"/>
            </w:pPr>
            <w:r>
              <w:rPr>
                <w:b/>
                <w:color w:val="FFFFFF"/>
                <w:sz w:val="16"/>
              </w:rPr>
              <w:t>Monthly Fee</w:t>
            </w:r>
          </w:p>
        </w:tc>
        <w:tc>
          <w:tcPr>
            <w:tcW w:type="dxa" w:w="3628"/>
            <w:shd w:fill="171414"/>
          </w:tcPr>
          <w:p>
            <w:pPr>
              <w:spacing w:before="60" w:after="60"/>
            </w:pPr>
            <w:r>
              <w:rPr>
                <w:b/>
                <w:color w:val="FFFFFF"/>
                <w:sz w:val="16"/>
              </w:rPr>
              <w:t>Core Inclusions</w:t>
            </w:r>
          </w:p>
        </w:tc>
      </w:tr>
      <w:tr>
        <w:tc>
          <w:tcPr>
            <w:tcW w:type="dxa" w:w="2268"/>
          </w:tcPr>
          <w:p>
            <w:pPr>
              <w:spacing w:before="60" w:after="60"/>
            </w:pPr>
            <w:r>
              <w:rPr>
                <w:color w:val="3D3B3B"/>
                <w:sz w:val="17"/>
              </w:rPr>
              <w:t>Starter</w:t>
            </w:r>
          </w:p>
        </w:tc>
        <w:tc>
          <w:tcPr>
            <w:tcW w:type="dxa" w:w="2268"/>
          </w:tcPr>
          <w:p>
            <w:pPr>
              <w:spacing w:before="60" w:after="60"/>
            </w:pPr>
            <w:r>
              <w:rPr>
                <w:color w:val="3D3B3B"/>
                <w:sz w:val="17"/>
              </w:rPr>
              <w:t>Small stores testing AI SEO and content automation</w:t>
            </w:r>
          </w:p>
        </w:tc>
        <w:tc>
          <w:tcPr>
            <w:tcW w:type="dxa" w:w="2268"/>
          </w:tcPr>
          <w:p>
            <w:pPr>
              <w:spacing w:before="60" w:after="60"/>
            </w:pPr>
            <w:r>
              <w:rPr>
                <w:color w:val="3D3B3B"/>
                <w:sz w:val="17"/>
              </w:rPr>
              <w:t>$29/month</w:t>
            </w:r>
          </w:p>
        </w:tc>
        <w:tc>
          <w:tcPr>
            <w:tcW w:type="dxa" w:w="2268"/>
          </w:tcPr>
          <w:p>
            <w:pPr>
              <w:spacing w:before="60" w:after="60"/>
            </w:pPr>
            <w:r>
              <w:rPr>
                <w:color w:val="3D3B3B"/>
                <w:sz w:val="17"/>
              </w:rPr>
              <w:t>Basic content generation, SEO metadata, draft publishing workflow</w:t>
            </w:r>
          </w:p>
        </w:tc>
      </w:tr>
      <w:tr>
        <w:tc>
          <w:tcPr>
            <w:tcW w:type="dxa" w:w="2268"/>
          </w:tcPr>
          <w:p>
            <w:pPr>
              <w:spacing w:before="60" w:after="60"/>
            </w:pPr>
            <w:r>
              <w:rPr>
                <w:color w:val="3D3B3B"/>
                <w:sz w:val="17"/>
              </w:rPr>
              <w:t>Professional</w:t>
            </w:r>
          </w:p>
        </w:tc>
        <w:tc>
          <w:tcPr>
            <w:tcW w:type="dxa" w:w="2268"/>
          </w:tcPr>
          <w:p>
            <w:pPr>
              <w:spacing w:before="60" w:after="60"/>
            </w:pPr>
            <w:r>
              <w:rPr>
                <w:color w:val="3D3B3B"/>
                <w:sz w:val="17"/>
              </w:rPr>
              <w:t>Growing stores that need consistent content and GEO analysis</w:t>
            </w:r>
          </w:p>
        </w:tc>
        <w:tc>
          <w:tcPr>
            <w:tcW w:type="dxa" w:w="2268"/>
          </w:tcPr>
          <w:p>
            <w:pPr>
              <w:spacing w:before="60" w:after="60"/>
            </w:pPr>
            <w:r>
              <w:rPr>
                <w:color w:val="3D3B3B"/>
                <w:sz w:val="17"/>
              </w:rPr>
              <w:t>$79/month</w:t>
            </w:r>
          </w:p>
        </w:tc>
        <w:tc>
          <w:tcPr>
            <w:tcW w:type="dxa" w:w="2268"/>
          </w:tcPr>
          <w:p>
            <w:pPr>
              <w:spacing w:before="60" w:after="60"/>
            </w:pPr>
            <w:r>
              <w:rPr>
                <w:color w:val="3D3B3B"/>
                <w:sz w:val="17"/>
              </w:rPr>
              <w:t>Higher content volume, GEO analysis, citations, reporting, priority workflow</w:t>
            </w:r>
          </w:p>
        </w:tc>
      </w:tr>
      <w:tr>
        <w:tc>
          <w:tcPr>
            <w:tcW w:type="dxa" w:w="2268"/>
          </w:tcPr>
          <w:p>
            <w:pPr>
              <w:spacing w:before="60" w:after="60"/>
            </w:pPr>
            <w:r>
              <w:rPr>
                <w:color w:val="3D3B3B"/>
                <w:sz w:val="17"/>
              </w:rPr>
              <w:t>Enterprise</w:t>
            </w:r>
          </w:p>
        </w:tc>
        <w:tc>
          <w:tcPr>
            <w:tcW w:type="dxa" w:w="2268"/>
          </w:tcPr>
          <w:p>
            <w:pPr>
              <w:spacing w:before="60" w:after="60"/>
            </w:pPr>
            <w:r>
              <w:rPr>
                <w:color w:val="3D3B3B"/>
                <w:sz w:val="17"/>
              </w:rPr>
              <w:t>Multi-site brands, agencies, or aggressive GEO growth</w:t>
            </w:r>
          </w:p>
        </w:tc>
        <w:tc>
          <w:tcPr>
            <w:tcW w:type="dxa" w:w="2268"/>
          </w:tcPr>
          <w:p>
            <w:pPr>
              <w:spacing w:before="60" w:after="60"/>
            </w:pPr>
            <w:r>
              <w:rPr>
                <w:color w:val="3D3B3B"/>
                <w:sz w:val="17"/>
              </w:rPr>
              <w:t>$199/month</w:t>
            </w:r>
          </w:p>
        </w:tc>
        <w:tc>
          <w:tcPr>
            <w:tcW w:type="dxa" w:w="2268"/>
          </w:tcPr>
          <w:p>
            <w:pPr>
              <w:spacing w:before="60" w:after="60"/>
            </w:pPr>
            <w:r>
              <w:rPr>
                <w:color w:val="3D3B3B"/>
                <w:sz w:val="17"/>
              </w:rPr>
              <w:t>Advanced workflow, citation tracking, support SLA, monthly strategy review</w:t>
            </w:r>
          </w:p>
        </w:tc>
      </w:tr>
    </w:tbl>
    <w:p>
      <w:pPr>
        <w:spacing w:after="120" w:line="276" w:lineRule="auto"/>
      </w:pPr>
      <w:r>
        <w:rPr>
          <w:b/>
          <w:i w:val="0"/>
          <w:color w:val="171414"/>
          <w:sz w:val="20"/>
        </w:rPr>
        <w:t>Selected plan: {SELECTED_PLAN}</w:t>
      </w:r>
    </w:p>
    <w:p>
      <w:pPr>
        <w:spacing w:after="120" w:line="276" w:lineRule="auto"/>
      </w:pPr>
      <w:r>
        <w:rPr>
          <w:b w:val="0"/>
          <w:i/>
          <w:color w:val="838081"/>
          <w:sz w:val="19"/>
        </w:rPr>
        <w:t>Recommended setup and onboarding fee: {SETUP_FEE}. Final setup fee depends on CMS complexity, number of stores, language count, and migration needs.</w:t>
      </w:r>
    </w:p>
    <w:p>
      <w:pPr>
        <w:spacing w:before="280" w:after="80"/>
      </w:pPr>
      <w:r>
        <w:rPr>
          <w:rFonts w:ascii="Calibri Light" w:hAnsi="Calibri Light"/>
          <w:b/>
          <w:color w:val="142444"/>
          <w:sz w:val="26"/>
        </w:rPr>
        <w:t>5.  PRICING</w:t>
      </w:r>
    </w:p>
    <w:p>
      <w:pPr>
        <w:spacing w:before="40" w:after="40"/>
        <w:pBdr>
          <w:bottom w:val="single" w:sz="8" w:space="1" w:color="FCB900"/>
        </w:pBdr>
      </w:pP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171414"/>
          </w:tcPr>
          <w:p>
            <w:pPr>
              <w:spacing w:before="40" w:after="40"/>
            </w:pPr>
            <w:r>
              <w:rPr>
                <w:b/>
                <w:color w:val="FFFFFF"/>
                <w:sz w:val="16"/>
              </w:rPr>
              <w:t>#</w:t>
            </w:r>
          </w:p>
        </w:tc>
        <w:tc>
          <w:tcPr>
            <w:tcW w:type="dxa" w:w="1814"/>
            <w:shd w:fill="171414"/>
          </w:tcPr>
          <w:p>
            <w:pPr>
              <w:spacing w:before="40" w:after="40"/>
            </w:pPr>
            <w:r>
              <w:rPr>
                <w:b/>
                <w:color w:val="FFFFFF"/>
                <w:sz w:val="16"/>
              </w:rPr>
              <w:t>SERVICE / DELIVERABLE</w:t>
            </w:r>
          </w:p>
        </w:tc>
        <w:tc>
          <w:tcPr>
            <w:tcW w:type="dxa" w:w="1814"/>
            <w:shd w:fill="171414"/>
          </w:tcPr>
          <w:p>
            <w:pPr>
              <w:spacing w:before="40" w:after="40"/>
            </w:pPr>
            <w:r>
              <w:rPr>
                <w:b/>
                <w:color w:val="FFFFFF"/>
                <w:sz w:val="16"/>
              </w:rPr>
              <w:t>QTY</w:t>
            </w:r>
          </w:p>
        </w:tc>
        <w:tc>
          <w:tcPr>
            <w:tcW w:type="dxa" w:w="1814"/>
            <w:shd w:fill="171414"/>
          </w:tcPr>
          <w:p>
            <w:pPr>
              <w:spacing w:before="40" w:after="40"/>
            </w:pPr>
            <w:r>
              <w:rPr>
                <w:b/>
                <w:color w:val="FFFFFF"/>
                <w:sz w:val="16"/>
              </w:rPr>
              <w:t>UNIT PRICE</w:t>
            </w:r>
          </w:p>
        </w:tc>
        <w:tc>
          <w:tcPr>
            <w:tcW w:type="dxa" w:w="1814"/>
            <w:shd w:fill="171414"/>
          </w:tcPr>
          <w:p>
            <w:pPr>
              <w:spacing w:before="40" w:after="40"/>
            </w:pPr>
            <w:r>
              <w:rPr>
                <w:b/>
                <w:color w:val="FFFFFF"/>
                <w:sz w:val="16"/>
              </w:rPr>
              <w:t>TOTAL</w:t>
            </w:r>
          </w:p>
        </w:tc>
      </w:tr>
      <w:tr>
        <w:tc>
          <w:tcPr>
            <w:tcW w:type="dxa" w:w="1814"/>
          </w:tcPr>
          <w:p>
            <w:pPr>
              <w:spacing w:before="40" w:after="40"/>
              <w:jc w:val="right"/>
            </w:pPr>
            <w:r>
              <w:rPr>
                <w:color w:val="3D3B3B"/>
                <w:sz w:val="17"/>
              </w:rPr>
              <w:t>1</w:t>
            </w:r>
          </w:p>
        </w:tc>
        <w:tc>
          <w:tcPr>
            <w:tcW w:type="dxa" w:w="1814"/>
          </w:tcPr>
          <w:p>
            <w:pPr>
              <w:spacing w:before="40" w:after="40"/>
              <w:jc w:val="left"/>
            </w:pPr>
            <w:r>
              <w:rPr>
                <w:color w:val="3D3B3B"/>
                <w:sz w:val="17"/>
              </w:rPr>
              <w:t>TDS GEO Setup and Onboarding</w:t>
            </w:r>
          </w:p>
        </w:tc>
        <w:tc>
          <w:tcPr>
            <w:tcW w:type="dxa" w:w="1814"/>
          </w:tcPr>
          <w:p>
            <w:pPr>
              <w:spacing w:before="40" w:after="40"/>
              <w:jc w:val="right"/>
            </w:pPr>
            <w:r>
              <w:rPr>
                <w:color w:val="3D3B3B"/>
                <w:sz w:val="17"/>
              </w:rPr>
              <w:t>1</w:t>
            </w:r>
          </w:p>
        </w:tc>
        <w:tc>
          <w:tcPr>
            <w:tcW w:type="dxa" w:w="1814"/>
          </w:tcPr>
          <w:p>
            <w:pPr>
              <w:spacing w:before="40" w:after="40"/>
              <w:jc w:val="right"/>
            </w:pPr>
            <w:r>
              <w:rPr>
                <w:color w:val="3D3B3B"/>
                <w:sz w:val="17"/>
              </w:rPr>
              <w:t>{SETUP_FEE}</w:t>
            </w:r>
          </w:p>
        </w:tc>
        <w:tc>
          <w:tcPr>
            <w:tcW w:type="dxa" w:w="1814"/>
          </w:tcPr>
          <w:p>
            <w:pPr>
              <w:spacing w:before="40" w:after="40"/>
              <w:jc w:val="right"/>
            </w:pPr>
            <w:r>
              <w:rPr>
                <w:color w:val="171414"/>
                <w:sz w:val="17"/>
              </w:rPr>
              <w:t>{SETUP_TOTAL}</w:t>
            </w:r>
          </w:p>
        </w:tc>
      </w:tr>
      <w:tr>
        <w:tc>
          <w:tcPr>
            <w:tcW w:type="dxa" w:w="1814"/>
          </w:tcPr>
          <w:p>
            <w:pPr>
              <w:spacing w:before="40" w:after="40"/>
              <w:jc w:val="right"/>
            </w:pPr>
            <w:r>
              <w:rPr>
                <w:color w:val="3D3B3B"/>
                <w:sz w:val="17"/>
              </w:rPr>
              <w:t>2</w:t>
            </w:r>
          </w:p>
        </w:tc>
        <w:tc>
          <w:tcPr>
            <w:tcW w:type="dxa" w:w="1814"/>
          </w:tcPr>
          <w:p>
            <w:pPr>
              <w:spacing w:before="40" w:after="40"/>
              <w:jc w:val="left"/>
            </w:pPr>
            <w:r>
              <w:rPr>
                <w:color w:val="3D3B3B"/>
                <w:sz w:val="17"/>
              </w:rPr>
              <w:t>{SELECTED_PLAN} Subscription</w:t>
            </w:r>
          </w:p>
        </w:tc>
        <w:tc>
          <w:tcPr>
            <w:tcW w:type="dxa" w:w="1814"/>
          </w:tcPr>
          <w:p>
            <w:pPr>
              <w:spacing w:before="40" w:after="40"/>
              <w:jc w:val="right"/>
            </w:pPr>
            <w:r>
              <w:rPr>
                <w:color w:val="3D3B3B"/>
                <w:sz w:val="17"/>
              </w:rPr>
              <w:t>{BILLING_CYCLE}</w:t>
            </w:r>
          </w:p>
        </w:tc>
        <w:tc>
          <w:tcPr>
            <w:tcW w:type="dxa" w:w="1814"/>
          </w:tcPr>
          <w:p>
            <w:pPr>
              <w:spacing w:before="40" w:after="40"/>
              <w:jc w:val="right"/>
            </w:pPr>
            <w:r>
              <w:rPr>
                <w:color w:val="3D3B3B"/>
                <w:sz w:val="17"/>
              </w:rPr>
              <w:t>{PLAN_PRICE}</w:t>
            </w:r>
          </w:p>
        </w:tc>
        <w:tc>
          <w:tcPr>
            <w:tcW w:type="dxa" w:w="1814"/>
          </w:tcPr>
          <w:p>
            <w:pPr>
              <w:spacing w:before="40" w:after="40"/>
              <w:jc w:val="right"/>
            </w:pPr>
            <w:r>
              <w:rPr>
                <w:color w:val="171414"/>
                <w:sz w:val="17"/>
              </w:rPr>
              <w:t>{PLAN_TOTAL}</w:t>
            </w:r>
          </w:p>
        </w:tc>
      </w:tr>
      <w:tr>
        <w:tc>
          <w:tcPr>
            <w:tcW w:type="dxa" w:w="1814"/>
          </w:tcPr>
          <w:p>
            <w:pPr>
              <w:spacing w:before="40" w:after="40"/>
              <w:jc w:val="right"/>
            </w:pPr>
            <w:r>
              <w:rPr>
                <w:color w:val="3D3B3B"/>
                <w:sz w:val="17"/>
              </w:rPr>
              <w:t>3</w:t>
            </w:r>
          </w:p>
        </w:tc>
        <w:tc>
          <w:tcPr>
            <w:tcW w:type="dxa" w:w="1814"/>
          </w:tcPr>
          <w:p>
            <w:pPr>
              <w:spacing w:before="40" w:after="40"/>
              <w:jc w:val="left"/>
            </w:pPr>
            <w:r>
              <w:rPr>
                <w:color w:val="3D3B3B"/>
                <w:sz w:val="17"/>
              </w:rPr>
              <w:t>Brand Profile and SEO/GEO Strategy Setup</w:t>
            </w:r>
          </w:p>
        </w:tc>
        <w:tc>
          <w:tcPr>
            <w:tcW w:type="dxa" w:w="1814"/>
          </w:tcPr>
          <w:p>
            <w:pPr>
              <w:spacing w:before="40" w:after="40"/>
              <w:jc w:val="right"/>
            </w:pPr>
            <w:r>
              <w:rPr>
                <w:color w:val="3D3B3B"/>
                <w:sz w:val="17"/>
              </w:rPr>
              <w:t>1</w:t>
            </w:r>
          </w:p>
        </w:tc>
        <w:tc>
          <w:tcPr>
            <w:tcW w:type="dxa" w:w="1814"/>
          </w:tcPr>
          <w:p>
            <w:pPr>
              <w:spacing w:before="40" w:after="40"/>
              <w:jc w:val="right"/>
            </w:pPr>
            <w:r>
              <w:rPr>
                <w:color w:val="3D3B3B"/>
                <w:sz w:val="17"/>
              </w:rPr>
              <w:t>{STRATEGY_PRICE}</w:t>
            </w:r>
          </w:p>
        </w:tc>
        <w:tc>
          <w:tcPr>
            <w:tcW w:type="dxa" w:w="1814"/>
          </w:tcPr>
          <w:p>
            <w:pPr>
              <w:spacing w:before="40" w:after="40"/>
              <w:jc w:val="right"/>
            </w:pPr>
            <w:r>
              <w:rPr>
                <w:color w:val="171414"/>
                <w:sz w:val="17"/>
              </w:rPr>
              <w:t>{STRATEGY_TOTAL}</w:t>
            </w:r>
          </w:p>
        </w:tc>
      </w:tr>
      <w:tr>
        <w:tc>
          <w:tcPr>
            <w:tcW w:type="dxa" w:w="1814"/>
          </w:tcPr>
          <w:p>
            <w:pPr>
              <w:spacing w:before="40" w:after="40"/>
              <w:jc w:val="right"/>
            </w:pPr>
            <w:r>
              <w:rPr>
                <w:color w:val="3D3B3B"/>
                <w:sz w:val="17"/>
              </w:rPr>
              <w:t>4</w:t>
            </w:r>
          </w:p>
        </w:tc>
        <w:tc>
          <w:tcPr>
            <w:tcW w:type="dxa" w:w="1814"/>
          </w:tcPr>
          <w:p>
            <w:pPr>
              <w:spacing w:before="40" w:after="40"/>
              <w:jc w:val="left"/>
            </w:pPr>
            <w:r>
              <w:rPr>
                <w:color w:val="3D3B3B"/>
                <w:sz w:val="17"/>
              </w:rPr>
              <w:t>Content Production Add-On</w:t>
            </w:r>
          </w:p>
        </w:tc>
        <w:tc>
          <w:tcPr>
            <w:tcW w:type="dxa" w:w="1814"/>
          </w:tcPr>
          <w:p>
            <w:pPr>
              <w:spacing w:before="40" w:after="40"/>
              <w:jc w:val="right"/>
            </w:pPr>
            <w:r>
              <w:rPr>
                <w:color w:val="3D3B3B"/>
                <w:sz w:val="17"/>
              </w:rPr>
              <w:t>{CONTENT_ADDON_QTY}</w:t>
            </w:r>
          </w:p>
        </w:tc>
        <w:tc>
          <w:tcPr>
            <w:tcW w:type="dxa" w:w="1814"/>
          </w:tcPr>
          <w:p>
            <w:pPr>
              <w:spacing w:before="40" w:after="40"/>
              <w:jc w:val="right"/>
            </w:pPr>
            <w:r>
              <w:rPr>
                <w:color w:val="3D3B3B"/>
                <w:sz w:val="17"/>
              </w:rPr>
              <w:t>{CONTENT_ADDON_RATE}</w:t>
            </w:r>
          </w:p>
        </w:tc>
        <w:tc>
          <w:tcPr>
            <w:tcW w:type="dxa" w:w="1814"/>
          </w:tcPr>
          <w:p>
            <w:pPr>
              <w:spacing w:before="40" w:after="40"/>
              <w:jc w:val="right"/>
            </w:pPr>
            <w:r>
              <w:rPr>
                <w:color w:val="171414"/>
                <w:sz w:val="17"/>
              </w:rPr>
              <w:t>{CONTENT_ADDON_TOTAL}</w:t>
            </w:r>
          </w:p>
        </w:tc>
      </w:tr>
      <w:tr>
        <w:tc>
          <w:tcPr>
            <w:tcW w:type="dxa" w:w="1814"/>
          </w:tcPr>
          <w:p>
            <w:pPr>
              <w:spacing w:before="40" w:after="40"/>
              <w:jc w:val="right"/>
            </w:pPr>
            <w:r>
              <w:rPr>
                <w:color w:val="3D3B3B"/>
                <w:sz w:val="17"/>
              </w:rPr>
              <w:t>5</w:t>
            </w:r>
          </w:p>
        </w:tc>
        <w:tc>
          <w:tcPr>
            <w:tcW w:type="dxa" w:w="1814"/>
          </w:tcPr>
          <w:p>
            <w:pPr>
              <w:spacing w:before="40" w:after="40"/>
              <w:jc w:val="left"/>
            </w:pPr>
            <w:r>
              <w:rPr>
                <w:color w:val="3D3B3B"/>
                <w:sz w:val="17"/>
              </w:rPr>
              <w:t>Training / Strategy Session</w:t>
            </w:r>
          </w:p>
        </w:tc>
        <w:tc>
          <w:tcPr>
            <w:tcW w:type="dxa" w:w="1814"/>
          </w:tcPr>
          <w:p>
            <w:pPr>
              <w:spacing w:before="40" w:after="40"/>
              <w:jc w:val="right"/>
            </w:pPr>
            <w:r>
              <w:rPr>
                <w:color w:val="3D3B3B"/>
                <w:sz w:val="17"/>
              </w:rPr>
              <w:t>{TRAINING_QTY}</w:t>
            </w:r>
          </w:p>
        </w:tc>
        <w:tc>
          <w:tcPr>
            <w:tcW w:type="dxa" w:w="1814"/>
          </w:tcPr>
          <w:p>
            <w:pPr>
              <w:spacing w:before="40" w:after="40"/>
              <w:jc w:val="right"/>
            </w:pPr>
            <w:r>
              <w:rPr>
                <w:color w:val="3D3B3B"/>
                <w:sz w:val="17"/>
              </w:rPr>
              <w:t>{TRAINING_RATE}</w:t>
            </w:r>
          </w:p>
        </w:tc>
        <w:tc>
          <w:tcPr>
            <w:tcW w:type="dxa" w:w="1814"/>
          </w:tcPr>
          <w:p>
            <w:pPr>
              <w:spacing w:before="40" w:after="40"/>
              <w:jc w:val="right"/>
            </w:pPr>
            <w:r>
              <w:rPr>
                <w:color w:val="171414"/>
                <w:sz w:val="17"/>
              </w:rPr>
              <w:t>{TRAINING_TOTAL}</w:t>
            </w:r>
          </w:p>
        </w:tc>
      </w:tr>
      <w:tr>
        <w:tc>
          <w:tcPr>
            <w:tcW w:type="dxa" w:w="1814"/>
          </w:tcPr>
          <w:p>
            <w:pPr>
              <w:spacing w:before="40" w:after="40"/>
            </w:pPr>
          </w:p>
        </w:tc>
        <w:tc>
          <w:tcPr>
            <w:tcW w:type="dxa" w:w="1814"/>
          </w:tcPr>
          <w:p>
            <w:pPr>
              <w:spacing w:before="40" w:after="40"/>
            </w:pPr>
          </w:p>
        </w:tc>
        <w:tc>
          <w:tcPr>
            <w:tcW w:type="dxa" w:w="1814"/>
          </w:tcPr>
          <w:p>
            <w:pPr>
              <w:spacing w:before="40" w:after="40"/>
            </w:pPr>
          </w:p>
        </w:tc>
        <w:tc>
          <w:tcPr>
            <w:tcW w:type="dxa" w:w="1814"/>
          </w:tcPr>
          <w:p>
            <w:pPr>
              <w:spacing w:before="40" w:after="40"/>
              <w:jc w:val="right"/>
            </w:pPr>
            <w:r>
              <w:rPr>
                <w:b/>
                <w:color w:val="142444"/>
                <w:sz w:val="18"/>
              </w:rPr>
              <w:t>Subtotal</w:t>
            </w:r>
          </w:p>
        </w:tc>
        <w:tc>
          <w:tcPr>
            <w:tcW w:type="dxa" w:w="1814"/>
          </w:tcPr>
          <w:p>
            <w:pPr>
              <w:spacing w:before="40" w:after="40"/>
              <w:jc w:val="right"/>
            </w:pPr>
            <w:r>
              <w:rPr>
                <w:b w:val="0"/>
                <w:color w:val="171414"/>
                <w:sz w:val="18"/>
              </w:rPr>
              <w:t>{SUBTOTAL}</w:t>
            </w:r>
          </w:p>
        </w:tc>
      </w:tr>
      <w:tr>
        <w:tc>
          <w:tcPr>
            <w:tcW w:type="dxa" w:w="1814"/>
          </w:tcPr>
          <w:p>
            <w:pPr>
              <w:spacing w:before="40" w:after="40"/>
            </w:pPr>
          </w:p>
        </w:tc>
        <w:tc>
          <w:tcPr>
            <w:tcW w:type="dxa" w:w="1814"/>
          </w:tcPr>
          <w:p>
            <w:pPr>
              <w:spacing w:before="40" w:after="40"/>
            </w:pPr>
          </w:p>
        </w:tc>
        <w:tc>
          <w:tcPr>
            <w:tcW w:type="dxa" w:w="1814"/>
          </w:tcPr>
          <w:p>
            <w:pPr>
              <w:spacing w:before="40" w:after="40"/>
            </w:pPr>
          </w:p>
        </w:tc>
        <w:tc>
          <w:tcPr>
            <w:tcW w:type="dxa" w:w="1814"/>
          </w:tcPr>
          <w:p>
            <w:pPr>
              <w:spacing w:before="40" w:after="40"/>
              <w:jc w:val="right"/>
            </w:pPr>
            <w:r>
              <w:rPr>
                <w:b/>
                <w:color w:val="142444"/>
                <w:sz w:val="18"/>
              </w:rPr>
              <w:t>Discount</w:t>
            </w:r>
          </w:p>
        </w:tc>
        <w:tc>
          <w:tcPr>
            <w:tcW w:type="dxa" w:w="1814"/>
          </w:tcPr>
          <w:p>
            <w:pPr>
              <w:spacing w:before="40" w:after="40"/>
              <w:jc w:val="right"/>
            </w:pPr>
            <w:r>
              <w:rPr>
                <w:b w:val="0"/>
                <w:color w:val="171414"/>
                <w:sz w:val="18"/>
              </w:rPr>
              <w:t>{DISCOUNT_AMOUNT}</w:t>
            </w:r>
          </w:p>
        </w:tc>
      </w:tr>
      <w:tr>
        <w:tc>
          <w:tcPr>
            <w:tcW w:type="dxa" w:w="1814"/>
          </w:tcPr>
          <w:p>
            <w:pPr>
              <w:spacing w:before="40" w:after="40"/>
            </w:pPr>
          </w:p>
        </w:tc>
        <w:tc>
          <w:tcPr>
            <w:tcW w:type="dxa" w:w="1814"/>
          </w:tcPr>
          <w:p>
            <w:pPr>
              <w:spacing w:before="40" w:after="40"/>
            </w:pPr>
          </w:p>
        </w:tc>
        <w:tc>
          <w:tcPr>
            <w:tcW w:type="dxa" w:w="1814"/>
          </w:tcPr>
          <w:p>
            <w:pPr>
              <w:spacing w:before="40" w:after="40"/>
            </w:pPr>
          </w:p>
        </w:tc>
        <w:tc>
          <w:tcPr>
            <w:tcW w:type="dxa" w:w="1814"/>
          </w:tcPr>
          <w:p>
            <w:pPr>
              <w:spacing w:before="40" w:after="40"/>
              <w:jc w:val="right"/>
            </w:pPr>
            <w:r>
              <w:rPr>
                <w:b/>
                <w:color w:val="142444"/>
                <w:sz w:val="18"/>
              </w:rPr>
              <w:t>VAT</w:t>
            </w:r>
          </w:p>
        </w:tc>
        <w:tc>
          <w:tcPr>
            <w:tcW w:type="dxa" w:w="1814"/>
          </w:tcPr>
          <w:p>
            <w:pPr>
              <w:spacing w:before="40" w:after="40"/>
              <w:jc w:val="right"/>
            </w:pPr>
            <w:r>
              <w:rPr>
                <w:b w:val="0"/>
                <w:color w:val="171414"/>
                <w:sz w:val="18"/>
              </w:rPr>
              <w:t>{VAT_AMOUNT}</w:t>
            </w:r>
          </w:p>
        </w:tc>
      </w:tr>
      <w:tr>
        <w:tc>
          <w:tcPr>
            <w:tcW w:type="dxa" w:w="1814"/>
          </w:tcPr>
          <w:p>
            <w:pPr>
              <w:spacing w:before="40" w:after="40"/>
            </w:pPr>
          </w:p>
        </w:tc>
        <w:tc>
          <w:tcPr>
            <w:tcW w:type="dxa" w:w="1814"/>
          </w:tcPr>
          <w:p>
            <w:pPr>
              <w:spacing w:before="40" w:after="40"/>
            </w:pPr>
          </w:p>
        </w:tc>
        <w:tc>
          <w:tcPr>
            <w:tcW w:type="dxa" w:w="1814"/>
          </w:tcPr>
          <w:p>
            <w:pPr>
              <w:spacing w:before="40" w:after="40"/>
            </w:pPr>
          </w:p>
        </w:tc>
        <w:tc>
          <w:tcPr>
            <w:tcW w:type="dxa" w:w="1814"/>
          </w:tcPr>
          <w:p>
            <w:pPr>
              <w:spacing w:before="40" w:after="40"/>
              <w:jc w:val="right"/>
            </w:pPr>
            <w:r>
              <w:rPr>
                <w:b/>
                <w:color w:val="142444"/>
                <w:sz w:val="18"/>
              </w:rPr>
              <w:t>TOTAL</w:t>
            </w:r>
          </w:p>
        </w:tc>
        <w:tc>
          <w:tcPr>
            <w:tcW w:type="dxa" w:w="1814"/>
            <w:shd w:fill="FCB900"/>
          </w:tcPr>
          <w:p>
            <w:pPr>
              <w:spacing w:before="40" w:after="40"/>
              <w:jc w:val="right"/>
            </w:pPr>
            <w:r>
              <w:rPr>
                <w:b/>
                <w:color w:val="171414"/>
                <w:sz w:val="20"/>
              </w:rPr>
              <w:t>{GRAND_TOTAL}</w:t>
            </w:r>
          </w:p>
        </w:tc>
      </w:tr>
    </w:tbl>
    <w:p>
      <w:pPr>
        <w:spacing w:before="280" w:after="80"/>
      </w:pPr>
      <w:r>
        <w:rPr>
          <w:rFonts w:ascii="Calibri Light" w:hAnsi="Calibri Light"/>
          <w:b/>
          <w:color w:val="142444"/>
          <w:sz w:val="26"/>
        </w:rPr>
        <w:t>6.  IMPLEMENTATION TIMELINE</w:t>
      </w:r>
    </w:p>
    <w:p>
      <w:pPr>
        <w:spacing w:before="40" w:after="40"/>
        <w:pBdr>
          <w:bottom w:val="single" w:sz="8" w:space="1" w:color="FCB900"/>
        </w:pBdr>
      </w:pPr>
    </w:p>
    <w:tbl>
      <w:tblPr>
        <w:tblW w:type="auto" w:w="0"/>
        <w:jc w:val="center"/>
        <w:tblLook w:firstColumn="1" w:firstRow="1" w:lastColumn="0" w:lastRow="0" w:noHBand="0" w:noVBand="1" w:val="04A0"/>
      </w:tblPr>
      <w:tblGrid>
        <w:gridCol w:w="2268"/>
        <w:gridCol w:w="2268"/>
        <w:gridCol w:w="2268"/>
        <w:gridCol w:w="2268"/>
      </w:tblGrid>
      <w:tr>
        <w:tc>
          <w:tcPr>
            <w:tcW w:type="dxa" w:w="2041"/>
            <w:shd w:fill="171414"/>
          </w:tcPr>
          <w:p>
            <w:pPr>
              <w:spacing w:before="60" w:after="60"/>
            </w:pPr>
            <w:r>
              <w:rPr>
                <w:b/>
                <w:color w:val="FFFFFF"/>
                <w:sz w:val="16"/>
              </w:rPr>
              <w:t>Stage</w:t>
            </w:r>
          </w:p>
        </w:tc>
        <w:tc>
          <w:tcPr>
            <w:tcW w:type="dxa" w:w="1814"/>
            <w:shd w:fill="171414"/>
          </w:tcPr>
          <w:p>
            <w:pPr>
              <w:spacing w:before="60" w:after="60"/>
            </w:pPr>
            <w:r>
              <w:rPr>
                <w:b/>
                <w:color w:val="FFFFFF"/>
                <w:sz w:val="16"/>
              </w:rPr>
              <w:t>Timeline</w:t>
            </w:r>
          </w:p>
        </w:tc>
        <w:tc>
          <w:tcPr>
            <w:tcW w:type="dxa" w:w="4082"/>
            <w:shd w:fill="171414"/>
          </w:tcPr>
          <w:p>
            <w:pPr>
              <w:spacing w:before="60" w:after="60"/>
            </w:pPr>
            <w:r>
              <w:rPr>
                <w:b/>
                <w:color w:val="FFFFFF"/>
                <w:sz w:val="16"/>
              </w:rPr>
              <w:t>Output</w:t>
            </w:r>
          </w:p>
        </w:tc>
        <w:tc>
          <w:tcPr>
            <w:tcW w:type="dxa" w:w="1361"/>
            <w:shd w:fill="171414"/>
          </w:tcPr>
          <w:p>
            <w:pPr>
              <w:spacing w:before="60" w:after="60"/>
            </w:pPr>
            <w:r>
              <w:rPr>
                <w:b/>
                <w:color w:val="FFFFFF"/>
                <w:sz w:val="16"/>
              </w:rPr>
              <w:t>Client Approval</w:t>
            </w:r>
          </w:p>
        </w:tc>
      </w:tr>
      <w:tr>
        <w:tc>
          <w:tcPr>
            <w:tcW w:type="dxa" w:w="2268"/>
          </w:tcPr>
          <w:p>
            <w:pPr>
              <w:spacing w:before="60" w:after="60"/>
            </w:pPr>
            <w:r>
              <w:rPr>
                <w:color w:val="3D3B3B"/>
                <w:sz w:val="17"/>
              </w:rPr>
              <w:t>Kickoff</w:t>
            </w:r>
          </w:p>
        </w:tc>
        <w:tc>
          <w:tcPr>
            <w:tcW w:type="dxa" w:w="2268"/>
          </w:tcPr>
          <w:p>
            <w:pPr>
              <w:spacing w:before="60" w:after="60"/>
            </w:pPr>
            <w:r>
              <w:rPr>
                <w:color w:val="3D3B3B"/>
                <w:sz w:val="17"/>
              </w:rPr>
              <w:t>Day 1</w:t>
            </w:r>
          </w:p>
        </w:tc>
        <w:tc>
          <w:tcPr>
            <w:tcW w:type="dxa" w:w="2268"/>
          </w:tcPr>
          <w:p>
            <w:pPr>
              <w:spacing w:before="60" w:after="60"/>
            </w:pPr>
            <w:r>
              <w:rPr>
                <w:color w:val="3D3B3B"/>
                <w:sz w:val="17"/>
              </w:rPr>
              <w:t>Access checklist, stakeholders, target markets, content priorities</w:t>
            </w:r>
          </w:p>
        </w:tc>
        <w:tc>
          <w:tcPr>
            <w:tcW w:type="dxa" w:w="2268"/>
          </w:tcPr>
          <w:p>
            <w:pPr>
              <w:spacing w:before="60" w:after="60"/>
            </w:pPr>
            <w:r>
              <w:rPr>
                <w:color w:val="3D3B3B"/>
                <w:sz w:val="17"/>
              </w:rPr>
              <w:t>Required</w:t>
            </w:r>
          </w:p>
        </w:tc>
      </w:tr>
      <w:tr>
        <w:tc>
          <w:tcPr>
            <w:tcW w:type="dxa" w:w="2268"/>
          </w:tcPr>
          <w:p>
            <w:pPr>
              <w:spacing w:before="60" w:after="60"/>
            </w:pPr>
            <w:r>
              <w:rPr>
                <w:color w:val="3D3B3B"/>
                <w:sz w:val="17"/>
              </w:rPr>
              <w:t>Brand Profile</w:t>
            </w:r>
          </w:p>
        </w:tc>
        <w:tc>
          <w:tcPr>
            <w:tcW w:type="dxa" w:w="2268"/>
          </w:tcPr>
          <w:p>
            <w:pPr>
              <w:spacing w:before="60" w:after="60"/>
            </w:pPr>
            <w:r>
              <w:rPr>
                <w:color w:val="3D3B3B"/>
                <w:sz w:val="17"/>
              </w:rPr>
              <w:t>Days 1-3</w:t>
            </w:r>
          </w:p>
        </w:tc>
        <w:tc>
          <w:tcPr>
            <w:tcW w:type="dxa" w:w="2268"/>
          </w:tcPr>
          <w:p>
            <w:pPr>
              <w:spacing w:before="60" w:after="60"/>
            </w:pPr>
            <w:r>
              <w:rPr>
                <w:color w:val="3D3B3B"/>
                <w:sz w:val="17"/>
              </w:rPr>
              <w:t>Voice, audience, products, offers, differentiators, weak points</w:t>
            </w:r>
          </w:p>
        </w:tc>
        <w:tc>
          <w:tcPr>
            <w:tcW w:type="dxa" w:w="2268"/>
          </w:tcPr>
          <w:p>
            <w:pPr>
              <w:spacing w:before="60" w:after="60"/>
            </w:pPr>
            <w:r>
              <w:rPr>
                <w:color w:val="3D3B3B"/>
                <w:sz w:val="17"/>
              </w:rPr>
              <w:t>Required</w:t>
            </w:r>
          </w:p>
        </w:tc>
      </w:tr>
      <w:tr>
        <w:tc>
          <w:tcPr>
            <w:tcW w:type="dxa" w:w="2268"/>
          </w:tcPr>
          <w:p>
            <w:pPr>
              <w:spacing w:before="60" w:after="60"/>
            </w:pPr>
            <w:r>
              <w:rPr>
                <w:color w:val="3D3B3B"/>
                <w:sz w:val="17"/>
              </w:rPr>
              <w:t>CMS Connection</w:t>
            </w:r>
          </w:p>
        </w:tc>
        <w:tc>
          <w:tcPr>
            <w:tcW w:type="dxa" w:w="2268"/>
          </w:tcPr>
          <w:p>
            <w:pPr>
              <w:spacing w:before="60" w:after="60"/>
            </w:pPr>
            <w:r>
              <w:rPr>
                <w:color w:val="3D3B3B"/>
                <w:sz w:val="17"/>
              </w:rPr>
              <w:t>Days 2-5</w:t>
            </w:r>
          </w:p>
        </w:tc>
        <w:tc>
          <w:tcPr>
            <w:tcW w:type="dxa" w:w="2268"/>
          </w:tcPr>
          <w:p>
            <w:pPr>
              <w:spacing w:before="60" w:after="60"/>
            </w:pPr>
            <w:r>
              <w:rPr>
                <w:color w:val="3D3B3B"/>
                <w:sz w:val="17"/>
              </w:rPr>
              <w:t>Shopify, WordPress, or supported CMS connected and tested</w:t>
            </w:r>
          </w:p>
        </w:tc>
        <w:tc>
          <w:tcPr>
            <w:tcW w:type="dxa" w:w="2268"/>
          </w:tcPr>
          <w:p>
            <w:pPr>
              <w:spacing w:before="60" w:after="60"/>
            </w:pPr>
            <w:r>
              <w:rPr>
                <w:color w:val="3D3B3B"/>
                <w:sz w:val="17"/>
              </w:rPr>
              <w:t>Required</w:t>
            </w:r>
          </w:p>
        </w:tc>
      </w:tr>
      <w:tr>
        <w:tc>
          <w:tcPr>
            <w:tcW w:type="dxa" w:w="2268"/>
          </w:tcPr>
          <w:p>
            <w:pPr>
              <w:spacing w:before="60" w:after="60"/>
            </w:pPr>
            <w:r>
              <w:rPr>
                <w:color w:val="3D3B3B"/>
                <w:sz w:val="17"/>
              </w:rPr>
              <w:t>Strategy Setup</w:t>
            </w:r>
          </w:p>
        </w:tc>
        <w:tc>
          <w:tcPr>
            <w:tcW w:type="dxa" w:w="2268"/>
          </w:tcPr>
          <w:p>
            <w:pPr>
              <w:spacing w:before="60" w:after="60"/>
            </w:pPr>
            <w:r>
              <w:rPr>
                <w:color w:val="3D3B3B"/>
                <w:sz w:val="17"/>
              </w:rPr>
              <w:t>Days 3-7</w:t>
            </w:r>
          </w:p>
        </w:tc>
        <w:tc>
          <w:tcPr>
            <w:tcW w:type="dxa" w:w="2268"/>
          </w:tcPr>
          <w:p>
            <w:pPr>
              <w:spacing w:before="60" w:after="60"/>
            </w:pPr>
            <w:r>
              <w:rPr>
                <w:color w:val="3D3B3B"/>
                <w:sz w:val="17"/>
              </w:rPr>
              <w:t>Topics, keywords, content pillars, GEO citation targets</w:t>
            </w:r>
          </w:p>
        </w:tc>
        <w:tc>
          <w:tcPr>
            <w:tcW w:type="dxa" w:w="2268"/>
          </w:tcPr>
          <w:p>
            <w:pPr>
              <w:spacing w:before="60" w:after="60"/>
            </w:pPr>
            <w:r>
              <w:rPr>
                <w:color w:val="3D3B3B"/>
                <w:sz w:val="17"/>
              </w:rPr>
              <w:t>Required</w:t>
            </w:r>
          </w:p>
        </w:tc>
      </w:tr>
      <w:tr>
        <w:tc>
          <w:tcPr>
            <w:tcW w:type="dxa" w:w="2268"/>
          </w:tcPr>
          <w:p>
            <w:pPr>
              <w:spacing w:before="60" w:after="60"/>
            </w:pPr>
            <w:r>
              <w:rPr>
                <w:color w:val="3D3B3B"/>
                <w:sz w:val="17"/>
              </w:rPr>
              <w:t>First Content Batch</w:t>
            </w:r>
          </w:p>
        </w:tc>
        <w:tc>
          <w:tcPr>
            <w:tcW w:type="dxa" w:w="2268"/>
          </w:tcPr>
          <w:p>
            <w:pPr>
              <w:spacing w:before="60" w:after="60"/>
            </w:pPr>
            <w:r>
              <w:rPr>
                <w:color w:val="3D3B3B"/>
                <w:sz w:val="17"/>
              </w:rPr>
              <w:t>Within 7 business days</w:t>
            </w:r>
          </w:p>
        </w:tc>
        <w:tc>
          <w:tcPr>
            <w:tcW w:type="dxa" w:w="2268"/>
          </w:tcPr>
          <w:p>
            <w:pPr>
              <w:spacing w:before="60" w:after="60"/>
            </w:pPr>
            <w:r>
              <w:rPr>
                <w:color w:val="3D3B3B"/>
                <w:sz w:val="17"/>
              </w:rPr>
              <w:t>Draft content ready for review or publishing workflow</w:t>
            </w:r>
          </w:p>
        </w:tc>
        <w:tc>
          <w:tcPr>
            <w:tcW w:type="dxa" w:w="2268"/>
          </w:tcPr>
          <w:p>
            <w:pPr>
              <w:spacing w:before="60" w:after="60"/>
            </w:pPr>
            <w:r>
              <w:rPr>
                <w:color w:val="3D3B3B"/>
                <w:sz w:val="17"/>
              </w:rPr>
              <w:t>Required</w:t>
            </w:r>
          </w:p>
        </w:tc>
      </w:tr>
      <w:tr>
        <w:tc>
          <w:tcPr>
            <w:tcW w:type="dxa" w:w="2268"/>
          </w:tcPr>
          <w:p>
            <w:pPr>
              <w:spacing w:before="60" w:after="60"/>
            </w:pPr>
            <w:r>
              <w:rPr>
                <w:color w:val="3D3B3B"/>
                <w:sz w:val="17"/>
              </w:rPr>
              <w:t>Monthly Optimization</w:t>
            </w:r>
          </w:p>
        </w:tc>
        <w:tc>
          <w:tcPr>
            <w:tcW w:type="dxa" w:w="2268"/>
          </w:tcPr>
          <w:p>
            <w:pPr>
              <w:spacing w:before="60" w:after="60"/>
            </w:pPr>
            <w:r>
              <w:rPr>
                <w:color w:val="3D3B3B"/>
                <w:sz w:val="17"/>
              </w:rPr>
              <w:t>Ongoing</w:t>
            </w:r>
          </w:p>
        </w:tc>
        <w:tc>
          <w:tcPr>
            <w:tcW w:type="dxa" w:w="2268"/>
          </w:tcPr>
          <w:p>
            <w:pPr>
              <w:spacing w:before="60" w:after="60"/>
            </w:pPr>
            <w:r>
              <w:rPr>
                <w:color w:val="3D3B3B"/>
                <w:sz w:val="17"/>
              </w:rPr>
              <w:t>Report, weak points, next content actions, performance review</w:t>
            </w:r>
          </w:p>
        </w:tc>
        <w:tc>
          <w:tcPr>
            <w:tcW w:type="dxa" w:w="2268"/>
          </w:tcPr>
          <w:p>
            <w:pPr>
              <w:spacing w:before="60" w:after="60"/>
            </w:pPr>
            <w:r>
              <w:rPr>
                <w:color w:val="3D3B3B"/>
                <w:sz w:val="17"/>
              </w:rPr>
              <w:t>Monthly</w:t>
            </w:r>
          </w:p>
        </w:tc>
      </w:tr>
    </w:tbl>
    <w:p>
      <w:pPr>
        <w:spacing w:before="280" w:after="80"/>
      </w:pPr>
      <w:r>
        <w:rPr>
          <w:rFonts w:ascii="Calibri Light" w:hAnsi="Calibri Light"/>
          <w:b/>
          <w:color w:val="142444"/>
          <w:sz w:val="26"/>
        </w:rPr>
        <w:t>7.  SUCCESS METRICS</w:t>
      </w:r>
    </w:p>
    <w:p>
      <w:pPr>
        <w:spacing w:before="40" w:after="40"/>
        <w:pBdr>
          <w:bottom w:val="single" w:sz="8" w:space="1" w:color="FCB900"/>
        </w:pBdr>
      </w:pPr>
    </w:p>
    <w:p>
      <w:pPr>
        <w:spacing w:after="40"/>
        <w:ind w:left="283"/>
      </w:pPr>
      <w:r>
        <w:rPr>
          <w:color w:val="3D3B3B"/>
          <w:sz w:val="19"/>
        </w:rPr>
        <w:t>- Approved brand profile, technical reference, and SEO content guide completed during onboarding</w:t>
      </w:r>
    </w:p>
    <w:p>
      <w:pPr>
        <w:spacing w:after="40"/>
        <w:ind w:left="283"/>
      </w:pPr>
      <w:r>
        <w:rPr>
          <w:color w:val="3D3B3B"/>
          <w:sz w:val="19"/>
        </w:rPr>
        <w:t>- CMS publishing connection tested successfully before content operations begin</w:t>
      </w:r>
    </w:p>
    <w:p>
      <w:pPr>
        <w:spacing w:after="40"/>
        <w:ind w:left="283"/>
      </w:pPr>
      <w:r>
        <w:rPr>
          <w:color w:val="3D3B3B"/>
          <w:sz w:val="19"/>
        </w:rPr>
        <w:t>- Content calendar approved for the first month</w:t>
      </w:r>
    </w:p>
    <w:p>
      <w:pPr>
        <w:spacing w:after="40"/>
        <w:ind w:left="283"/>
      </w:pPr>
      <w:r>
        <w:rPr>
          <w:color w:val="3D3B3B"/>
          <w:sz w:val="19"/>
        </w:rPr>
        <w:t>- Published or draft content delivered according to selected plan limits</w:t>
      </w:r>
    </w:p>
    <w:p>
      <w:pPr>
        <w:spacing w:after="40"/>
        <w:ind w:left="283"/>
      </w:pPr>
      <w:r>
        <w:rPr>
          <w:color w:val="3D3B3B"/>
          <w:sz w:val="19"/>
        </w:rPr>
        <w:t>- SEO metadata included for every generated article or content item</w:t>
      </w:r>
    </w:p>
    <w:p>
      <w:pPr>
        <w:spacing w:after="40"/>
        <w:ind w:left="283"/>
      </w:pPr>
      <w:r>
        <w:rPr>
          <w:color w:val="3D3B3B"/>
          <w:sz w:val="19"/>
        </w:rPr>
        <w:t>- Monthly report delivered with performance, weak points, and next actions</w:t>
      </w:r>
    </w:p>
    <w:p>
      <w:pPr>
        <w:spacing w:after="40"/>
        <w:ind w:left="283"/>
      </w:pPr>
      <w:r>
        <w:rPr>
          <w:color w:val="3D3B3B"/>
          <w:sz w:val="19"/>
        </w:rPr>
        <w:t>- Citation and AI visibility tracking reviewed where included in the selected plan</w:t>
      </w:r>
    </w:p>
    <w:p>
      <w:pPr>
        <w:spacing w:before="280" w:after="80"/>
      </w:pPr>
      <w:r>
        <w:rPr>
          <w:rFonts w:ascii="Calibri Light" w:hAnsi="Calibri Light"/>
          <w:b/>
          <w:color w:val="142444"/>
          <w:sz w:val="26"/>
        </w:rPr>
        <w:t>8.  SUPPORT SLA</w:t>
      </w:r>
    </w:p>
    <w:p>
      <w:pPr>
        <w:spacing w:before="40" w:after="40"/>
        <w:pBdr>
          <w:bottom w:val="single" w:sz="8" w:space="1" w:color="FCB900"/>
        </w:pBdr>
      </w:pPr>
    </w:p>
    <w:tbl>
      <w:tblPr>
        <w:tblW w:type="auto" w:w="0"/>
        <w:jc w:val="center"/>
        <w:tblLook w:firstColumn="1" w:firstRow="1" w:lastColumn="0" w:lastRow="0" w:noHBand="0" w:noVBand="1" w:val="04A0"/>
      </w:tblPr>
      <w:tblGrid>
        <w:gridCol w:w="2268"/>
        <w:gridCol w:w="2268"/>
        <w:gridCol w:w="2268"/>
        <w:gridCol w:w="2268"/>
      </w:tblGrid>
      <w:tr>
        <w:tc>
          <w:tcPr>
            <w:tcW w:type="dxa" w:w="1474"/>
            <w:shd w:fill="171414"/>
          </w:tcPr>
          <w:p>
            <w:pPr>
              <w:spacing w:before="60" w:after="60"/>
            </w:pPr>
            <w:r>
              <w:rPr>
                <w:b/>
                <w:color w:val="FFFFFF"/>
                <w:sz w:val="16"/>
              </w:rPr>
              <w:t>Severity</w:t>
            </w:r>
          </w:p>
        </w:tc>
        <w:tc>
          <w:tcPr>
            <w:tcW w:type="dxa" w:w="3969"/>
            <w:shd w:fill="171414"/>
          </w:tcPr>
          <w:p>
            <w:pPr>
              <w:spacing w:before="60" w:after="60"/>
            </w:pPr>
            <w:r>
              <w:rPr>
                <w:b/>
                <w:color w:val="FFFFFF"/>
                <w:sz w:val="16"/>
              </w:rPr>
              <w:t>Definition</w:t>
            </w:r>
          </w:p>
        </w:tc>
        <w:tc>
          <w:tcPr>
            <w:tcW w:type="dxa" w:w="1814"/>
            <w:shd w:fill="171414"/>
          </w:tcPr>
          <w:p>
            <w:pPr>
              <w:spacing w:before="60" w:after="60"/>
            </w:pPr>
            <w:r>
              <w:rPr>
                <w:b/>
                <w:color w:val="FFFFFF"/>
                <w:sz w:val="16"/>
              </w:rPr>
              <w:t>Response</w:t>
            </w:r>
          </w:p>
        </w:tc>
        <w:tc>
          <w:tcPr>
            <w:tcW w:type="dxa" w:w="2154"/>
            <w:shd w:fill="171414"/>
          </w:tcPr>
          <w:p>
            <w:pPr>
              <w:spacing w:before="60" w:after="60"/>
            </w:pPr>
            <w:r>
              <w:rPr>
                <w:b/>
                <w:color w:val="FFFFFF"/>
                <w:sz w:val="16"/>
              </w:rPr>
              <w:t>Target</w:t>
            </w:r>
          </w:p>
        </w:tc>
      </w:tr>
      <w:tr>
        <w:tc>
          <w:tcPr>
            <w:tcW w:type="dxa" w:w="2268"/>
          </w:tcPr>
          <w:p>
            <w:pPr>
              <w:spacing w:before="60" w:after="60"/>
            </w:pPr>
            <w:r>
              <w:rPr>
                <w:color w:val="3D3B3B"/>
                <w:sz w:val="17"/>
              </w:rPr>
              <w:t>Critical</w:t>
            </w:r>
          </w:p>
        </w:tc>
        <w:tc>
          <w:tcPr>
            <w:tcW w:type="dxa" w:w="2268"/>
          </w:tcPr>
          <w:p>
            <w:pPr>
              <w:spacing w:before="60" w:after="60"/>
            </w:pPr>
            <w:r>
              <w:rPr>
                <w:color w:val="3D3B3B"/>
                <w:sz w:val="17"/>
              </w:rPr>
              <w:t>Publishing pipeline unavailable for active client</w:t>
            </w:r>
          </w:p>
        </w:tc>
        <w:tc>
          <w:tcPr>
            <w:tcW w:type="dxa" w:w="2268"/>
          </w:tcPr>
          <w:p>
            <w:pPr>
              <w:spacing w:before="60" w:after="60"/>
            </w:pPr>
            <w:r>
              <w:rPr>
                <w:color w:val="3D3B3B"/>
                <w:sz w:val="17"/>
              </w:rPr>
              <w:t>4 business hours</w:t>
            </w:r>
          </w:p>
        </w:tc>
        <w:tc>
          <w:tcPr>
            <w:tcW w:type="dxa" w:w="2268"/>
          </w:tcPr>
          <w:p>
            <w:pPr>
              <w:spacing w:before="60" w:after="60"/>
            </w:pPr>
            <w:r>
              <w:rPr>
                <w:color w:val="3D3B3B"/>
                <w:sz w:val="17"/>
              </w:rPr>
              <w:t>Same or next business day workaround</w:t>
            </w:r>
          </w:p>
        </w:tc>
      </w:tr>
      <w:tr>
        <w:tc>
          <w:tcPr>
            <w:tcW w:type="dxa" w:w="2268"/>
          </w:tcPr>
          <w:p>
            <w:pPr>
              <w:spacing w:before="60" w:after="60"/>
            </w:pPr>
            <w:r>
              <w:rPr>
                <w:color w:val="3D3B3B"/>
                <w:sz w:val="17"/>
              </w:rPr>
              <w:t>High</w:t>
            </w:r>
          </w:p>
        </w:tc>
        <w:tc>
          <w:tcPr>
            <w:tcW w:type="dxa" w:w="2268"/>
          </w:tcPr>
          <w:p>
            <w:pPr>
              <w:spacing w:before="60" w:after="60"/>
            </w:pPr>
            <w:r>
              <w:rPr>
                <w:color w:val="3D3B3B"/>
                <w:sz w:val="17"/>
              </w:rPr>
              <w:t>Major CMS/API issue or failed scheduled publish</w:t>
            </w:r>
          </w:p>
        </w:tc>
        <w:tc>
          <w:tcPr>
            <w:tcW w:type="dxa" w:w="2268"/>
          </w:tcPr>
          <w:p>
            <w:pPr>
              <w:spacing w:before="60" w:after="60"/>
            </w:pPr>
            <w:r>
              <w:rPr>
                <w:color w:val="3D3B3B"/>
                <w:sz w:val="17"/>
              </w:rPr>
              <w:t>1 business day</w:t>
            </w:r>
          </w:p>
        </w:tc>
        <w:tc>
          <w:tcPr>
            <w:tcW w:type="dxa" w:w="2268"/>
          </w:tcPr>
          <w:p>
            <w:pPr>
              <w:spacing w:before="60" w:after="60"/>
            </w:pPr>
            <w:r>
              <w:rPr>
                <w:color w:val="3D3B3B"/>
                <w:sz w:val="17"/>
              </w:rPr>
              <w:t>2 business days</w:t>
            </w:r>
          </w:p>
        </w:tc>
      </w:tr>
      <w:tr>
        <w:tc>
          <w:tcPr>
            <w:tcW w:type="dxa" w:w="2268"/>
          </w:tcPr>
          <w:p>
            <w:pPr>
              <w:spacing w:before="60" w:after="60"/>
            </w:pPr>
            <w:r>
              <w:rPr>
                <w:color w:val="3D3B3B"/>
                <w:sz w:val="17"/>
              </w:rPr>
              <w:t>Medium</w:t>
            </w:r>
          </w:p>
        </w:tc>
        <w:tc>
          <w:tcPr>
            <w:tcW w:type="dxa" w:w="2268"/>
          </w:tcPr>
          <w:p>
            <w:pPr>
              <w:spacing w:before="60" w:after="60"/>
            </w:pPr>
            <w:r>
              <w:rPr>
                <w:color w:val="3D3B3B"/>
                <w:sz w:val="17"/>
              </w:rPr>
              <w:t>Content, metadata, report, or configuration issue</w:t>
            </w:r>
          </w:p>
        </w:tc>
        <w:tc>
          <w:tcPr>
            <w:tcW w:type="dxa" w:w="2268"/>
          </w:tcPr>
          <w:p>
            <w:pPr>
              <w:spacing w:before="60" w:after="60"/>
            </w:pPr>
            <w:r>
              <w:rPr>
                <w:color w:val="3D3B3B"/>
                <w:sz w:val="17"/>
              </w:rPr>
              <w:t>2 business days</w:t>
            </w:r>
          </w:p>
        </w:tc>
        <w:tc>
          <w:tcPr>
            <w:tcW w:type="dxa" w:w="2268"/>
          </w:tcPr>
          <w:p>
            <w:pPr>
              <w:spacing w:before="60" w:after="60"/>
            </w:pPr>
            <w:r>
              <w:rPr>
                <w:color w:val="3D3B3B"/>
                <w:sz w:val="17"/>
              </w:rPr>
              <w:t>3-5 business days</w:t>
            </w:r>
          </w:p>
        </w:tc>
      </w:tr>
      <w:tr>
        <w:tc>
          <w:tcPr>
            <w:tcW w:type="dxa" w:w="2268"/>
          </w:tcPr>
          <w:p>
            <w:pPr>
              <w:spacing w:before="60" w:after="60"/>
            </w:pPr>
            <w:r>
              <w:rPr>
                <w:color w:val="3D3B3B"/>
                <w:sz w:val="17"/>
              </w:rPr>
              <w:t>Low</w:t>
            </w:r>
          </w:p>
        </w:tc>
        <w:tc>
          <w:tcPr>
            <w:tcW w:type="dxa" w:w="2268"/>
          </w:tcPr>
          <w:p>
            <w:pPr>
              <w:spacing w:before="60" w:after="60"/>
            </w:pPr>
            <w:r>
              <w:rPr>
                <w:color w:val="3D3B3B"/>
                <w:sz w:val="17"/>
              </w:rPr>
              <w:t>Question, minor correction, or enhancement request</w:t>
            </w:r>
          </w:p>
        </w:tc>
        <w:tc>
          <w:tcPr>
            <w:tcW w:type="dxa" w:w="2268"/>
          </w:tcPr>
          <w:p>
            <w:pPr>
              <w:spacing w:before="60" w:after="60"/>
            </w:pPr>
            <w:r>
              <w:rPr>
                <w:color w:val="3D3B3B"/>
                <w:sz w:val="17"/>
              </w:rPr>
              <w:t>3 business days</w:t>
            </w:r>
          </w:p>
        </w:tc>
        <w:tc>
          <w:tcPr>
            <w:tcW w:type="dxa" w:w="2268"/>
          </w:tcPr>
          <w:p>
            <w:pPr>
              <w:spacing w:before="60" w:after="60"/>
            </w:pPr>
            <w:r>
              <w:rPr>
                <w:color w:val="3D3B3B"/>
                <w:sz w:val="17"/>
              </w:rPr>
              <w:t>Next planned cycle</w:t>
            </w:r>
          </w:p>
        </w:tc>
      </w:tr>
    </w:tbl>
    <w:p>
      <w:pPr>
        <w:spacing w:after="120" w:line="276" w:lineRule="auto"/>
      </w:pPr>
      <w:r>
        <w:rPr>
          <w:b w:val="0"/>
          <w:i/>
          <w:color w:val="838081"/>
          <w:sz w:val="17"/>
        </w:rPr>
        <w:t>Business hours: Sunday to Thursday, 9:00 AM to 6:00 PM Cairo time, excluding Egyptian public holidays.</w:t>
      </w:r>
    </w:p>
    <w:p>
      <w:pPr>
        <w:spacing w:before="280" w:after="80"/>
      </w:pPr>
      <w:r>
        <w:rPr>
          <w:rFonts w:ascii="Calibri Light" w:hAnsi="Calibri Light"/>
          <w:b/>
          <w:color w:val="142444"/>
          <w:sz w:val="26"/>
        </w:rPr>
        <w:t>9.  CLIENT RESPONSIBILITIES</w:t>
      </w:r>
    </w:p>
    <w:p>
      <w:pPr>
        <w:spacing w:before="40" w:after="40"/>
        <w:pBdr>
          <w:bottom w:val="single" w:sz="8" w:space="1" w:color="FCB900"/>
        </w:pBdr>
      </w:pPr>
    </w:p>
    <w:p>
      <w:pPr>
        <w:spacing w:after="40"/>
        <w:ind w:left="283"/>
      </w:pPr>
      <w:r>
        <w:rPr>
          <w:color w:val="3D3B3B"/>
          <w:sz w:val="19"/>
        </w:rPr>
        <w:t>- Provide CMS admin access, API tokens, or app installation permissions where required</w:t>
      </w:r>
    </w:p>
    <w:p>
      <w:pPr>
        <w:spacing w:after="40"/>
        <w:ind w:left="283"/>
      </w:pPr>
      <w:r>
        <w:rPr>
          <w:color w:val="3D3B3B"/>
          <w:sz w:val="19"/>
        </w:rPr>
        <w:t>- Provide brand guidelines, product information, target markets, preferred topics, and restricted claims</w:t>
      </w:r>
    </w:p>
    <w:p>
      <w:pPr>
        <w:spacing w:after="40"/>
        <w:ind w:left="283"/>
      </w:pPr>
      <w:r>
        <w:rPr>
          <w:color w:val="3D3B3B"/>
          <w:sz w:val="19"/>
        </w:rPr>
        <w:t>- Review and approve content within 3 business days unless another approval window is agreed</w:t>
      </w:r>
    </w:p>
    <w:p>
      <w:pPr>
        <w:spacing w:after="40"/>
        <w:ind w:left="283"/>
      </w:pPr>
      <w:r>
        <w:rPr>
          <w:color w:val="3D3B3B"/>
          <w:sz w:val="19"/>
        </w:rPr>
        <w:t>- Maintain active CMS, hosting, payment gateway, and third-party subscriptions</w:t>
      </w:r>
    </w:p>
    <w:p>
      <w:pPr>
        <w:spacing w:after="40"/>
        <w:ind w:left="283"/>
      </w:pPr>
      <w:r>
        <w:rPr>
          <w:color w:val="3D3B3B"/>
          <w:sz w:val="19"/>
        </w:rPr>
        <w:t>- Confirm whether content requires legal, medical, financial, or regulatory approval before publishing</w:t>
      </w:r>
    </w:p>
    <w:p>
      <w:pPr>
        <w:spacing w:after="40"/>
        <w:ind w:left="283"/>
      </w:pPr>
      <w:r>
        <w:rPr>
          <w:color w:val="3D3B3B"/>
          <w:sz w:val="19"/>
        </w:rPr>
        <w:t>- Notify Traffic Digital Solutions of product, pricing, offer, or policy changes that affect content accuracy</w:t>
      </w:r>
    </w:p>
    <w:p>
      <w:pPr>
        <w:spacing w:before="280" w:after="80"/>
      </w:pPr>
      <w:r>
        <w:rPr>
          <w:rFonts w:ascii="Calibri Light" w:hAnsi="Calibri Light"/>
          <w:b/>
          <w:color w:val="142444"/>
          <w:sz w:val="26"/>
        </w:rPr>
        <w:t>10.  TERMS AND CONDITIONS</w:t>
      </w:r>
    </w:p>
    <w:p>
      <w:pPr>
        <w:spacing w:before="40" w:after="40"/>
        <w:pBdr>
          <w:bottom w:val="single" w:sz="8" w:space="1" w:color="FCB900"/>
        </w:pBdr>
      </w:pPr>
    </w:p>
    <w:p>
      <w:pPr>
        <w:spacing w:before="100" w:after="40"/>
      </w:pPr>
      <w:r>
        <w:rPr>
          <w:b/>
          <w:color w:val="142444"/>
          <w:sz w:val="20"/>
        </w:rPr>
        <w:t xml:space="preserve">  1. Scope</w:t>
      </w:r>
    </w:p>
    <w:p>
      <w:pPr>
        <w:spacing w:after="60" w:line="276" w:lineRule="auto"/>
      </w:pPr>
      <w:r>
        <w:rPr>
          <w:b w:val="0"/>
          <w:i w:val="0"/>
          <w:color w:val="3D3B3B"/>
          <w:sz w:val="19"/>
        </w:rPr>
        <w:t>The scope is limited to the deliverables listed in this quotation and the selected plan. Any extra websites, languages, integrations, content volume, manual writing, or custom development must be quoted separately.</w:t>
      </w:r>
    </w:p>
    <w:p>
      <w:pPr>
        <w:spacing w:before="100" w:after="40"/>
      </w:pPr>
      <w:r>
        <w:rPr>
          <w:b/>
          <w:color w:val="142444"/>
          <w:sz w:val="20"/>
        </w:rPr>
        <w:t xml:space="preserve">  2. Subscription</w:t>
      </w:r>
    </w:p>
    <w:p>
      <w:pPr>
        <w:spacing w:after="60" w:line="276" w:lineRule="auto"/>
      </w:pPr>
      <w:r>
        <w:rPr>
          <w:b w:val="0"/>
          <w:i w:val="0"/>
          <w:color w:val="3D3B3B"/>
          <w:sz w:val="19"/>
        </w:rPr>
        <w:t>Monthly plans are prepaid and renew every 30 days unless cancelled according to the agreed notice period. Quarterly or annual billing may be offered by separate agreement.</w:t>
      </w:r>
    </w:p>
    <w:p>
      <w:pPr>
        <w:spacing w:before="100" w:after="40"/>
      </w:pPr>
      <w:r>
        <w:rPr>
          <w:b/>
          <w:color w:val="142444"/>
          <w:sz w:val="20"/>
        </w:rPr>
        <w:t xml:space="preserve">  3. Payment</w:t>
      </w:r>
    </w:p>
    <w:p>
      <w:pPr>
        <w:spacing w:after="60" w:line="276" w:lineRule="auto"/>
      </w:pPr>
      <w:r>
        <w:rPr>
          <w:b w:val="0"/>
          <w:i w:val="0"/>
          <w:color w:val="3D3B3B"/>
          <w:sz w:val="19"/>
        </w:rPr>
        <w:t>Invoices are due according to the payment terms on page 1. Traffic Digital Solutions may pause platform access, publishing, and support if payment is overdue by more than 15 calendar days.</w:t>
      </w:r>
    </w:p>
    <w:p>
      <w:pPr>
        <w:spacing w:before="100" w:after="40"/>
      </w:pPr>
      <w:r>
        <w:rPr>
          <w:b/>
          <w:color w:val="142444"/>
          <w:sz w:val="20"/>
        </w:rPr>
        <w:t xml:space="preserve">  4. Content Approval</w:t>
      </w:r>
    </w:p>
    <w:p>
      <w:pPr>
        <w:spacing w:after="60" w:line="276" w:lineRule="auto"/>
      </w:pPr>
      <w:r>
        <w:rPr>
          <w:b w:val="0"/>
          <w:i w:val="0"/>
          <w:color w:val="3D3B3B"/>
          <w:sz w:val="19"/>
        </w:rPr>
        <w:t>Client remains responsible for final review and approval of all content before publication, including factual claims, regulated claims, pricing, product availability, and legal compliance.</w:t>
      </w:r>
    </w:p>
    <w:p>
      <w:pPr>
        <w:spacing w:before="100" w:after="40"/>
      </w:pPr>
      <w:r>
        <w:rPr>
          <w:b/>
          <w:color w:val="142444"/>
          <w:sz w:val="20"/>
        </w:rPr>
        <w:t xml:space="preserve">  5. No Ranking Guarantee</w:t>
      </w:r>
    </w:p>
    <w:p>
      <w:pPr>
        <w:spacing w:after="60" w:line="276" w:lineRule="auto"/>
      </w:pPr>
      <w:r>
        <w:rPr>
          <w:b w:val="0"/>
          <w:i w:val="0"/>
          <w:color w:val="3D3B3B"/>
          <w:sz w:val="19"/>
        </w:rPr>
        <w:t>Search engines and AI platforms are third-party systems. Traffic Digital Solutions does not guarantee rankings, traffic, sales, AI mentions, citations, or inclusion in any AI-generated answer.</w:t>
      </w:r>
    </w:p>
    <w:p>
      <w:pPr>
        <w:spacing w:before="100" w:after="40"/>
      </w:pPr>
      <w:r>
        <w:rPr>
          <w:b/>
          <w:color w:val="142444"/>
          <w:sz w:val="20"/>
        </w:rPr>
        <w:t xml:space="preserve">  6. Intellectual Property</w:t>
      </w:r>
    </w:p>
    <w:p>
      <w:pPr>
        <w:spacing w:after="60" w:line="276" w:lineRule="auto"/>
      </w:pPr>
      <w:r>
        <w:rPr>
          <w:b w:val="0"/>
          <w:i w:val="0"/>
          <w:color w:val="3D3B3B"/>
          <w:sz w:val="19"/>
        </w:rPr>
        <w:t>Client owns final approved content created specifically for the Client after full payment. Traffic Digital Solutions retains ownership of the TDS GEO platform, software, workflows, prompts, templates, methods, and reusable components.</w:t>
      </w:r>
    </w:p>
    <w:p>
      <w:pPr>
        <w:spacing w:before="100" w:after="40"/>
      </w:pPr>
      <w:r>
        <w:rPr>
          <w:b/>
          <w:color w:val="142444"/>
          <w:sz w:val="20"/>
        </w:rPr>
        <w:t xml:space="preserve">  7. Data Protection</w:t>
      </w:r>
    </w:p>
    <w:p>
      <w:pPr>
        <w:spacing w:after="60" w:line="276" w:lineRule="auto"/>
      </w:pPr>
      <w:r>
        <w:rPr>
          <w:b w:val="0"/>
          <w:i w:val="0"/>
          <w:color w:val="3D3B3B"/>
          <w:sz w:val="19"/>
        </w:rPr>
        <w:t>Traffic Digital Solutions will process client data only for platform operation, content production, analytics, and support. Reasonable technical and organizational safeguards will be maintained.</w:t>
      </w:r>
    </w:p>
    <w:p>
      <w:pPr>
        <w:spacing w:before="100" w:after="40"/>
      </w:pPr>
      <w:r>
        <w:rPr>
          <w:b/>
          <w:color w:val="142444"/>
          <w:sz w:val="20"/>
        </w:rPr>
        <w:t xml:space="preserve">  8. Confidentiality</w:t>
      </w:r>
    </w:p>
    <w:p>
      <w:pPr>
        <w:spacing w:after="60" w:line="276" w:lineRule="auto"/>
      </w:pPr>
      <w:r>
        <w:rPr>
          <w:b w:val="0"/>
          <w:i w:val="0"/>
          <w:color w:val="3D3B3B"/>
          <w:sz w:val="19"/>
        </w:rPr>
        <w:t>Both parties agree to protect non-public business, technical, financial, customer, and strategy information disclosed during the engagement.</w:t>
      </w:r>
    </w:p>
    <w:p>
      <w:pPr>
        <w:spacing w:before="100" w:after="40"/>
      </w:pPr>
      <w:r>
        <w:rPr>
          <w:b/>
          <w:color w:val="142444"/>
          <w:sz w:val="20"/>
        </w:rPr>
        <w:t xml:space="preserve">  9. Limitation of Liability</w:t>
      </w:r>
    </w:p>
    <w:p>
      <w:pPr>
        <w:spacing w:after="60" w:line="276" w:lineRule="auto"/>
      </w:pPr>
      <w:r>
        <w:rPr>
          <w:b w:val="0"/>
          <w:i w:val="0"/>
          <w:color w:val="3D3B3B"/>
          <w:sz w:val="19"/>
        </w:rPr>
        <w:t>Total liability arising from this quotation shall not exceed the fees paid by the Client during the three months immediately preceding the claim, excluding liability that cannot be limited by law.</w:t>
      </w:r>
    </w:p>
    <w:p>
      <w:pPr>
        <w:spacing w:before="100" w:after="40"/>
      </w:pPr>
      <w:r>
        <w:rPr>
          <w:b/>
          <w:color w:val="142444"/>
          <w:sz w:val="20"/>
        </w:rPr>
        <w:t xml:space="preserve">  10. Termination</w:t>
      </w:r>
    </w:p>
    <w:p>
      <w:pPr>
        <w:spacing w:after="60" w:line="276" w:lineRule="auto"/>
      </w:pPr>
      <w:r>
        <w:rPr>
          <w:b w:val="0"/>
          <w:i w:val="0"/>
          <w:color w:val="3D3B3B"/>
          <w:sz w:val="19"/>
        </w:rPr>
        <w:t>Either party may terminate for material breach if the breach is not cured within 15 days of written notice. Upon termination, the Client must pay all amounts due for services delivered before termination.</w:t>
      </w:r>
    </w:p>
    <w:p>
      <w:pPr>
        <w:spacing w:before="100" w:after="40"/>
      </w:pPr>
      <w:r>
        <w:rPr>
          <w:b/>
          <w:color w:val="142444"/>
          <w:sz w:val="20"/>
        </w:rPr>
        <w:t xml:space="preserve">  11. Governing Law</w:t>
      </w:r>
    </w:p>
    <w:p>
      <w:pPr>
        <w:spacing w:after="60" w:line="276" w:lineRule="auto"/>
      </w:pPr>
      <w:r>
        <w:rPr>
          <w:b w:val="0"/>
          <w:i w:val="0"/>
          <w:color w:val="3D3B3B"/>
          <w:sz w:val="19"/>
        </w:rPr>
        <w:t>This quotation is governed by the laws of {GOVERNING_LAW}. Disputes will first be escalated for good-faith negotiation before legal proceedings or arbitration.</w:t>
      </w:r>
    </w:p>
    <w:p>
      <w:pPr>
        <w:spacing w:before="280" w:after="80"/>
      </w:pPr>
      <w:r>
        <w:rPr>
          <w:rFonts w:ascii="Calibri Light" w:hAnsi="Calibri Light"/>
          <w:b/>
          <w:color w:val="142444"/>
          <w:sz w:val="26"/>
        </w:rPr>
        <w:t>11.  ACCEPTANCE</w:t>
      </w:r>
    </w:p>
    <w:p>
      <w:pPr>
        <w:spacing w:before="40" w:after="40"/>
        <w:pBdr>
          <w:bottom w:val="single" w:sz="8" w:space="1" w:color="FCB900"/>
        </w:pBdr>
      </w:pPr>
    </w:p>
    <w:p>
      <w:pPr>
        <w:spacing w:after="200" w:line="276" w:lineRule="auto"/>
      </w:pPr>
      <w:r>
        <w:rPr>
          <w:b w:val="0"/>
          <w:i w:val="0"/>
          <w:color w:val="3D3B3B"/>
          <w:sz w:val="19"/>
        </w:rPr>
        <w:t>By signing below, both parties confirm acceptance of this quotation, selected plan, pricing, scope, and terms.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4536"/>
          </w:tcPr>
          <w:p>
            <w:pPr>
              <w:spacing w:after="80"/>
            </w:pPr>
            <w:r>
              <w:rPr>
                <w:b/>
                <w:color w:val="FCB900"/>
                <w:sz w:val="20"/>
              </w:rPr>
              <w:t>CLIENT</w:t>
            </w:r>
          </w:p>
          <w:p>
            <w:pPr>
              <w:spacing w:after="60"/>
            </w:pPr>
            <w:r>
              <w:rPr>
                <w:color w:val="3D3B3B"/>
                <w:sz w:val="19"/>
              </w:rPr>
            </w:r>
          </w:p>
          <w:p>
            <w:pPr>
              <w:spacing w:after="60"/>
            </w:pPr>
            <w:r>
              <w:rPr>
                <w:color w:val="3D3B3B"/>
                <w:sz w:val="19"/>
              </w:rPr>
              <w:t>Name: ______________________________</w:t>
            </w:r>
          </w:p>
          <w:p>
            <w:pPr>
              <w:spacing w:after="60"/>
            </w:pPr>
            <w:r>
              <w:rPr>
                <w:color w:val="3D3B3B"/>
                <w:sz w:val="19"/>
              </w:rPr>
              <w:t>Title: ______________________________</w:t>
            </w:r>
          </w:p>
          <w:p>
            <w:pPr>
              <w:spacing w:after="60"/>
            </w:pPr>
            <w:r>
              <w:rPr>
                <w:color w:val="3D3B3B"/>
                <w:sz w:val="19"/>
              </w:rPr>
              <w:t>Date: ______________________________</w:t>
            </w:r>
          </w:p>
          <w:p>
            <w:pPr>
              <w:spacing w:after="60"/>
            </w:pPr>
            <w:r>
              <w:rPr>
                <w:color w:val="3D3B3B"/>
                <w:sz w:val="19"/>
              </w:rPr>
              <w:t>Signature: ______________________________</w:t>
            </w:r>
          </w:p>
          <w:p>
            <w:pPr>
              <w:spacing w:after="60"/>
            </w:pPr>
            <w:r>
              <w:rPr>
                <w:color w:val="3D3B3B"/>
                <w:sz w:val="19"/>
              </w:rPr>
              <w:t>Company Stamp:</w:t>
            </w:r>
          </w:p>
        </w:tc>
        <w:tc>
          <w:tcPr>
            <w:tcW w:type="dxa" w:w="4536"/>
          </w:tcPr>
          <w:p>
            <w:pPr>
              <w:spacing w:after="80"/>
            </w:pPr>
            <w:r>
              <w:rPr>
                <w:b/>
                <w:color w:val="FCB900"/>
                <w:sz w:val="20"/>
              </w:rPr>
              <w:t>TRAFFIC DIGITAL SOLUTIONS</w:t>
            </w:r>
          </w:p>
          <w:p>
            <w:pPr>
              <w:spacing w:after="60"/>
            </w:pPr>
            <w:r>
              <w:rPr>
                <w:color w:val="3D3B3B"/>
                <w:sz w:val="19"/>
              </w:rPr>
            </w:r>
          </w:p>
          <w:p>
            <w:pPr>
              <w:spacing w:after="60"/>
            </w:pPr>
            <w:r>
              <w:rPr>
                <w:color w:val="3D3B3B"/>
                <w:sz w:val="19"/>
              </w:rPr>
              <w:t>Name: ______________________________</w:t>
            </w:r>
          </w:p>
          <w:p>
            <w:pPr>
              <w:spacing w:after="60"/>
            </w:pPr>
            <w:r>
              <w:rPr>
                <w:color w:val="3D3B3B"/>
                <w:sz w:val="19"/>
              </w:rPr>
              <w:t>Title: ______________________________</w:t>
            </w:r>
          </w:p>
          <w:p>
            <w:pPr>
              <w:spacing w:after="60"/>
            </w:pPr>
            <w:r>
              <w:rPr>
                <w:color w:val="3D3B3B"/>
                <w:sz w:val="19"/>
              </w:rPr>
              <w:t>Date: ______________________________</w:t>
            </w:r>
          </w:p>
          <w:p>
            <w:pPr>
              <w:spacing w:after="60"/>
            </w:pPr>
            <w:r>
              <w:rPr>
                <w:color w:val="3D3B3B"/>
                <w:sz w:val="19"/>
              </w:rPr>
              <w:t>Signature: ______________________________</w:t>
            </w:r>
          </w:p>
          <w:p>
            <w:pPr>
              <w:spacing w:after="60"/>
            </w:pPr>
            <w:r>
              <w:rPr>
                <w:color w:val="3D3B3B"/>
                <w:sz w:val="19"/>
              </w:rPr>
              <w:t>Company Stamp:</w:t>
            </w:r>
          </w:p>
        </w:tc>
      </w:tr>
    </w:tbl>
    <w:p/>
    <w:p>
      <w:pPr>
        <w:spacing w:before="40" w:after="40"/>
        <w:pBdr>
          <w:bottom w:val="single" w:sz="6" w:space="1" w:color="838081"/>
        </w:pBdr>
      </w:pPr>
    </w:p>
    <w:p>
      <w:pPr>
        <w:spacing w:before="120"/>
        <w:jc w:val="center"/>
      </w:pPr>
      <w:r>
        <w:rPr>
          <w:color w:val="838081"/>
          <w:sz w:val="14"/>
        </w:rPr>
        <w:t>Traffic Digital Solutions  -  Villa 125, Axis 80, 5th Settlement, Cairo, Egypt</w:t>
        <w:br/>
      </w:r>
      <w:r>
        <w:rPr>
          <w:color w:val="838081"/>
          <w:sz w:val="14"/>
        </w:rPr>
        <w:t>webdevelopment@trafficdigitalsolutions.com  -  trafficdigitalsolutions.com  -  +201271112396</w:t>
        <w:br/>
      </w:r>
      <w:r>
        <w:rPr>
          <w:i/>
          <w:color w:val="838081"/>
          <w:sz w:val="14"/>
        </w:rPr>
        <w:t>Commercial Registration: XXXXX  -  Tax ID: XXXXX  -  Quotation No: {NUMBER}</w:t>
      </w:r>
    </w:p>
    <w:sectPr w:rsidR="00FC693F" w:rsidRPr="0006063C" w:rsidSect="00034616">
      <w:pgSz w:w="11906" w:h="16838"/>
      <w:pgMar w:top="1134" w:right="1417"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D3B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