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2551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40000" cy="5167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ds-geo-bl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5167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20"/>
          </w:tcPr>
          <w:p>
            <w:pPr>
              <w:jc w:val="right"/>
            </w:pPr>
            <w:r>
              <w:rPr>
                <w:b/>
                <w:color w:val="171414"/>
                <w:sz w:val="36"/>
              </w:rPr>
              <w:t>TDS GEO</w:t>
            </w:r>
          </w:p>
          <w:p>
            <w:pPr>
              <w:jc w:val="right"/>
            </w:pPr>
            <w:r>
              <w:rPr>
                <w:color w:val="838081"/>
                <w:sz w:val="18"/>
              </w:rPr>
              <w:t>AI-Powered Content &amp; SEO Platform</w:t>
              <w:br/>
            </w:r>
            <w:r>
              <w:rPr>
                <w:color w:val="838081"/>
                <w:sz w:val="16"/>
              </w:rPr>
              <w:t>Commercial Registration: XXXXX | Tax ID: XXXXX</w:t>
              <w:br/>
            </w:r>
            <w:r>
              <w:rPr>
                <w:color w:val="838081"/>
                <w:sz w:val="16"/>
              </w:rPr>
              <w:t>hello@tdsgeo.com | tdsgeo.com</w:t>
            </w:r>
          </w:p>
        </w:tc>
      </w:tr>
    </w:tbl>
    <w:p>
      <w:pPr>
        <w:jc w:val="left"/>
        <w:pBdr>
          <w:bottom w:val="single" w:sz="24" w:space="1" w:color="FCB900"/>
        </w:pBdr>
      </w:pPr>
    </w:p>
    <w:p>
      <w:pPr>
        <w:spacing w:before="360" w:after="80"/>
        <w:jc w:val="center"/>
      </w:pPr>
      <w:r>
        <w:rPr>
          <w:rFonts w:ascii="Calibri Light" w:hAnsi="Calibri Light"/>
          <w:b/>
          <w:color w:val="171414"/>
          <w:sz w:val="56"/>
        </w:rPr>
        <w:t>QUOTATION</w:t>
      </w:r>
    </w:p>
    <w:p>
      <w:pPr>
        <w:spacing w:after="120"/>
        <w:jc w:val="center"/>
      </w:pPr>
      <w:r>
        <w:rPr>
          <w:color w:val="838081"/>
          <w:sz w:val="32"/>
        </w:rPr>
        <w:t>عرض سعر</w:t>
      </w:r>
    </w:p>
    <w:p>
      <w:pPr>
        <w:spacing w:after="240"/>
        <w:jc w:val="center"/>
      </w:pPr>
      <w:r>
        <w:rPr>
          <w:color w:val="838081"/>
          <w:sz w:val="18"/>
        </w:rPr>
        <w:t>QUO-{NUMBER}  •  Issued: {DATE}  •  Valid: {VALID_UNTIL}</w:t>
      </w:r>
    </w:p>
    <w:p>
      <w:pPr>
        <w:jc w:val="left"/>
        <w:pBdr>
          <w:bottom w:val="single" w:sz="16" w:space="1" w:color="FCB9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6"/>
              </w:rPr>
              <w:t>PREPARED FOR</w:t>
            </w:r>
          </w:p>
          <w:p>
            <w:r>
              <w:rPr>
                <w:color w:val="171414"/>
                <w:sz w:val="20"/>
              </w:rPr>
              <w:t>{CLIENT_NAME}</w:t>
              <w:br/>
              <w:t>{CLIENT_CONTACT}</w:t>
              <w:br/>
              <w:t>{CLIENT_EMAIL}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6"/>
              </w:rPr>
              <w:t>PROJECT</w:t>
            </w:r>
          </w:p>
          <w:p>
            <w:r>
              <w:rPr>
                <w:color w:val="171414"/>
                <w:sz w:val="20"/>
              </w:rPr>
              <w:t>{PROJECT_NAME}</w:t>
              <w:br/>
              <w:t>{PROJECT_TYPE}</w:t>
            </w:r>
          </w:p>
        </w:tc>
      </w:tr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6"/>
              </w:rPr>
              <w:t>PAYMENT TERMS</w:t>
            </w:r>
          </w:p>
          <w:p>
            <w:r>
              <w:rPr>
                <w:color w:val="171414"/>
                <w:sz w:val="20"/>
              </w:rPr>
              <w:t>{PAYMENT_TERMS}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6"/>
              </w:rPr>
              <w:t>CURRENCY</w:t>
            </w:r>
          </w:p>
          <w:p>
            <w:r>
              <w:rPr>
                <w:color w:val="171414"/>
                <w:sz w:val="20"/>
              </w:rPr>
              <w:t>{CURRENCY}</w:t>
            </w:r>
          </w:p>
        </w:tc>
      </w:tr>
    </w:tbl>
    <w:p/>
    <w:p>
      <w:pPr>
        <w:jc w:val="left"/>
        <w:pBdr>
          <w:bottom w:val="single" w:sz="8" w:space="1" w:color="FCB900"/>
        </w:pBdr>
      </w:pPr>
    </w:p>
    <w:p>
      <w:pPr>
        <w:spacing w:before="200" w:after="80"/>
      </w:pPr>
      <w:r>
        <w:rPr>
          <w:rFonts w:ascii="Calibri Light" w:hAnsi="Calibri Light"/>
          <w:b/>
          <w:color w:val="142444"/>
          <w:sz w:val="20"/>
        </w:rPr>
        <w:t>SERVICES &amp; PRICING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fill="171414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5102"/>
            <w:shd w:fill="171414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DESCRIPTION / الوصف</w:t>
            </w:r>
          </w:p>
        </w:tc>
        <w:tc>
          <w:tcPr>
            <w:tcW w:type="dxa" w:w="1134"/>
            <w:shd w:fill="171414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QTY</w:t>
            </w:r>
          </w:p>
        </w:tc>
        <w:tc>
          <w:tcPr>
            <w:tcW w:type="dxa" w:w="1701"/>
            <w:shd w:fill="171414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UNIT PRICE</w:t>
            </w:r>
          </w:p>
        </w:tc>
        <w:tc>
          <w:tcPr>
            <w:tcW w:type="dxa" w:w="1701"/>
            <w:shd w:fill="171414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>
              <w:rPr>
                <w:color w:val="3D3B3B"/>
                <w:sz w:val="18"/>
              </w:rPr>
              <w:t>1</w:t>
            </w:r>
          </w:p>
        </w:tc>
        <w:tc>
          <w:tcPr>
            <w:tcW w:type="dxa" w:w="5102"/>
          </w:tcPr>
          <w:p>
            <w:pPr>
              <w:spacing w:before="60" w:after="60"/>
              <w:jc w:val="left"/>
            </w:pPr>
            <w:r>
              <w:rPr>
                <w:color w:val="3D3B3B"/>
                <w:sz w:val="18"/>
              </w:rPr>
              <w:t>TDS GEO — Starter (Monthly)</w:t>
              <w:br/>
              <w:t>اشتراك شهري — باقة المبتدئين</w:t>
            </w:r>
          </w:p>
        </w:tc>
        <w:tc>
          <w:tcPr>
            <w:tcW w:type="dxa" w:w="1134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$29.00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b/>
                <w:color w:val="171414"/>
                <w:sz w:val="18"/>
              </w:rPr>
              <w:t>$29.00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>
              <w:rPr>
                <w:color w:val="3D3B3B"/>
                <w:sz w:val="18"/>
              </w:rPr>
              <w:t>2</w:t>
            </w:r>
          </w:p>
        </w:tc>
        <w:tc>
          <w:tcPr>
            <w:tcW w:type="dxa" w:w="5102"/>
          </w:tcPr>
          <w:p>
            <w:pPr>
              <w:spacing w:before="60" w:after="60"/>
              <w:jc w:val="left"/>
            </w:pPr>
            <w:r>
              <w:rPr>
                <w:color w:val="3D3B3B"/>
                <w:sz w:val="18"/>
              </w:rPr>
              <w:t>TDS GEO — Professional (Monthly)</w:t>
              <w:br/>
              <w:t>اشتراك شهري — باقة الاحترافية</w:t>
            </w:r>
          </w:p>
        </w:tc>
        <w:tc>
          <w:tcPr>
            <w:tcW w:type="dxa" w:w="1134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$79.00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b/>
                <w:color w:val="171414"/>
                <w:sz w:val="18"/>
              </w:rPr>
              <w:t>$79.00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>
              <w:rPr>
                <w:color w:val="3D3B3B"/>
                <w:sz w:val="18"/>
              </w:rPr>
              <w:t>3</w:t>
            </w:r>
          </w:p>
        </w:tc>
        <w:tc>
          <w:tcPr>
            <w:tcW w:type="dxa" w:w="5102"/>
          </w:tcPr>
          <w:p>
            <w:pPr>
              <w:spacing w:before="60" w:after="60"/>
              <w:jc w:val="left"/>
            </w:pPr>
            <w:r>
              <w:rPr>
                <w:color w:val="3D3B3B"/>
                <w:sz w:val="18"/>
              </w:rPr>
              <w:t>Setup &amp; Onboarding</w:t>
              <w:br/>
              <w:t>الإعداد والتشغيل الأولي</w:t>
            </w:r>
          </w:p>
        </w:tc>
        <w:tc>
          <w:tcPr>
            <w:tcW w:type="dxa" w:w="1134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$1,000.00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b/>
                <w:color w:val="171414"/>
                <w:sz w:val="18"/>
              </w:rPr>
              <w:t>$1,000.00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>
              <w:rPr>
                <w:color w:val="3D3B3B"/>
                <w:sz w:val="18"/>
              </w:rPr>
              <w:t>4</w:t>
            </w:r>
          </w:p>
        </w:tc>
        <w:tc>
          <w:tcPr>
            <w:tcW w:type="dxa" w:w="5102"/>
          </w:tcPr>
          <w:p>
            <w:pPr>
              <w:spacing w:before="60" w:after="60"/>
              <w:jc w:val="left"/>
            </w:pPr>
            <w:r>
              <w:rPr>
                <w:color w:val="3D3B3B"/>
                <w:sz w:val="18"/>
              </w:rPr>
              <w:t>Content — Extra Articles (×5)</w:t>
              <w:br/>
              <w:t>محتوى إضافي — مقالات</w:t>
            </w:r>
          </w:p>
        </w:tc>
        <w:tc>
          <w:tcPr>
            <w:tcW w:type="dxa" w:w="1134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color w:val="3D3B3B"/>
                <w:sz w:val="18"/>
              </w:rPr>
              <w:t>$15.00</w:t>
            </w:r>
          </w:p>
        </w:tc>
        <w:tc>
          <w:tcPr>
            <w:tcW w:type="dxa" w:w="1701"/>
          </w:tcPr>
          <w:p>
            <w:pPr>
              <w:spacing w:before="60" w:after="60"/>
              <w:jc w:val="right"/>
            </w:pPr>
            <w:r>
              <w:rPr>
                <w:b/>
                <w:color w:val="171414"/>
                <w:sz w:val="18"/>
              </w:rPr>
              <w:t>$75.00</w:t>
            </w:r>
          </w:p>
        </w:tc>
      </w:tr>
      <w:tr>
        <w:tc>
          <w:tcPr>
            <w:tcW w:type="dxa" w:w="1814"/>
          </w:tcPr>
          <w:p>
            <w:pPr>
              <w:spacing w:before="120" w:after="60"/>
              <w:jc w:val="right"/>
            </w:pPr>
          </w:p>
        </w:tc>
        <w:tc>
          <w:tcPr>
            <w:tcW w:type="dxa" w:w="1814"/>
          </w:tcPr>
          <w:p>
            <w:pPr>
              <w:spacing w:before="120" w:after="60"/>
              <w:jc w:val="right"/>
            </w:pPr>
          </w:p>
        </w:tc>
        <w:tc>
          <w:tcPr>
            <w:tcW w:type="dxa" w:w="1814"/>
          </w:tcPr>
          <w:p>
            <w:pPr>
              <w:spacing w:before="120" w:after="60"/>
              <w:jc w:val="right"/>
            </w:pPr>
            <w:r>
              <w:rPr>
                <w:b/>
                <w:color w:val="171414"/>
                <w:sz w:val="20"/>
              </w:rPr>
              <w:t>TOTAL</w:t>
            </w:r>
          </w:p>
        </w:tc>
        <w:tc>
          <w:tcPr>
            <w:tcW w:type="dxa" w:w="1814"/>
          </w:tcPr>
          <w:p>
            <w:pPr>
              <w:spacing w:before="120" w:after="60"/>
              <w:jc w:val="right"/>
            </w:pPr>
            <w:r>
              <w:rPr>
                <w:color w:val="838081"/>
                <w:sz w:val="18"/>
              </w:rPr>
              <w:t>$1,183.00</w:t>
            </w:r>
          </w:p>
        </w:tc>
        <w:tc>
          <w:tcPr>
            <w:tcW w:type="dxa" w:w="1814"/>
            <w:shd w:fill="171414"/>
          </w:tcPr>
          <w:p>
            <w:pPr>
              <w:spacing w:before="120" w:after="60"/>
              <w:jc w:val="right"/>
            </w:pPr>
            <w:r>
              <w:rPr>
                <w:b/>
                <w:color w:val="FFFFFF"/>
                <w:sz w:val="22"/>
              </w:rPr>
              <w:t>$1,183.00</w:t>
            </w:r>
          </w:p>
        </w:tc>
      </w:tr>
    </w:tbl>
    <w:p>
      <w:pPr>
        <w:spacing w:before="80"/>
      </w:pPr>
      <w:r>
        <w:rPr>
          <w:i/>
          <w:color w:val="838081"/>
          <w:sz w:val="16"/>
        </w:rPr>
        <w:t xml:space="preserve">* VAT (14%) will be added where applicable.  </w:t>
        <w:br/>
        <w:t>* All prices in USD unless otherwise agreed.</w:t>
      </w:r>
    </w:p>
    <w:p>
      <w:pPr>
        <w:jc w:val="left"/>
        <w:pBdr>
          <w:bottom w:val="single" w:sz="8" w:space="1" w:color="FCB900"/>
        </w:pBdr>
      </w:pPr>
    </w:p>
    <w:p>
      <w:pPr>
        <w:spacing w:before="240"/>
      </w:pPr>
      <w:r>
        <w:rPr>
          <w:rFonts w:ascii="Calibri Light" w:hAnsi="Calibri Light"/>
          <w:b/>
          <w:color w:val="142444"/>
          <w:sz w:val="20"/>
        </w:rPr>
        <w:t>TERMS &amp; CONDITIONS</w:t>
      </w:r>
    </w:p>
    <w:p>
      <w:pPr>
        <w:spacing w:after="80" w:before="40"/>
      </w:pPr>
      <w:r>
        <w:rPr>
          <w:b/>
          <w:color w:val="142444"/>
          <w:sz w:val="18"/>
        </w:rPr>
        <w:t xml:space="preserve">Term:  </w:t>
      </w:r>
      <w:r>
        <w:rPr>
          <w:color w:val="3D3B3B"/>
          <w:sz w:val="18"/>
        </w:rPr>
        <w:t>Minimum 3-month commitment. Auto-renews monthly unless 30-day cancellation notice is given.</w:t>
      </w:r>
    </w:p>
    <w:p>
      <w:pPr>
        <w:spacing w:after="80" w:before="40"/>
      </w:pPr>
      <w:r>
        <w:rPr>
          <w:b/>
          <w:color w:val="142444"/>
          <w:sz w:val="18"/>
        </w:rPr>
        <w:t xml:space="preserve">Payment:  </w:t>
      </w:r>
      <w:r>
        <w:rPr>
          <w:color w:val="3D3B3B"/>
          <w:sz w:val="18"/>
        </w:rPr>
        <w:t>Invoices are due within 15 days. Late payments incur 2% monthly interest.</w:t>
      </w:r>
    </w:p>
    <w:p>
      <w:pPr>
        <w:spacing w:after="80" w:before="40"/>
      </w:pPr>
      <w:r>
        <w:rPr>
          <w:b/>
          <w:color w:val="142444"/>
          <w:sz w:val="18"/>
        </w:rPr>
        <w:t xml:space="preserve">Content Ownership:  </w:t>
      </w:r>
      <w:r>
        <w:rPr>
          <w:color w:val="3D3B3B"/>
          <w:sz w:val="18"/>
        </w:rPr>
        <w:t>You own everything we generate for you. We own our platform and technology.</w:t>
      </w:r>
    </w:p>
    <w:p>
      <w:pPr>
        <w:spacing w:after="80" w:before="40"/>
      </w:pPr>
      <w:r>
        <w:rPr>
          <w:b/>
          <w:color w:val="142444"/>
          <w:sz w:val="18"/>
        </w:rPr>
        <w:t xml:space="preserve">Confidentiality:  </w:t>
      </w:r>
      <w:r>
        <w:rPr>
          <w:color w:val="3D3B3B"/>
          <w:sz w:val="18"/>
        </w:rPr>
        <w:t>Your data and business information stay strictly confidential — always.</w:t>
      </w:r>
    </w:p>
    <w:p>
      <w:pPr>
        <w:spacing w:after="80" w:before="40"/>
      </w:pPr>
      <w:r>
        <w:rPr>
          <w:b/>
          <w:color w:val="142444"/>
          <w:sz w:val="18"/>
        </w:rPr>
        <w:t xml:space="preserve">Results:  </w:t>
      </w:r>
      <w:r>
        <w:rPr>
          <w:color w:val="3D3B3B"/>
          <w:sz w:val="18"/>
        </w:rPr>
        <w:t>We deliver our best work, but search rankings depend on many factors and are never guaranteed.</w:t>
      </w:r>
    </w:p>
    <w:p>
      <w:pPr>
        <w:spacing w:after="80" w:before="40"/>
      </w:pPr>
      <w:r>
        <w:rPr>
          <w:b/>
          <w:color w:val="142444"/>
          <w:sz w:val="18"/>
        </w:rPr>
        <w:t xml:space="preserve">Liability:  </w:t>
      </w:r>
      <w:r>
        <w:rPr>
          <w:color w:val="3D3B3B"/>
          <w:sz w:val="18"/>
        </w:rPr>
        <w:t>Our total liability is capped at the fees you paid in the last 12 months.</w:t>
      </w:r>
    </w:p>
    <w:p>
      <w:pPr>
        <w:spacing w:after="80" w:before="40"/>
      </w:pPr>
      <w:r>
        <w:rPr>
          <w:b/>
          <w:color w:val="142444"/>
          <w:sz w:val="18"/>
        </w:rPr>
        <w:t xml:space="preserve">Termination:  </w:t>
      </w:r>
      <w:r>
        <w:rPr>
          <w:color w:val="3D3B3B"/>
          <w:sz w:val="18"/>
        </w:rPr>
        <w:t>Either party can terminate for material breach with 15 days' written notice.</w:t>
      </w:r>
    </w:p>
    <w:p>
      <w:pPr>
        <w:spacing w:before="80"/>
      </w:pPr>
      <w:r>
        <w:rPr>
          <w:b/>
          <w:color w:val="142444"/>
          <w:sz w:val="18"/>
        </w:rPr>
        <w:t xml:space="preserve">Governing Law: </w:t>
      </w:r>
      <w:r>
        <w:rPr>
          <w:color w:val="3D3B3B"/>
          <w:sz w:val="18"/>
        </w:rPr>
        <w:t>This quotation is governed by the laws of [Egypt / UAE / Jurisdiction].</w:t>
      </w:r>
    </w:p>
    <w:p>
      <w:pPr>
        <w:jc w:val="left"/>
        <w:pBdr>
          <w:bottom w:val="single" w:sz="8" w:space="1" w:color="FCB900"/>
        </w:pBdr>
      </w:pPr>
    </w:p>
    <w:p>
      <w:pPr>
        <w:spacing w:before="240" w:after="160"/>
      </w:pPr>
      <w:r>
        <w:rPr>
          <w:rFonts w:ascii="Calibri Light" w:hAnsi="Calibri Light"/>
          <w:b/>
          <w:color w:val="142444"/>
          <w:sz w:val="20"/>
        </w:rPr>
        <w:t>SIGNATURE &amp; ACCEPTANCE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8"/>
              </w:rPr>
              <w:t>CLIENT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Name: _______________________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Title: _______________________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Date: _______________________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Signature: _______________________</w:t>
            </w:r>
          </w:p>
          <w:p>
            <w:r>
              <w:rPr>
                <w:i/>
                <w:color w:val="838081"/>
                <w:sz w:val="18"/>
              </w:rPr>
              <w:t>Company Stamp:</w:t>
            </w:r>
          </w:p>
        </w:tc>
        <w:tc>
          <w:tcPr>
            <w:tcW w:type="dxa" w:w="4536"/>
          </w:tcPr>
          <w:p>
            <w:pPr>
              <w:spacing w:after="40"/>
            </w:pPr>
            <w:r>
              <w:rPr>
                <w:b/>
                <w:color w:val="FCB900"/>
                <w:sz w:val="18"/>
              </w:rPr>
              <w:t>TDS GEO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Name: _______________________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Title: _______________________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Date: _______________________</w:t>
            </w:r>
          </w:p>
          <w:p>
            <w:pPr>
              <w:spacing w:after="80"/>
            </w:pPr>
            <w:r>
              <w:rPr>
                <w:color w:val="3D3B3B"/>
                <w:sz w:val="18"/>
              </w:rPr>
              <w:t>Signature: _______________________</w:t>
            </w:r>
          </w:p>
          <w:p>
            <w:r>
              <w:rPr>
                <w:i/>
                <w:color w:val="838081"/>
                <w:sz w:val="18"/>
              </w:rPr>
              <w:t>Company Stamp:</w:t>
            </w:r>
          </w:p>
        </w:tc>
      </w:tr>
    </w:tbl>
    <w:p/>
    <w:p>
      <w:pPr>
        <w:jc w:val="left"/>
        <w:pBdr>
          <w:bottom w:val="single" w:sz="8" w:space="1" w:color="838081"/>
        </w:pBdr>
      </w:pPr>
    </w:p>
    <w:p>
      <w:pPr>
        <w:spacing w:before="120"/>
        <w:jc w:val="center"/>
      </w:pPr>
      <w:r>
        <w:rPr>
          <w:color w:val="838081"/>
          <w:sz w:val="14"/>
        </w:rPr>
        <w:t>TDS GEO  •  Commercial Reg: XXXXX  •  Tax ID: XXXXX  •  hello@tdsgeo.com  •  tdsgeo.com</w:t>
        <w:br/>
      </w:r>
      <w:r>
        <w:rPr>
          <w:i/>
          <w:color w:val="838081"/>
          <w:sz w:val="14"/>
        </w:rPr>
        <w:t>This quotation is a legally binding offer. Acceptance creates a binding agreement between the parties.</w:t>
      </w:r>
    </w:p>
    <w:sectPr w:rsidR="00FC693F" w:rsidRPr="0006063C" w:rsidSect="00034616">
      <w:pgSz w:w="11906" w:h="16838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D3B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