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2FBE8" w14:textId="77777777" w:rsidR="009F3AC2" w:rsidRPr="009F3AC2" w:rsidRDefault="009F3AC2" w:rsidP="009F3AC2">
      <w:pPr>
        <w:ind w:left="90" w:right="-1414"/>
        <w:rPr>
          <w:sz w:val="28"/>
          <w:szCs w:val="28"/>
        </w:rPr>
      </w:pPr>
      <w:r w:rsidRPr="009F3AC2">
        <w:rPr>
          <w:b/>
          <w:bCs/>
          <w:sz w:val="28"/>
          <w:szCs w:val="28"/>
        </w:rPr>
        <w:t>Summary</w:t>
      </w:r>
      <w:r w:rsidRPr="009F3AC2">
        <w:rPr>
          <w:b/>
          <w:bCs/>
          <w:sz w:val="28"/>
          <w:szCs w:val="28"/>
        </w:rPr>
        <w:t xml:space="preserve"> report of </w:t>
      </w:r>
      <w:r w:rsidRPr="009F3AC2">
        <w:rPr>
          <w:b/>
          <w:bCs/>
          <w:sz w:val="28"/>
          <w:szCs w:val="28"/>
        </w:rPr>
        <w:t>Mean, Median &amp; Mode</w:t>
      </w:r>
      <w:r w:rsidRPr="009F3AC2">
        <w:rPr>
          <w:sz w:val="28"/>
          <w:szCs w:val="28"/>
        </w:rPr>
        <w:t xml:space="preserve"> </w:t>
      </w:r>
    </w:p>
    <w:p w14:paraId="41DF4DA3" w14:textId="77439158" w:rsidR="001A4A74" w:rsidRDefault="001A4A74" w:rsidP="00697EB3">
      <w:pPr>
        <w:ind w:left="-540" w:right="-1414" w:hanging="900"/>
      </w:pPr>
    </w:p>
    <w:tbl>
      <w:tblPr>
        <w:tblW w:w="10980" w:type="dxa"/>
        <w:tblLook w:val="04A0" w:firstRow="1" w:lastRow="0" w:firstColumn="1" w:lastColumn="0" w:noHBand="0" w:noVBand="1"/>
      </w:tblPr>
      <w:tblGrid>
        <w:gridCol w:w="960"/>
        <w:gridCol w:w="960"/>
        <w:gridCol w:w="1000"/>
        <w:gridCol w:w="1120"/>
        <w:gridCol w:w="1900"/>
        <w:gridCol w:w="1960"/>
        <w:gridCol w:w="1500"/>
        <w:gridCol w:w="1580"/>
      </w:tblGrid>
      <w:tr w:rsidR="00697EB3" w:rsidRPr="00697EB3" w14:paraId="39F74D0D" w14:textId="77777777" w:rsidTr="00697EB3">
        <w:trPr>
          <w:trHeight w:val="33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E8C8F" w14:textId="77777777" w:rsidR="00697EB3" w:rsidRPr="00697EB3" w:rsidRDefault="00697EB3" w:rsidP="00697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697EB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63127A" w14:textId="77777777" w:rsidR="00697EB3" w:rsidRPr="00697EB3" w:rsidRDefault="00697EB3" w:rsidP="00697EB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697EB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GB"/>
                <w14:ligatures w14:val="none"/>
              </w:rPr>
              <w:t>sl_no</w:t>
            </w:r>
            <w:proofErr w:type="spellEnd"/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C8CBED" w14:textId="77777777" w:rsidR="00697EB3" w:rsidRPr="00697EB3" w:rsidRDefault="00697EB3" w:rsidP="00697EB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697EB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GB"/>
                <w14:ligatures w14:val="none"/>
              </w:rPr>
              <w:t>ssc_p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443BCE" w14:textId="77777777" w:rsidR="00697EB3" w:rsidRPr="00697EB3" w:rsidRDefault="00697EB3" w:rsidP="00697EB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697EB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GB"/>
                <w14:ligatures w14:val="none"/>
              </w:rPr>
              <w:t>hsc_p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B73F94" w14:textId="77777777" w:rsidR="00697EB3" w:rsidRPr="00697EB3" w:rsidRDefault="00697EB3" w:rsidP="00697EB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697EB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GB"/>
                <w14:ligatures w14:val="none"/>
              </w:rPr>
              <w:t>degree_p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0EE06A" w14:textId="77777777" w:rsidR="00697EB3" w:rsidRPr="00697EB3" w:rsidRDefault="00697EB3" w:rsidP="00697EB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697EB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GB"/>
                <w14:ligatures w14:val="none"/>
              </w:rPr>
              <w:t>etest_p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C41F91" w14:textId="77777777" w:rsidR="00697EB3" w:rsidRPr="00697EB3" w:rsidRDefault="00697EB3" w:rsidP="00697EB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697EB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GB"/>
                <w14:ligatures w14:val="none"/>
              </w:rPr>
              <w:t>mba_p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FBEE71" w14:textId="77777777" w:rsidR="00697EB3" w:rsidRPr="00697EB3" w:rsidRDefault="00697EB3" w:rsidP="00697EB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697EB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GB"/>
                <w14:ligatures w14:val="none"/>
              </w:rPr>
              <w:t>salary</w:t>
            </w:r>
          </w:p>
        </w:tc>
      </w:tr>
      <w:tr w:rsidR="00697EB3" w:rsidRPr="00697EB3" w14:paraId="047E2DE2" w14:textId="77777777" w:rsidTr="00697EB3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3CA0E" w14:textId="77777777" w:rsidR="00697EB3" w:rsidRPr="00697EB3" w:rsidRDefault="00697EB3" w:rsidP="00697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7EB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7B6F3A" w14:textId="77777777" w:rsidR="00697EB3" w:rsidRPr="00697EB3" w:rsidRDefault="00697EB3" w:rsidP="00697EB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697EB3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108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66CC61" w14:textId="77777777" w:rsidR="00697EB3" w:rsidRPr="00697EB3" w:rsidRDefault="00697EB3" w:rsidP="00697EB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697EB3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67.3034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BB6395" w14:textId="77777777" w:rsidR="00697EB3" w:rsidRPr="00697EB3" w:rsidRDefault="00697EB3" w:rsidP="00697EB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697EB3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66.33316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E80367" w14:textId="77777777" w:rsidR="00697EB3" w:rsidRPr="00697EB3" w:rsidRDefault="00697EB3" w:rsidP="00697EB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697EB3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66.370186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D749B4" w14:textId="77777777" w:rsidR="00697EB3" w:rsidRPr="00697EB3" w:rsidRDefault="00697EB3" w:rsidP="00697EB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697EB3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72.100558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336814" w14:textId="77777777" w:rsidR="00697EB3" w:rsidRPr="00697EB3" w:rsidRDefault="00697EB3" w:rsidP="00697EB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697EB3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62.278186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2C95DD" w14:textId="77777777" w:rsidR="00697EB3" w:rsidRPr="00697EB3" w:rsidRDefault="00697EB3" w:rsidP="00697EB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697EB3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288655.4054</w:t>
            </w:r>
          </w:p>
        </w:tc>
      </w:tr>
      <w:tr w:rsidR="00697EB3" w:rsidRPr="00697EB3" w14:paraId="0DF9594D" w14:textId="77777777" w:rsidTr="00697EB3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2EE78" w14:textId="77777777" w:rsidR="00697EB3" w:rsidRPr="00697EB3" w:rsidRDefault="00697EB3" w:rsidP="00697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7EB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737AB7" w14:textId="77777777" w:rsidR="00697EB3" w:rsidRPr="00697EB3" w:rsidRDefault="00697EB3" w:rsidP="00697EB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697EB3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108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37818B" w14:textId="77777777" w:rsidR="00697EB3" w:rsidRPr="00697EB3" w:rsidRDefault="00697EB3" w:rsidP="00697EB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697EB3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67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717AC6" w14:textId="77777777" w:rsidR="00697EB3" w:rsidRPr="00697EB3" w:rsidRDefault="00697EB3" w:rsidP="00697EB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697EB3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65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7FF080" w14:textId="77777777" w:rsidR="00697EB3" w:rsidRPr="00697EB3" w:rsidRDefault="00697EB3" w:rsidP="00697EB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697EB3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66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3A078F" w14:textId="77777777" w:rsidR="00697EB3" w:rsidRPr="00697EB3" w:rsidRDefault="00697EB3" w:rsidP="00697EB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697EB3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71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40E779" w14:textId="77777777" w:rsidR="00697EB3" w:rsidRPr="00697EB3" w:rsidRDefault="00697EB3" w:rsidP="00697EB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697EB3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62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FCBD5D" w14:textId="77777777" w:rsidR="00697EB3" w:rsidRPr="00697EB3" w:rsidRDefault="00697EB3" w:rsidP="00697EB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697EB3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265000</w:t>
            </w:r>
          </w:p>
        </w:tc>
      </w:tr>
      <w:tr w:rsidR="00697EB3" w:rsidRPr="00697EB3" w14:paraId="37ECBE01" w14:textId="77777777" w:rsidTr="00697EB3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3A183" w14:textId="77777777" w:rsidR="00697EB3" w:rsidRPr="00697EB3" w:rsidRDefault="00697EB3" w:rsidP="00697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97EB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B7DD75" w14:textId="77777777" w:rsidR="00697EB3" w:rsidRPr="00697EB3" w:rsidRDefault="00697EB3" w:rsidP="00697EB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697EB3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B79431" w14:textId="77777777" w:rsidR="00697EB3" w:rsidRPr="00697EB3" w:rsidRDefault="00697EB3" w:rsidP="00697EB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697EB3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62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BCE89A" w14:textId="77777777" w:rsidR="00697EB3" w:rsidRPr="00697EB3" w:rsidRDefault="00697EB3" w:rsidP="00697EB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697EB3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343CC0" w14:textId="77777777" w:rsidR="00697EB3" w:rsidRPr="00697EB3" w:rsidRDefault="00697EB3" w:rsidP="00697EB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697EB3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65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0B85AA" w14:textId="77777777" w:rsidR="00697EB3" w:rsidRPr="00697EB3" w:rsidRDefault="00697EB3" w:rsidP="00697EB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697EB3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60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13A499" w14:textId="77777777" w:rsidR="00697EB3" w:rsidRPr="00697EB3" w:rsidRDefault="00697EB3" w:rsidP="00697EB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697EB3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56.7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9E5341" w14:textId="77777777" w:rsidR="00697EB3" w:rsidRPr="00697EB3" w:rsidRDefault="00697EB3" w:rsidP="00697EB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697EB3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300000</w:t>
            </w:r>
          </w:p>
        </w:tc>
      </w:tr>
    </w:tbl>
    <w:p w14:paraId="6E27519A" w14:textId="77777777" w:rsidR="009F3AC2" w:rsidRDefault="009F3AC2" w:rsidP="009F3AC2">
      <w:pPr>
        <w:ind w:left="720" w:right="-1414"/>
      </w:pPr>
    </w:p>
    <w:p w14:paraId="417BA709" w14:textId="77777777" w:rsidR="009F3AC2" w:rsidRDefault="009F3AC2" w:rsidP="009F3AC2">
      <w:pPr>
        <w:ind w:left="720" w:right="-1414"/>
      </w:pPr>
    </w:p>
    <w:p w14:paraId="463BC041" w14:textId="5E2FE314" w:rsidR="00697EB3" w:rsidRPr="00697EB3" w:rsidRDefault="00697EB3" w:rsidP="00697EB3">
      <w:pPr>
        <w:numPr>
          <w:ilvl w:val="0"/>
          <w:numId w:val="2"/>
        </w:numPr>
        <w:ind w:right="-1414"/>
      </w:pPr>
      <w:r w:rsidRPr="00697EB3">
        <w:t>The average percentages across all categories are relatively close, with the employability test having the highest mean (72.10%) and MBA percentages being the lowest (62.28%).</w:t>
      </w:r>
    </w:p>
    <w:p w14:paraId="7D4B4C96" w14:textId="77777777" w:rsidR="00697EB3" w:rsidRPr="00697EB3" w:rsidRDefault="00697EB3" w:rsidP="00697EB3">
      <w:pPr>
        <w:numPr>
          <w:ilvl w:val="0"/>
          <w:numId w:val="2"/>
        </w:numPr>
        <w:ind w:right="-1414"/>
      </w:pPr>
      <w:r w:rsidRPr="00697EB3">
        <w:t>Median values are also closely aligned with the mean, indicating a fairly symmetric distribution.</w:t>
      </w:r>
    </w:p>
    <w:p w14:paraId="4CC60190" w14:textId="77777777" w:rsidR="00697EB3" w:rsidRDefault="00697EB3" w:rsidP="00697EB3">
      <w:pPr>
        <w:numPr>
          <w:ilvl w:val="0"/>
          <w:numId w:val="2"/>
        </w:numPr>
        <w:ind w:right="-1414"/>
      </w:pPr>
      <w:r w:rsidRPr="00697EB3">
        <w:t>The mode for salary suggests that 300,000 is the most common salary in the dataset.</w:t>
      </w:r>
    </w:p>
    <w:p w14:paraId="720919CD" w14:textId="77777777" w:rsidR="00601963" w:rsidRDefault="00601963" w:rsidP="00601963">
      <w:pPr>
        <w:ind w:right="-1414"/>
      </w:pPr>
    </w:p>
    <w:p w14:paraId="7FE0BD7E" w14:textId="77777777" w:rsidR="00601963" w:rsidRPr="00601963" w:rsidRDefault="00601963" w:rsidP="00601963">
      <w:pPr>
        <w:ind w:right="-1414"/>
        <w:rPr>
          <w:b/>
          <w:bCs/>
        </w:rPr>
      </w:pPr>
      <w:r w:rsidRPr="00601963">
        <w:rPr>
          <w:b/>
          <w:bCs/>
        </w:rPr>
        <w:t>1. Mean (Average):</w:t>
      </w:r>
    </w:p>
    <w:p w14:paraId="6BD28548" w14:textId="77777777" w:rsidR="00601963" w:rsidRPr="00601963" w:rsidRDefault="00601963" w:rsidP="00601963">
      <w:pPr>
        <w:numPr>
          <w:ilvl w:val="0"/>
          <w:numId w:val="3"/>
        </w:numPr>
        <w:ind w:right="-1414"/>
      </w:pPr>
      <w:r w:rsidRPr="00601963">
        <w:t>The mean gives us the average values for each category.</w:t>
      </w:r>
    </w:p>
    <w:p w14:paraId="064FFFF0" w14:textId="77777777" w:rsidR="00601963" w:rsidRPr="00601963" w:rsidRDefault="00601963" w:rsidP="00601963">
      <w:pPr>
        <w:numPr>
          <w:ilvl w:val="0"/>
          <w:numId w:val="3"/>
        </w:numPr>
        <w:ind w:right="-1414"/>
      </w:pPr>
      <w:proofErr w:type="spellStart"/>
      <w:r w:rsidRPr="00601963">
        <w:rPr>
          <w:b/>
          <w:bCs/>
        </w:rPr>
        <w:t>ssc_p</w:t>
      </w:r>
      <w:proofErr w:type="spellEnd"/>
      <w:r w:rsidRPr="00601963">
        <w:rPr>
          <w:b/>
          <w:bCs/>
        </w:rPr>
        <w:t xml:space="preserve"> (67.30%)</w:t>
      </w:r>
      <w:r w:rsidRPr="00601963">
        <w:t xml:space="preserve"> and </w:t>
      </w:r>
      <w:proofErr w:type="spellStart"/>
      <w:r w:rsidRPr="00601963">
        <w:rPr>
          <w:b/>
          <w:bCs/>
        </w:rPr>
        <w:t>hsc_p</w:t>
      </w:r>
      <w:proofErr w:type="spellEnd"/>
      <w:r w:rsidRPr="00601963">
        <w:rPr>
          <w:b/>
          <w:bCs/>
        </w:rPr>
        <w:t xml:space="preserve"> (66.33%)</w:t>
      </w:r>
      <w:r w:rsidRPr="00601963">
        <w:t xml:space="preserve"> are close, indicating that students performed similarly at both secondary and higher secondary levels.</w:t>
      </w:r>
    </w:p>
    <w:p w14:paraId="461A5980" w14:textId="77777777" w:rsidR="00601963" w:rsidRPr="00601963" w:rsidRDefault="00601963" w:rsidP="00601963">
      <w:pPr>
        <w:numPr>
          <w:ilvl w:val="0"/>
          <w:numId w:val="3"/>
        </w:numPr>
        <w:ind w:right="-1414"/>
      </w:pPr>
      <w:proofErr w:type="spellStart"/>
      <w:r w:rsidRPr="00601963">
        <w:rPr>
          <w:b/>
          <w:bCs/>
        </w:rPr>
        <w:t>degree_p</w:t>
      </w:r>
      <w:proofErr w:type="spellEnd"/>
      <w:r w:rsidRPr="00601963">
        <w:rPr>
          <w:b/>
          <w:bCs/>
        </w:rPr>
        <w:t xml:space="preserve"> (66.37%)</w:t>
      </w:r>
      <w:r w:rsidRPr="00601963">
        <w:t xml:space="preserve"> is very close to the SSC and HSC percentages, suggesting consistent academic performance throughout schooling and college.</w:t>
      </w:r>
    </w:p>
    <w:p w14:paraId="7BE86FFE" w14:textId="77777777" w:rsidR="00601963" w:rsidRPr="00601963" w:rsidRDefault="00601963" w:rsidP="00601963">
      <w:pPr>
        <w:numPr>
          <w:ilvl w:val="0"/>
          <w:numId w:val="3"/>
        </w:numPr>
        <w:ind w:right="-1414"/>
      </w:pPr>
      <w:proofErr w:type="spellStart"/>
      <w:r w:rsidRPr="00601963">
        <w:rPr>
          <w:b/>
          <w:bCs/>
        </w:rPr>
        <w:t>etest_p</w:t>
      </w:r>
      <w:proofErr w:type="spellEnd"/>
      <w:r w:rsidRPr="00601963">
        <w:rPr>
          <w:b/>
          <w:bCs/>
        </w:rPr>
        <w:t xml:space="preserve"> (72.10%)</w:t>
      </w:r>
      <w:r w:rsidRPr="00601963">
        <w:t xml:space="preserve"> is the highest mean, showing students generally scored higher in employability tests compared to academic results.</w:t>
      </w:r>
    </w:p>
    <w:p w14:paraId="1F1D6414" w14:textId="77777777" w:rsidR="00601963" w:rsidRPr="00601963" w:rsidRDefault="00601963" w:rsidP="00601963">
      <w:pPr>
        <w:numPr>
          <w:ilvl w:val="0"/>
          <w:numId w:val="3"/>
        </w:numPr>
        <w:ind w:right="-1414"/>
      </w:pPr>
      <w:proofErr w:type="spellStart"/>
      <w:r w:rsidRPr="00601963">
        <w:rPr>
          <w:b/>
          <w:bCs/>
        </w:rPr>
        <w:t>mba_p</w:t>
      </w:r>
      <w:proofErr w:type="spellEnd"/>
      <w:r w:rsidRPr="00601963">
        <w:rPr>
          <w:b/>
          <w:bCs/>
        </w:rPr>
        <w:t xml:space="preserve"> (62.28%)</w:t>
      </w:r>
      <w:r w:rsidRPr="00601963">
        <w:t xml:space="preserve"> has the lowest mean, indicating a slight drop in performance at the MBA level compared to earlier stages.</w:t>
      </w:r>
    </w:p>
    <w:p w14:paraId="45951008" w14:textId="77777777" w:rsidR="00601963" w:rsidRPr="00601963" w:rsidRDefault="00601963" w:rsidP="00601963">
      <w:pPr>
        <w:numPr>
          <w:ilvl w:val="0"/>
          <w:numId w:val="3"/>
        </w:numPr>
        <w:ind w:right="-1414"/>
      </w:pPr>
      <w:r w:rsidRPr="00601963">
        <w:rPr>
          <w:b/>
          <w:bCs/>
        </w:rPr>
        <w:t>salary (288,655.41)</w:t>
      </w:r>
      <w:r w:rsidRPr="00601963">
        <w:t xml:space="preserve"> represents the average salary for the group, which is somewhat consistent with the educational performance metrics.</w:t>
      </w:r>
    </w:p>
    <w:p w14:paraId="0294E8AA" w14:textId="77777777" w:rsidR="00601963" w:rsidRPr="00601963" w:rsidRDefault="00601963" w:rsidP="00601963">
      <w:pPr>
        <w:ind w:right="-1414"/>
        <w:rPr>
          <w:b/>
          <w:bCs/>
        </w:rPr>
      </w:pPr>
      <w:r w:rsidRPr="00601963">
        <w:rPr>
          <w:b/>
          <w:bCs/>
        </w:rPr>
        <w:t>2. Median (Middle Value):</w:t>
      </w:r>
    </w:p>
    <w:p w14:paraId="25AE687F" w14:textId="77777777" w:rsidR="00601963" w:rsidRPr="00601963" w:rsidRDefault="00601963" w:rsidP="00601963">
      <w:pPr>
        <w:numPr>
          <w:ilvl w:val="0"/>
          <w:numId w:val="4"/>
        </w:numPr>
        <w:ind w:right="-1414"/>
      </w:pPr>
      <w:r w:rsidRPr="00601963">
        <w:t>The median provides a value that represents the middle of the data.</w:t>
      </w:r>
    </w:p>
    <w:p w14:paraId="2EEBA675" w14:textId="77777777" w:rsidR="00601963" w:rsidRPr="00601963" w:rsidRDefault="00601963" w:rsidP="00601963">
      <w:pPr>
        <w:numPr>
          <w:ilvl w:val="0"/>
          <w:numId w:val="4"/>
        </w:numPr>
        <w:ind w:right="-1414"/>
      </w:pPr>
      <w:r w:rsidRPr="00601963">
        <w:t xml:space="preserve">For </w:t>
      </w:r>
      <w:proofErr w:type="spellStart"/>
      <w:r w:rsidRPr="00601963">
        <w:rPr>
          <w:b/>
          <w:bCs/>
        </w:rPr>
        <w:t>ssc_p</w:t>
      </w:r>
      <w:proofErr w:type="spellEnd"/>
      <w:r w:rsidRPr="00601963">
        <w:rPr>
          <w:b/>
          <w:bCs/>
        </w:rPr>
        <w:t xml:space="preserve"> (67%)</w:t>
      </w:r>
      <w:r w:rsidRPr="00601963">
        <w:t xml:space="preserve">, </w:t>
      </w:r>
      <w:proofErr w:type="spellStart"/>
      <w:r w:rsidRPr="00601963">
        <w:rPr>
          <w:b/>
          <w:bCs/>
        </w:rPr>
        <w:t>hsc_p</w:t>
      </w:r>
      <w:proofErr w:type="spellEnd"/>
      <w:r w:rsidRPr="00601963">
        <w:rPr>
          <w:b/>
          <w:bCs/>
        </w:rPr>
        <w:t xml:space="preserve"> (65%)</w:t>
      </w:r>
      <w:r w:rsidRPr="00601963">
        <w:t xml:space="preserve">, and </w:t>
      </w:r>
      <w:proofErr w:type="spellStart"/>
      <w:r w:rsidRPr="00601963">
        <w:rPr>
          <w:b/>
          <w:bCs/>
        </w:rPr>
        <w:t>degree_p</w:t>
      </w:r>
      <w:proofErr w:type="spellEnd"/>
      <w:r w:rsidRPr="00601963">
        <w:rPr>
          <w:b/>
          <w:bCs/>
        </w:rPr>
        <w:t xml:space="preserve"> (66%)</w:t>
      </w:r>
      <w:r w:rsidRPr="00601963">
        <w:t>, the median values closely match the mean, indicating a balanced distribution of scores.</w:t>
      </w:r>
    </w:p>
    <w:p w14:paraId="215DAA93" w14:textId="77777777" w:rsidR="00601963" w:rsidRPr="00601963" w:rsidRDefault="00601963" w:rsidP="00601963">
      <w:pPr>
        <w:numPr>
          <w:ilvl w:val="0"/>
          <w:numId w:val="4"/>
        </w:numPr>
        <w:ind w:right="-1414"/>
      </w:pPr>
      <w:proofErr w:type="spellStart"/>
      <w:r w:rsidRPr="00601963">
        <w:rPr>
          <w:b/>
          <w:bCs/>
        </w:rPr>
        <w:t>etest_p</w:t>
      </w:r>
      <w:proofErr w:type="spellEnd"/>
      <w:r w:rsidRPr="00601963">
        <w:rPr>
          <w:b/>
          <w:bCs/>
        </w:rPr>
        <w:t xml:space="preserve"> (71%)</w:t>
      </w:r>
      <w:r w:rsidRPr="00601963">
        <w:t xml:space="preserve"> is slightly lower than its mean, suggesting there may be a few higher scores skewing the average up.</w:t>
      </w:r>
    </w:p>
    <w:p w14:paraId="21659B9A" w14:textId="77777777" w:rsidR="00601963" w:rsidRPr="00601963" w:rsidRDefault="00601963" w:rsidP="00601963">
      <w:pPr>
        <w:numPr>
          <w:ilvl w:val="0"/>
          <w:numId w:val="4"/>
        </w:numPr>
        <w:ind w:right="-1414"/>
      </w:pPr>
      <w:proofErr w:type="spellStart"/>
      <w:r w:rsidRPr="00601963">
        <w:rPr>
          <w:b/>
          <w:bCs/>
        </w:rPr>
        <w:t>mba_p</w:t>
      </w:r>
      <w:proofErr w:type="spellEnd"/>
      <w:r w:rsidRPr="00601963">
        <w:rPr>
          <w:b/>
          <w:bCs/>
        </w:rPr>
        <w:t xml:space="preserve"> (62%)</w:t>
      </w:r>
      <w:r w:rsidRPr="00601963">
        <w:t xml:space="preserve"> is nearly identical to the mean, which implies the MBA scores are quite uniformly distributed.</w:t>
      </w:r>
    </w:p>
    <w:p w14:paraId="520F2063" w14:textId="77777777" w:rsidR="00601963" w:rsidRPr="00601963" w:rsidRDefault="00601963" w:rsidP="00601963">
      <w:pPr>
        <w:numPr>
          <w:ilvl w:val="0"/>
          <w:numId w:val="4"/>
        </w:numPr>
        <w:ind w:right="-1414"/>
      </w:pPr>
      <w:r w:rsidRPr="00601963">
        <w:rPr>
          <w:b/>
          <w:bCs/>
        </w:rPr>
        <w:t>salary (265,000)</w:t>
      </w:r>
      <w:r w:rsidRPr="00601963">
        <w:t xml:space="preserve"> is lower than the mean salary, suggesting that a few high salaries are pulling the average up, with more people earning below the mean.</w:t>
      </w:r>
    </w:p>
    <w:p w14:paraId="295A4DB5" w14:textId="77777777" w:rsidR="00601963" w:rsidRPr="00601963" w:rsidRDefault="00601963" w:rsidP="00601963">
      <w:pPr>
        <w:ind w:right="-1414"/>
        <w:rPr>
          <w:b/>
          <w:bCs/>
        </w:rPr>
      </w:pPr>
      <w:r w:rsidRPr="00601963">
        <w:rPr>
          <w:b/>
          <w:bCs/>
        </w:rPr>
        <w:t>3. Mode (Most Frequent Value):</w:t>
      </w:r>
    </w:p>
    <w:p w14:paraId="0863E722" w14:textId="77777777" w:rsidR="00601963" w:rsidRPr="00601963" w:rsidRDefault="00601963" w:rsidP="00601963">
      <w:pPr>
        <w:numPr>
          <w:ilvl w:val="0"/>
          <w:numId w:val="5"/>
        </w:numPr>
        <w:ind w:right="-1414"/>
      </w:pPr>
      <w:r w:rsidRPr="00601963">
        <w:t>The mode identifies the most frequently occurring values.</w:t>
      </w:r>
    </w:p>
    <w:p w14:paraId="7BA6B6AD" w14:textId="77777777" w:rsidR="00601963" w:rsidRPr="00601963" w:rsidRDefault="00601963" w:rsidP="00601963">
      <w:pPr>
        <w:numPr>
          <w:ilvl w:val="0"/>
          <w:numId w:val="5"/>
        </w:numPr>
        <w:ind w:right="-1414"/>
      </w:pPr>
      <w:r w:rsidRPr="00601963">
        <w:lastRenderedPageBreak/>
        <w:t xml:space="preserve">For </w:t>
      </w:r>
      <w:proofErr w:type="spellStart"/>
      <w:r w:rsidRPr="00601963">
        <w:rPr>
          <w:b/>
          <w:bCs/>
        </w:rPr>
        <w:t>ssc_p</w:t>
      </w:r>
      <w:proofErr w:type="spellEnd"/>
      <w:r w:rsidRPr="00601963">
        <w:rPr>
          <w:b/>
          <w:bCs/>
        </w:rPr>
        <w:t xml:space="preserve"> (62%)</w:t>
      </w:r>
      <w:r w:rsidRPr="00601963">
        <w:t xml:space="preserve">, </w:t>
      </w:r>
      <w:proofErr w:type="spellStart"/>
      <w:r w:rsidRPr="00601963">
        <w:rPr>
          <w:b/>
          <w:bCs/>
        </w:rPr>
        <w:t>hsc_p</w:t>
      </w:r>
      <w:proofErr w:type="spellEnd"/>
      <w:r w:rsidRPr="00601963">
        <w:rPr>
          <w:b/>
          <w:bCs/>
        </w:rPr>
        <w:t xml:space="preserve"> (63%)</w:t>
      </w:r>
      <w:r w:rsidRPr="00601963">
        <w:t xml:space="preserve">, and </w:t>
      </w:r>
      <w:proofErr w:type="spellStart"/>
      <w:r w:rsidRPr="00601963">
        <w:rPr>
          <w:b/>
          <w:bCs/>
        </w:rPr>
        <w:t>degree_p</w:t>
      </w:r>
      <w:proofErr w:type="spellEnd"/>
      <w:r w:rsidRPr="00601963">
        <w:rPr>
          <w:b/>
          <w:bCs/>
        </w:rPr>
        <w:t xml:space="preserve"> (65%)</w:t>
      </w:r>
      <w:r w:rsidRPr="00601963">
        <w:t>, the mode is lower than the mean and median, indicating that more students scored in the lower range, though the overall distribution of scores is wide.</w:t>
      </w:r>
    </w:p>
    <w:p w14:paraId="45BAF4F2" w14:textId="77777777" w:rsidR="00601963" w:rsidRPr="00601963" w:rsidRDefault="00601963" w:rsidP="00601963">
      <w:pPr>
        <w:numPr>
          <w:ilvl w:val="0"/>
          <w:numId w:val="5"/>
        </w:numPr>
        <w:ind w:right="-1414"/>
      </w:pPr>
      <w:proofErr w:type="spellStart"/>
      <w:r w:rsidRPr="00601963">
        <w:rPr>
          <w:b/>
          <w:bCs/>
        </w:rPr>
        <w:t>etest_p</w:t>
      </w:r>
      <w:proofErr w:type="spellEnd"/>
      <w:r w:rsidRPr="00601963">
        <w:rPr>
          <w:b/>
          <w:bCs/>
        </w:rPr>
        <w:t xml:space="preserve"> (60%)</w:t>
      </w:r>
      <w:r w:rsidRPr="00601963">
        <w:t xml:space="preserve"> being lower than its mean and median highlights that a good portion of the students scored lower on employability tests, even though the average score is relatively high.</w:t>
      </w:r>
    </w:p>
    <w:p w14:paraId="3053C98C" w14:textId="77777777" w:rsidR="00601963" w:rsidRPr="00601963" w:rsidRDefault="00601963" w:rsidP="00601963">
      <w:pPr>
        <w:numPr>
          <w:ilvl w:val="0"/>
          <w:numId w:val="5"/>
        </w:numPr>
        <w:ind w:right="-1414"/>
      </w:pPr>
      <w:proofErr w:type="spellStart"/>
      <w:r w:rsidRPr="00601963">
        <w:rPr>
          <w:b/>
          <w:bCs/>
        </w:rPr>
        <w:t>mba_p</w:t>
      </w:r>
      <w:proofErr w:type="spellEnd"/>
      <w:r w:rsidRPr="00601963">
        <w:rPr>
          <w:b/>
          <w:bCs/>
        </w:rPr>
        <w:t xml:space="preserve"> (56.7%)</w:t>
      </w:r>
      <w:r w:rsidRPr="00601963">
        <w:t xml:space="preserve"> as the mode shows that quite a few students struggled at the MBA level, with this score appearing more frequently despite the higher average.</w:t>
      </w:r>
    </w:p>
    <w:p w14:paraId="1967CD57" w14:textId="77777777" w:rsidR="00601963" w:rsidRPr="00601963" w:rsidRDefault="00601963" w:rsidP="00601963">
      <w:pPr>
        <w:numPr>
          <w:ilvl w:val="0"/>
          <w:numId w:val="5"/>
        </w:numPr>
        <w:ind w:right="-1414"/>
      </w:pPr>
      <w:r w:rsidRPr="00601963">
        <w:rPr>
          <w:b/>
          <w:bCs/>
        </w:rPr>
        <w:t>salary (300,000)</w:t>
      </w:r>
      <w:r w:rsidRPr="00601963">
        <w:t xml:space="preserve"> being the mode suggests this is the most commonly offered salary, though the median and mean indicate a range of salaries, including some lower and higher offers.</w:t>
      </w:r>
    </w:p>
    <w:p w14:paraId="3E3D2F0A" w14:textId="77777777" w:rsidR="00601963" w:rsidRPr="00601963" w:rsidRDefault="00601963" w:rsidP="00601963">
      <w:pPr>
        <w:ind w:right="-1414"/>
        <w:rPr>
          <w:b/>
          <w:bCs/>
        </w:rPr>
      </w:pPr>
      <w:r w:rsidRPr="00601963">
        <w:rPr>
          <w:b/>
          <w:bCs/>
        </w:rPr>
        <w:t>Key Observations:</w:t>
      </w:r>
    </w:p>
    <w:p w14:paraId="4C426175" w14:textId="77777777" w:rsidR="00601963" w:rsidRPr="00601963" w:rsidRDefault="00601963" w:rsidP="00601963">
      <w:pPr>
        <w:numPr>
          <w:ilvl w:val="0"/>
          <w:numId w:val="6"/>
        </w:numPr>
        <w:ind w:right="-1414"/>
      </w:pPr>
      <w:r w:rsidRPr="00601963">
        <w:t xml:space="preserve">The </w:t>
      </w:r>
      <w:r w:rsidRPr="00601963">
        <w:rPr>
          <w:b/>
          <w:bCs/>
        </w:rPr>
        <w:t>employability test (</w:t>
      </w:r>
      <w:proofErr w:type="spellStart"/>
      <w:r w:rsidRPr="00601963">
        <w:rPr>
          <w:b/>
          <w:bCs/>
        </w:rPr>
        <w:t>etest_p</w:t>
      </w:r>
      <w:proofErr w:type="spellEnd"/>
      <w:r w:rsidRPr="00601963">
        <w:rPr>
          <w:b/>
          <w:bCs/>
        </w:rPr>
        <w:t>)</w:t>
      </w:r>
      <w:r w:rsidRPr="00601963">
        <w:t xml:space="preserve"> scores show the highest overall performance, suggesting students are well-prepared for tests geared toward practical or job-related skills, even though many scored lower.</w:t>
      </w:r>
    </w:p>
    <w:p w14:paraId="29A1A2A4" w14:textId="77777777" w:rsidR="00601963" w:rsidRPr="00601963" w:rsidRDefault="00601963" w:rsidP="00601963">
      <w:pPr>
        <w:numPr>
          <w:ilvl w:val="0"/>
          <w:numId w:val="6"/>
        </w:numPr>
        <w:ind w:right="-1414"/>
      </w:pPr>
      <w:r w:rsidRPr="00601963">
        <w:rPr>
          <w:b/>
          <w:bCs/>
        </w:rPr>
        <w:t>MBA performance</w:t>
      </w:r>
      <w:r w:rsidRPr="00601963">
        <w:t xml:space="preserve"> (</w:t>
      </w:r>
      <w:proofErr w:type="spellStart"/>
      <w:r w:rsidRPr="00601963">
        <w:t>mba_p</w:t>
      </w:r>
      <w:proofErr w:type="spellEnd"/>
      <w:r w:rsidRPr="00601963">
        <w:t>) is the weakest overall, both in terms of mean and mode, indicating this stage was more challenging for students.</w:t>
      </w:r>
    </w:p>
    <w:p w14:paraId="38E93EF3" w14:textId="77777777" w:rsidR="00601963" w:rsidRPr="00601963" w:rsidRDefault="00601963" w:rsidP="00601963">
      <w:pPr>
        <w:numPr>
          <w:ilvl w:val="0"/>
          <w:numId w:val="6"/>
        </w:numPr>
        <w:ind w:right="-1414"/>
      </w:pPr>
      <w:r w:rsidRPr="00601963">
        <w:rPr>
          <w:b/>
          <w:bCs/>
        </w:rPr>
        <w:t>Salary distribution</w:t>
      </w:r>
      <w:r w:rsidRPr="00601963">
        <w:t xml:space="preserve"> is skewed, with a few higher salaries driving up the mean. The most frequent salary of 300,000 suggests a common threshold, but many students are earning less than this.</w:t>
      </w:r>
    </w:p>
    <w:p w14:paraId="6720D428" w14:textId="77777777" w:rsidR="00601963" w:rsidRPr="00601963" w:rsidRDefault="00601963" w:rsidP="00601963">
      <w:pPr>
        <w:ind w:right="-1414"/>
        <w:rPr>
          <w:b/>
          <w:bCs/>
        </w:rPr>
      </w:pPr>
      <w:r w:rsidRPr="00601963">
        <w:rPr>
          <w:b/>
          <w:bCs/>
        </w:rPr>
        <w:t>Potential Insights:</w:t>
      </w:r>
    </w:p>
    <w:p w14:paraId="7177E13D" w14:textId="77777777" w:rsidR="00601963" w:rsidRPr="00601963" w:rsidRDefault="00601963" w:rsidP="00601963">
      <w:pPr>
        <w:numPr>
          <w:ilvl w:val="0"/>
          <w:numId w:val="7"/>
        </w:numPr>
        <w:ind w:right="-1414"/>
      </w:pPr>
      <w:r w:rsidRPr="00601963">
        <w:rPr>
          <w:b/>
          <w:bCs/>
        </w:rPr>
        <w:t>Consistency in Academic Performance:</w:t>
      </w:r>
      <w:r w:rsidRPr="00601963">
        <w:t xml:space="preserve"> Students generally performed consistently across SSC, HSC, and their degree.</w:t>
      </w:r>
    </w:p>
    <w:p w14:paraId="1F08D1C8" w14:textId="77777777" w:rsidR="00601963" w:rsidRPr="00601963" w:rsidRDefault="00601963" w:rsidP="00601963">
      <w:pPr>
        <w:numPr>
          <w:ilvl w:val="0"/>
          <w:numId w:val="7"/>
        </w:numPr>
        <w:ind w:right="-1414"/>
      </w:pPr>
      <w:r w:rsidRPr="00601963">
        <w:rPr>
          <w:b/>
          <w:bCs/>
        </w:rPr>
        <w:t>Practical Test Proficiency:</w:t>
      </w:r>
      <w:r w:rsidRPr="00601963">
        <w:t xml:space="preserve"> A higher mean for employability tests indicates that students may be more adept at practical assessments than traditional academic tests.</w:t>
      </w:r>
    </w:p>
    <w:p w14:paraId="3064996F" w14:textId="77777777" w:rsidR="00601963" w:rsidRPr="00601963" w:rsidRDefault="00601963" w:rsidP="00601963">
      <w:pPr>
        <w:numPr>
          <w:ilvl w:val="0"/>
          <w:numId w:val="7"/>
        </w:numPr>
        <w:ind w:right="-1414"/>
      </w:pPr>
      <w:r w:rsidRPr="00601963">
        <w:rPr>
          <w:b/>
          <w:bCs/>
        </w:rPr>
        <w:t>Salary Discrepancy:</w:t>
      </w:r>
      <w:r w:rsidRPr="00601963">
        <w:t xml:space="preserve"> The gap between the median and mean salary suggests salary distribution isn't uniform, with some students likely landing higher-paying jobs that elevate the overall average.</w:t>
      </w:r>
    </w:p>
    <w:p w14:paraId="5AB0C888" w14:textId="77777777" w:rsidR="00601963" w:rsidRPr="00697EB3" w:rsidRDefault="00601963" w:rsidP="00601963">
      <w:pPr>
        <w:ind w:right="-1414"/>
      </w:pPr>
    </w:p>
    <w:p w14:paraId="5F379BC4" w14:textId="77777777" w:rsidR="00697EB3" w:rsidRDefault="00697EB3" w:rsidP="00697EB3">
      <w:pPr>
        <w:ind w:left="-540" w:right="-1414" w:hanging="900"/>
      </w:pPr>
    </w:p>
    <w:p w14:paraId="22F9EA00" w14:textId="77777777" w:rsidR="00697EB3" w:rsidRDefault="00697EB3" w:rsidP="00697EB3">
      <w:pPr>
        <w:ind w:left="-540" w:right="-1414" w:hanging="900"/>
      </w:pPr>
    </w:p>
    <w:sectPr w:rsidR="00697EB3" w:rsidSect="00697EB3">
      <w:pgSz w:w="11906" w:h="16838"/>
      <w:pgMar w:top="1440" w:right="144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4A0F90"/>
    <w:multiLevelType w:val="multilevel"/>
    <w:tmpl w:val="8FDA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990AFF"/>
    <w:multiLevelType w:val="multilevel"/>
    <w:tmpl w:val="2018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3361B"/>
    <w:multiLevelType w:val="multilevel"/>
    <w:tmpl w:val="B4E2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5D4BBA"/>
    <w:multiLevelType w:val="multilevel"/>
    <w:tmpl w:val="BB00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F92591"/>
    <w:multiLevelType w:val="multilevel"/>
    <w:tmpl w:val="CDCC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A32A04"/>
    <w:multiLevelType w:val="multilevel"/>
    <w:tmpl w:val="452E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1B0B03"/>
    <w:multiLevelType w:val="multilevel"/>
    <w:tmpl w:val="2B00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7919332">
    <w:abstractNumId w:val="1"/>
  </w:num>
  <w:num w:numId="2" w16cid:durableId="9993836">
    <w:abstractNumId w:val="4"/>
  </w:num>
  <w:num w:numId="3" w16cid:durableId="849105484">
    <w:abstractNumId w:val="5"/>
  </w:num>
  <w:num w:numId="4" w16cid:durableId="859200659">
    <w:abstractNumId w:val="6"/>
  </w:num>
  <w:num w:numId="5" w16cid:durableId="704332662">
    <w:abstractNumId w:val="0"/>
  </w:num>
  <w:num w:numId="6" w16cid:durableId="1737779759">
    <w:abstractNumId w:val="2"/>
  </w:num>
  <w:num w:numId="7" w16cid:durableId="13361111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EB3"/>
    <w:rsid w:val="001A4A74"/>
    <w:rsid w:val="00601963"/>
    <w:rsid w:val="00697EB3"/>
    <w:rsid w:val="009F3AC2"/>
    <w:rsid w:val="00E36B28"/>
    <w:rsid w:val="00EB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4550C5"/>
  <w15:chartTrackingRefBased/>
  <w15:docId w15:val="{9F81CDC0-8593-4326-853D-C5CC439D4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7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E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DBBA9-64F5-4491-BDA8-2993FD6CE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2</Pages>
  <Words>577</Words>
  <Characters>3220</Characters>
  <Application>Microsoft Office Word</Application>
  <DocSecurity>0</DocSecurity>
  <Lines>89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Yusuff – Retail Logistics</dc:creator>
  <cp:keywords/>
  <dc:description/>
  <cp:lastModifiedBy>Mohamed Yusuff – Retail Logistics</cp:lastModifiedBy>
  <cp:revision>4</cp:revision>
  <dcterms:created xsi:type="dcterms:W3CDTF">2024-10-19T20:49:00Z</dcterms:created>
  <dcterms:modified xsi:type="dcterms:W3CDTF">2024-10-20T07:11:00Z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0b529ff1-44ca-4367-8ff1-8e2b72fd1843</vt:lpwstr>
  </property>
</Properties>
</file>