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86B3A">
      <w:pPr>
        <w:pStyle w:val="2"/>
        <w:bidi w:val="0"/>
        <w:jc w:val="center"/>
        <w:rPr>
          <w:rFonts w:hint="default"/>
          <w:lang w:val="en-US"/>
        </w:rPr>
      </w:pPr>
    </w:p>
    <w:p w14:paraId="250D184F">
      <w:pPr>
        <w:pStyle w:val="2"/>
        <w:bidi w:val="0"/>
        <w:jc w:val="both"/>
        <w:rPr>
          <w:rFonts w:hint="default"/>
          <w:sz w:val="96"/>
          <w:szCs w:val="96"/>
          <w:lang w:val="en-US"/>
        </w:rPr>
      </w:pPr>
    </w:p>
    <w:p w14:paraId="20C3218B">
      <w:pPr>
        <w:pStyle w:val="2"/>
        <w:bidi w:val="0"/>
        <w:spacing w:line="240" w:lineRule="auto"/>
        <w:jc w:val="both"/>
        <w:rPr>
          <w:rFonts w:hint="default"/>
          <w:lang w:val="en-US"/>
        </w:rPr>
      </w:pPr>
      <w:r>
        <w:rPr>
          <w:rFonts w:hint="default"/>
          <w:sz w:val="72"/>
          <w:szCs w:val="72"/>
          <w:lang w:val="en-US"/>
        </w:rPr>
        <w:t>Data Communication</w:t>
      </w:r>
      <w:r>
        <w:rPr>
          <w:rFonts w:hint="default"/>
          <w:color w:val="0000FF"/>
          <w:sz w:val="96"/>
          <w:szCs w:val="96"/>
          <w:lang w:val="en-US"/>
        </w:rPr>
        <w:br w:type="textWrapping"/>
      </w:r>
      <w:r>
        <w:rPr>
          <w:rFonts w:hint="default"/>
          <w:color w:val="auto"/>
          <w:sz w:val="96"/>
          <w:szCs w:val="96"/>
          <w:lang w:val="en-US"/>
        </w:rPr>
        <w:t xml:space="preserve">Report </w:t>
      </w:r>
      <w:r>
        <w:rPr>
          <w:rFonts w:hint="default"/>
          <w:color w:val="4874CB" w:themeColor="accent1"/>
          <w:sz w:val="96"/>
          <w:szCs w:val="96"/>
          <w:lang w:val="en-US"/>
          <w14:textFill>
            <w14:solidFill>
              <w14:schemeClr w14:val="accent1"/>
            </w14:solidFill>
          </w14:textFill>
        </w:rPr>
        <w:t>#1</w:t>
      </w:r>
    </w:p>
    <w:p w14:paraId="64958AA3">
      <w:pPr>
        <w:rPr>
          <w:rFonts w:hint="default"/>
          <w:lang w:val="en-US"/>
        </w:rPr>
      </w:pPr>
    </w:p>
    <w:p w14:paraId="28D63E74">
      <w:pPr>
        <w:rPr>
          <w:rFonts w:hint="default"/>
          <w:lang w:val="en-US"/>
        </w:rPr>
      </w:pPr>
    </w:p>
    <w:p w14:paraId="26576EA7">
      <w:pPr>
        <w:rPr>
          <w:rFonts w:hint="default"/>
          <w:lang w:val="en-US"/>
        </w:rPr>
      </w:pPr>
    </w:p>
    <w:p w14:paraId="10BD3805">
      <w:pPr>
        <w:rPr>
          <w:rFonts w:hint="default"/>
          <w:lang w:val="en-US"/>
        </w:rPr>
      </w:pPr>
    </w:p>
    <w:p w14:paraId="0CE76A00">
      <w:pPr>
        <w:rPr>
          <w:rFonts w:hint="default"/>
          <w:lang w:val="en-US"/>
        </w:rPr>
      </w:pPr>
    </w:p>
    <w:p w14:paraId="08BD8843">
      <w:pPr>
        <w:rPr>
          <w:rFonts w:hint="default"/>
          <w:sz w:val="28"/>
          <w:szCs w:val="28"/>
          <w:lang w:val="en-US"/>
        </w:rPr>
      </w:pPr>
      <w:r>
        <w:rPr>
          <w:rFonts w:hint="default"/>
          <w:b/>
          <w:bCs/>
          <w:sz w:val="28"/>
          <w:szCs w:val="28"/>
          <w:lang w:val="en-US"/>
        </w:rPr>
        <w:t>Student ID</w:t>
      </w:r>
      <w:r>
        <w:rPr>
          <w:rFonts w:hint="default"/>
          <w:sz w:val="28"/>
          <w:szCs w:val="28"/>
          <w:lang w:val="en-US"/>
        </w:rPr>
        <w:t>: 202438404</w:t>
      </w:r>
    </w:p>
    <w:p w14:paraId="055419DD">
      <w:pPr>
        <w:rPr>
          <w:rFonts w:hint="eastAsia" w:eastAsia="Malgun Gothic"/>
          <w:sz w:val="28"/>
          <w:szCs w:val="28"/>
          <w:lang w:val="en-US" w:eastAsia="ko-KR"/>
        </w:rPr>
      </w:pPr>
      <w:r>
        <w:rPr>
          <w:rFonts w:hint="default"/>
          <w:b/>
          <w:bCs/>
          <w:sz w:val="28"/>
          <w:szCs w:val="28"/>
          <w:lang w:val="en-US"/>
        </w:rPr>
        <w:t>Student Name</w:t>
      </w:r>
      <w:r>
        <w:rPr>
          <w:rFonts w:hint="default"/>
          <w:sz w:val="28"/>
          <w:szCs w:val="28"/>
          <w:lang w:val="en-US"/>
        </w:rPr>
        <w:t xml:space="preserve">: </w:t>
      </w:r>
      <w:r>
        <w:rPr>
          <w:rFonts w:hint="eastAsia" w:eastAsia="Malgun Gothic"/>
          <w:sz w:val="28"/>
          <w:szCs w:val="28"/>
          <w:lang w:val="en-US" w:eastAsia="ko-KR"/>
        </w:rPr>
        <w:t>유수프존</w:t>
      </w:r>
    </w:p>
    <w:p w14:paraId="316A0884">
      <w:pPr>
        <w:rPr>
          <w:rFonts w:hint="eastAsia" w:eastAsia="Malgun Gothic"/>
          <w:sz w:val="28"/>
          <w:szCs w:val="28"/>
          <w:lang w:val="en-US" w:eastAsia="ko-KR"/>
        </w:rPr>
      </w:pPr>
    </w:p>
    <w:p w14:paraId="370F94ED">
      <w:pPr>
        <w:rPr>
          <w:rFonts w:hint="eastAsia" w:eastAsia="Malgun Gothic"/>
          <w:sz w:val="28"/>
          <w:szCs w:val="28"/>
          <w:lang w:val="en-US" w:eastAsia="ko-KR"/>
        </w:rPr>
      </w:pPr>
    </w:p>
    <w:p w14:paraId="2C37962A">
      <w:pPr>
        <w:rPr>
          <w:rFonts w:hint="eastAsia" w:eastAsia="Malgun Gothic"/>
          <w:sz w:val="28"/>
          <w:szCs w:val="28"/>
          <w:lang w:val="en-US" w:eastAsia="ko-KR"/>
        </w:rPr>
      </w:pPr>
    </w:p>
    <w:p w14:paraId="751CCC56">
      <w:pPr>
        <w:rPr>
          <w:rFonts w:hint="eastAsia" w:eastAsia="Malgun Gothic"/>
          <w:sz w:val="28"/>
          <w:szCs w:val="28"/>
          <w:lang w:val="en-US" w:eastAsia="ko-KR"/>
        </w:rPr>
      </w:pPr>
    </w:p>
    <w:p w14:paraId="1B8C93FE">
      <w:pPr>
        <w:rPr>
          <w:rFonts w:hint="eastAsia" w:eastAsia="Malgun Gothic"/>
          <w:sz w:val="28"/>
          <w:szCs w:val="28"/>
          <w:lang w:val="en-US" w:eastAsia="ko-KR"/>
        </w:rPr>
      </w:pPr>
    </w:p>
    <w:p w14:paraId="27F516CA">
      <w:pPr>
        <w:rPr>
          <w:rFonts w:hint="eastAsia" w:eastAsia="Malgun Gothic"/>
          <w:sz w:val="28"/>
          <w:szCs w:val="28"/>
          <w:lang w:val="en-US" w:eastAsia="ko-KR"/>
        </w:rPr>
      </w:pPr>
    </w:p>
    <w:p w14:paraId="3131DE12">
      <w:pPr>
        <w:rPr>
          <w:rFonts w:hint="eastAsia" w:eastAsia="Malgun Gothic"/>
          <w:sz w:val="28"/>
          <w:szCs w:val="28"/>
          <w:lang w:val="en-US" w:eastAsia="ko-KR"/>
        </w:rPr>
      </w:pPr>
    </w:p>
    <w:p w14:paraId="78334364">
      <w:pPr>
        <w:rPr>
          <w:rFonts w:hint="eastAsia" w:eastAsia="Malgun Gothic"/>
          <w:sz w:val="28"/>
          <w:szCs w:val="28"/>
          <w:lang w:val="en-US" w:eastAsia="ko-KR"/>
        </w:rPr>
      </w:pPr>
    </w:p>
    <w:p w14:paraId="30AEFF1C">
      <w:pPr>
        <w:pStyle w:val="4"/>
        <w:bidi w:val="0"/>
        <w:rPr>
          <w:rFonts w:hint="default"/>
          <w:lang w:val="en-US" w:eastAsia="ko-KR"/>
        </w:rPr>
      </w:pPr>
      <w:r>
        <w:rPr>
          <w:rFonts w:hint="default"/>
          <w:sz w:val="56"/>
          <w:szCs w:val="56"/>
          <w:lang w:val="en-US" w:eastAsia="ko-KR"/>
        </w:rPr>
        <w:t>Assignment</w:t>
      </w:r>
      <w:bookmarkStart w:id="0" w:name="_GoBack"/>
      <w:bookmarkEnd w:id="0"/>
    </w:p>
    <w:p w14:paraId="2AB592F7">
      <w:pPr>
        <w:numPr>
          <w:ilvl w:val="0"/>
          <w:numId w:val="0"/>
        </w:numPr>
        <w:ind w:leftChars="0"/>
        <w:rPr>
          <w:rFonts w:hint="default"/>
          <w:sz w:val="36"/>
          <w:szCs w:val="36"/>
          <w:lang w:val="en-US" w:eastAsia="ko-KR"/>
        </w:rPr>
      </w:pPr>
      <w:r>
        <w:rPr>
          <w:rFonts w:hint="default"/>
          <w:sz w:val="36"/>
          <w:szCs w:val="36"/>
          <w:lang w:val="en-US" w:eastAsia="ko-KR"/>
        </w:rPr>
        <w:t>1. OSI 7-Layer Model</w:t>
      </w:r>
    </w:p>
    <w:p w14:paraId="43E8D7F7">
      <w:pPr>
        <w:numPr>
          <w:ilvl w:val="0"/>
          <w:numId w:val="1"/>
        </w:numPr>
        <w:ind w:left="420" w:leftChars="0" w:hanging="420" w:firstLineChars="0"/>
        <w:rPr>
          <w:rFonts w:hint="default"/>
          <w:b/>
          <w:bCs/>
          <w:lang w:val="en-US" w:eastAsia="ko-KR"/>
        </w:rPr>
      </w:pPr>
      <w:r>
        <w:rPr>
          <w:rFonts w:hint="default"/>
          <w:b/>
          <w:bCs/>
          <w:lang w:val="en-US" w:eastAsia="ko-KR"/>
        </w:rPr>
        <w:t>Functions and roles of each layer</w:t>
      </w:r>
    </w:p>
    <w:p w14:paraId="36B6194B">
      <w:pPr>
        <w:numPr>
          <w:ilvl w:val="0"/>
          <w:numId w:val="0"/>
        </w:numPr>
        <w:rPr>
          <w:rFonts w:hint="default"/>
          <w:lang w:val="en-US" w:eastAsia="ko-KR"/>
        </w:rPr>
      </w:pPr>
    </w:p>
    <w:tbl>
      <w:tblPr>
        <w:tblStyle w:val="8"/>
        <w:tblW w:w="90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3714"/>
        <w:gridCol w:w="4627"/>
      </w:tblGrid>
      <w:tr w14:paraId="4AEB5649">
        <w:tc>
          <w:tcPr>
            <w:tcW w:w="709" w:type="dxa"/>
          </w:tcPr>
          <w:p w14:paraId="4AA329CB">
            <w:pPr>
              <w:widowControl w:val="0"/>
              <w:numPr>
                <w:ilvl w:val="0"/>
                <w:numId w:val="0"/>
              </w:numPr>
              <w:jc w:val="both"/>
              <w:rPr>
                <w:rFonts w:hint="default"/>
                <w:vertAlign w:val="baseline"/>
                <w:lang w:val="en-US" w:eastAsia="ko-KR"/>
              </w:rPr>
            </w:pPr>
            <w:r>
              <w:rPr>
                <w:rFonts w:hint="default"/>
                <w:vertAlign w:val="baseline"/>
                <w:lang w:val="en-US" w:eastAsia="ko-KR"/>
              </w:rPr>
              <w:t>Layer</w:t>
            </w:r>
          </w:p>
        </w:tc>
        <w:tc>
          <w:tcPr>
            <w:tcW w:w="3714" w:type="dxa"/>
          </w:tcPr>
          <w:p w14:paraId="0211A33B">
            <w:pPr>
              <w:widowControl w:val="0"/>
              <w:numPr>
                <w:ilvl w:val="0"/>
                <w:numId w:val="0"/>
              </w:numPr>
              <w:jc w:val="both"/>
              <w:rPr>
                <w:rFonts w:hint="default"/>
                <w:vertAlign w:val="baseline"/>
                <w:lang w:val="en-US" w:eastAsia="ko-KR"/>
              </w:rPr>
            </w:pPr>
            <w:r>
              <w:rPr>
                <w:rFonts w:hint="default"/>
                <w:vertAlign w:val="baseline"/>
                <w:lang w:val="en-US" w:eastAsia="ko-KR"/>
              </w:rPr>
              <w:t>Name</w:t>
            </w:r>
          </w:p>
        </w:tc>
        <w:tc>
          <w:tcPr>
            <w:tcW w:w="4627" w:type="dxa"/>
          </w:tcPr>
          <w:p w14:paraId="62294F27">
            <w:pPr>
              <w:widowControl w:val="0"/>
              <w:numPr>
                <w:ilvl w:val="0"/>
                <w:numId w:val="0"/>
              </w:numPr>
              <w:jc w:val="both"/>
              <w:rPr>
                <w:rFonts w:hint="default"/>
                <w:vertAlign w:val="baseline"/>
                <w:lang w:val="en-US" w:eastAsia="ko-KR"/>
              </w:rPr>
            </w:pPr>
            <w:r>
              <w:rPr>
                <w:rFonts w:hint="default"/>
                <w:vertAlign w:val="baseline"/>
                <w:lang w:val="en-US" w:eastAsia="ko-KR"/>
              </w:rPr>
              <w:t>Function</w:t>
            </w:r>
          </w:p>
        </w:tc>
      </w:tr>
      <w:tr w14:paraId="0B54520D">
        <w:tc>
          <w:tcPr>
            <w:tcW w:w="709" w:type="dxa"/>
          </w:tcPr>
          <w:p w14:paraId="1ABEDDAF">
            <w:pPr>
              <w:widowControl w:val="0"/>
              <w:numPr>
                <w:ilvl w:val="0"/>
                <w:numId w:val="0"/>
              </w:numPr>
              <w:jc w:val="both"/>
              <w:rPr>
                <w:rFonts w:hint="default"/>
                <w:vertAlign w:val="baseline"/>
                <w:lang w:val="en-US" w:eastAsia="ko-KR"/>
              </w:rPr>
            </w:pPr>
            <w:r>
              <w:rPr>
                <w:rFonts w:hint="default"/>
                <w:vertAlign w:val="baseline"/>
                <w:lang w:val="en-US" w:eastAsia="ko-KR"/>
              </w:rPr>
              <w:t>7</w:t>
            </w:r>
          </w:p>
        </w:tc>
        <w:tc>
          <w:tcPr>
            <w:tcW w:w="3714" w:type="dxa"/>
          </w:tcPr>
          <w:p w14:paraId="6D243BFF">
            <w:pPr>
              <w:widowControl w:val="0"/>
              <w:numPr>
                <w:ilvl w:val="0"/>
                <w:numId w:val="0"/>
              </w:numPr>
              <w:jc w:val="both"/>
              <w:rPr>
                <w:rFonts w:hint="default"/>
                <w:vertAlign w:val="baseline"/>
                <w:lang w:val="en-US" w:eastAsia="ko-KR"/>
              </w:rPr>
            </w:pPr>
            <w:r>
              <w:rPr>
                <w:rFonts w:hint="default"/>
                <w:vertAlign w:val="baseline"/>
                <w:lang w:val="en-US" w:eastAsia="ko-KR"/>
              </w:rPr>
              <w:t>Application layer</w:t>
            </w:r>
          </w:p>
        </w:tc>
        <w:tc>
          <w:tcPr>
            <w:tcW w:w="4627" w:type="dxa"/>
          </w:tcPr>
          <w:p w14:paraId="1CE485C1">
            <w:pPr>
              <w:widowControl w:val="0"/>
              <w:numPr>
                <w:ilvl w:val="0"/>
                <w:numId w:val="0"/>
              </w:numPr>
              <w:jc w:val="both"/>
              <w:rPr>
                <w:rFonts w:hint="default"/>
                <w:vertAlign w:val="baseline"/>
                <w:lang w:val="en-US" w:eastAsia="ko-KR"/>
              </w:rPr>
            </w:pPr>
            <w:r>
              <w:rPr>
                <w:rFonts w:hint="default"/>
                <w:vertAlign w:val="baseline"/>
                <w:lang w:val="en-US" w:eastAsia="ko-KR"/>
              </w:rPr>
              <w:t>Closest layer to user and provides protocols that applications use directly for different purposes. For example, opening website requires HTTP and sending email need</w:t>
            </w:r>
            <w:r>
              <w:rPr>
                <w:rFonts w:hint="eastAsia"/>
                <w:vertAlign w:val="baseline"/>
                <w:lang w:val="en-US" w:eastAsia="ko-KR"/>
              </w:rPr>
              <w:t>s</w:t>
            </w:r>
            <w:r>
              <w:rPr>
                <w:rFonts w:hint="default"/>
                <w:vertAlign w:val="baseline"/>
                <w:lang w:val="en-US" w:eastAsia="ko-KR"/>
              </w:rPr>
              <w:t xml:space="preserve"> SMTP protocols.</w:t>
            </w:r>
          </w:p>
        </w:tc>
      </w:tr>
      <w:tr w14:paraId="47EA28C3">
        <w:tc>
          <w:tcPr>
            <w:tcW w:w="709" w:type="dxa"/>
          </w:tcPr>
          <w:p w14:paraId="00923516">
            <w:pPr>
              <w:widowControl w:val="0"/>
              <w:numPr>
                <w:ilvl w:val="0"/>
                <w:numId w:val="0"/>
              </w:numPr>
              <w:jc w:val="both"/>
              <w:rPr>
                <w:rFonts w:hint="default"/>
                <w:vertAlign w:val="baseline"/>
                <w:lang w:val="en-US" w:eastAsia="ko-KR"/>
              </w:rPr>
            </w:pPr>
            <w:r>
              <w:rPr>
                <w:rFonts w:hint="default"/>
                <w:vertAlign w:val="baseline"/>
                <w:lang w:val="en-US" w:eastAsia="ko-KR"/>
              </w:rPr>
              <w:t>6</w:t>
            </w:r>
          </w:p>
        </w:tc>
        <w:tc>
          <w:tcPr>
            <w:tcW w:w="3714" w:type="dxa"/>
          </w:tcPr>
          <w:p w14:paraId="769FF56C">
            <w:pPr>
              <w:widowControl w:val="0"/>
              <w:numPr>
                <w:ilvl w:val="0"/>
                <w:numId w:val="0"/>
              </w:numPr>
              <w:jc w:val="both"/>
              <w:rPr>
                <w:rFonts w:hint="default"/>
                <w:vertAlign w:val="baseline"/>
                <w:lang w:val="en-US" w:eastAsia="ko-KR"/>
              </w:rPr>
            </w:pPr>
            <w:r>
              <w:rPr>
                <w:rFonts w:hint="default"/>
                <w:vertAlign w:val="baseline"/>
                <w:lang w:val="en-US" w:eastAsia="ko-KR"/>
              </w:rPr>
              <w:t>Presentation layer</w:t>
            </w:r>
          </w:p>
        </w:tc>
        <w:tc>
          <w:tcPr>
            <w:tcW w:w="4627" w:type="dxa"/>
          </w:tcPr>
          <w:p w14:paraId="4DC46EFF">
            <w:pPr>
              <w:widowControl w:val="0"/>
              <w:numPr>
                <w:ilvl w:val="0"/>
                <w:numId w:val="0"/>
              </w:numPr>
              <w:jc w:val="both"/>
              <w:rPr>
                <w:rFonts w:hint="default"/>
                <w:vertAlign w:val="baseline"/>
                <w:lang w:val="en-US" w:eastAsia="ko-KR"/>
              </w:rPr>
            </w:pPr>
            <w:r>
              <w:rPr>
                <w:rFonts w:hint="default"/>
                <w:vertAlign w:val="baseline"/>
                <w:lang w:val="en-US" w:eastAsia="ko-KR"/>
              </w:rPr>
              <w:t>Ensures that data sent between systems is in the right format(representation) by doing data encoding, serialization, en/decryption and compression so that systems understand each other</w:t>
            </w:r>
          </w:p>
        </w:tc>
      </w:tr>
      <w:tr w14:paraId="57A4DD67">
        <w:tc>
          <w:tcPr>
            <w:tcW w:w="709" w:type="dxa"/>
          </w:tcPr>
          <w:p w14:paraId="7A66EAB4">
            <w:pPr>
              <w:widowControl w:val="0"/>
              <w:numPr>
                <w:ilvl w:val="0"/>
                <w:numId w:val="0"/>
              </w:numPr>
              <w:jc w:val="both"/>
              <w:rPr>
                <w:rFonts w:hint="default"/>
                <w:vertAlign w:val="baseline"/>
                <w:lang w:val="en-US" w:eastAsia="ko-KR"/>
              </w:rPr>
            </w:pPr>
            <w:r>
              <w:rPr>
                <w:rFonts w:hint="default"/>
                <w:vertAlign w:val="baseline"/>
                <w:lang w:val="en-US" w:eastAsia="ko-KR"/>
              </w:rPr>
              <w:t>5</w:t>
            </w:r>
          </w:p>
        </w:tc>
        <w:tc>
          <w:tcPr>
            <w:tcW w:w="3714" w:type="dxa"/>
          </w:tcPr>
          <w:p w14:paraId="5C81EFDA">
            <w:pPr>
              <w:widowControl w:val="0"/>
              <w:numPr>
                <w:ilvl w:val="0"/>
                <w:numId w:val="0"/>
              </w:numPr>
              <w:jc w:val="both"/>
              <w:rPr>
                <w:rFonts w:hint="default"/>
                <w:vertAlign w:val="baseline"/>
                <w:lang w:val="en-US" w:eastAsia="ko-KR"/>
              </w:rPr>
            </w:pPr>
            <w:r>
              <w:rPr>
                <w:rFonts w:hint="default"/>
                <w:vertAlign w:val="baseline"/>
                <w:lang w:val="en-US" w:eastAsia="ko-KR"/>
              </w:rPr>
              <w:t>Session layer</w:t>
            </w:r>
          </w:p>
        </w:tc>
        <w:tc>
          <w:tcPr>
            <w:tcW w:w="4627" w:type="dxa"/>
          </w:tcPr>
          <w:p w14:paraId="7F18695A">
            <w:pPr>
              <w:widowControl w:val="0"/>
              <w:numPr>
                <w:ilvl w:val="0"/>
                <w:numId w:val="0"/>
              </w:numPr>
              <w:jc w:val="both"/>
              <w:rPr>
                <w:rFonts w:hint="default"/>
                <w:vertAlign w:val="baseline"/>
                <w:lang w:val="en-US" w:eastAsia="ko-KR"/>
              </w:rPr>
            </w:pPr>
            <w:r>
              <w:rPr>
                <w:rFonts w:hint="default"/>
                <w:vertAlign w:val="baseline"/>
                <w:lang w:val="en-US" w:eastAsia="ko-KR"/>
              </w:rPr>
              <w:t xml:space="preserve">Setting up, maintaining, ending communication sessions. </w:t>
            </w:r>
            <w:r>
              <w:rPr>
                <w:rFonts w:hint="eastAsia"/>
                <w:vertAlign w:val="baseline"/>
                <w:lang w:val="en-US" w:eastAsia="ko-KR"/>
              </w:rPr>
              <w:t>Also</w:t>
            </w:r>
            <w:r>
              <w:rPr>
                <w:rFonts w:hint="default"/>
                <w:vertAlign w:val="baseline"/>
                <w:lang w:val="en-US" w:eastAsia="ko-KR"/>
              </w:rPr>
              <w:t>, checkpoints helps resuming long file(or any data)</w:t>
            </w:r>
            <w:r>
              <w:rPr>
                <w:rFonts w:hint="eastAsia"/>
                <w:vertAlign w:val="baseline"/>
                <w:lang w:val="en-US" w:eastAsia="ko-KR"/>
              </w:rPr>
              <w:t xml:space="preserve"> transmission instead of restarting in cases of disconnection/failures</w:t>
            </w:r>
          </w:p>
        </w:tc>
      </w:tr>
      <w:tr w14:paraId="2B448E22">
        <w:tc>
          <w:tcPr>
            <w:tcW w:w="709" w:type="dxa"/>
          </w:tcPr>
          <w:p w14:paraId="3F9D42B4">
            <w:pPr>
              <w:widowControl w:val="0"/>
              <w:numPr>
                <w:ilvl w:val="0"/>
                <w:numId w:val="0"/>
              </w:numPr>
              <w:jc w:val="both"/>
              <w:rPr>
                <w:rFonts w:hint="default"/>
                <w:vertAlign w:val="baseline"/>
                <w:lang w:val="en-US" w:eastAsia="ko-KR"/>
              </w:rPr>
            </w:pPr>
            <w:r>
              <w:rPr>
                <w:rFonts w:hint="default"/>
                <w:vertAlign w:val="baseline"/>
                <w:lang w:val="en-US" w:eastAsia="ko-KR"/>
              </w:rPr>
              <w:t>4</w:t>
            </w:r>
          </w:p>
        </w:tc>
        <w:tc>
          <w:tcPr>
            <w:tcW w:w="3714" w:type="dxa"/>
          </w:tcPr>
          <w:p w14:paraId="725CDA1E">
            <w:pPr>
              <w:widowControl w:val="0"/>
              <w:numPr>
                <w:ilvl w:val="0"/>
                <w:numId w:val="0"/>
              </w:numPr>
              <w:jc w:val="both"/>
              <w:rPr>
                <w:rFonts w:hint="default"/>
                <w:vertAlign w:val="baseline"/>
                <w:lang w:val="en-US" w:eastAsia="ko-KR"/>
              </w:rPr>
            </w:pPr>
            <w:r>
              <w:rPr>
                <w:rFonts w:hint="default"/>
                <w:vertAlign w:val="baseline"/>
                <w:lang w:val="en-US" w:eastAsia="ko-KR"/>
              </w:rPr>
              <w:t>Transport layer</w:t>
            </w:r>
          </w:p>
        </w:tc>
        <w:tc>
          <w:tcPr>
            <w:tcW w:w="4627" w:type="dxa"/>
          </w:tcPr>
          <w:p w14:paraId="3A563B82">
            <w:pPr>
              <w:widowControl w:val="0"/>
              <w:numPr>
                <w:ilvl w:val="0"/>
                <w:numId w:val="0"/>
              </w:numPr>
              <w:jc w:val="both"/>
              <w:rPr>
                <w:rFonts w:hint="default"/>
                <w:vertAlign w:val="baseline"/>
                <w:lang w:val="en-US" w:eastAsia="ko-KR"/>
              </w:rPr>
            </w:pPr>
            <w:r>
              <w:rPr>
                <w:rFonts w:hint="default"/>
                <w:vertAlign w:val="baseline"/>
                <w:lang w:val="en-US" w:eastAsia="ko-KR"/>
              </w:rPr>
              <w:t>Provides end-to-end communication between applications/processes running on different devices. TCP (Transmission Control Protocol) provides reliable and ordered data transmission, while UDP (User Datagram Protocol) is faster but doesn't guarantee delivery or order.</w:t>
            </w:r>
          </w:p>
        </w:tc>
      </w:tr>
      <w:tr w14:paraId="092CAADA">
        <w:tc>
          <w:tcPr>
            <w:tcW w:w="709" w:type="dxa"/>
          </w:tcPr>
          <w:p w14:paraId="53EEF1A6">
            <w:pPr>
              <w:widowControl w:val="0"/>
              <w:numPr>
                <w:ilvl w:val="0"/>
                <w:numId w:val="0"/>
              </w:numPr>
              <w:jc w:val="both"/>
              <w:rPr>
                <w:rFonts w:hint="default"/>
                <w:vertAlign w:val="baseline"/>
                <w:lang w:val="en-US" w:eastAsia="ko-KR"/>
              </w:rPr>
            </w:pPr>
            <w:r>
              <w:rPr>
                <w:rFonts w:hint="default"/>
                <w:vertAlign w:val="baseline"/>
                <w:lang w:val="en-US" w:eastAsia="ko-KR"/>
              </w:rPr>
              <w:t>3</w:t>
            </w:r>
          </w:p>
        </w:tc>
        <w:tc>
          <w:tcPr>
            <w:tcW w:w="3714" w:type="dxa"/>
          </w:tcPr>
          <w:p w14:paraId="0078CF78">
            <w:pPr>
              <w:widowControl w:val="0"/>
              <w:numPr>
                <w:ilvl w:val="0"/>
                <w:numId w:val="0"/>
              </w:numPr>
              <w:jc w:val="both"/>
              <w:rPr>
                <w:rFonts w:hint="default"/>
                <w:vertAlign w:val="baseline"/>
                <w:lang w:val="en-US" w:eastAsia="ko-KR"/>
              </w:rPr>
            </w:pPr>
            <w:r>
              <w:rPr>
                <w:rFonts w:hint="default"/>
                <w:vertAlign w:val="baseline"/>
                <w:lang w:val="en-US" w:eastAsia="ko-KR"/>
              </w:rPr>
              <w:t>Network layer</w:t>
            </w:r>
          </w:p>
        </w:tc>
        <w:tc>
          <w:tcPr>
            <w:tcW w:w="4627" w:type="dxa"/>
          </w:tcPr>
          <w:p w14:paraId="1DC33B45">
            <w:pPr>
              <w:widowControl w:val="0"/>
              <w:numPr>
                <w:ilvl w:val="0"/>
                <w:numId w:val="0"/>
              </w:numPr>
              <w:jc w:val="both"/>
              <w:rPr>
                <w:rFonts w:hint="default"/>
                <w:vertAlign w:val="baseline"/>
                <w:lang w:val="en-US" w:eastAsia="ko-KR"/>
              </w:rPr>
            </w:pPr>
            <w:r>
              <w:rPr>
                <w:rFonts w:hint="default"/>
                <w:vertAlign w:val="baseline"/>
                <w:lang w:val="en-US" w:eastAsia="ko-KR"/>
              </w:rPr>
              <w:t>Responsible for delivering packets from the source device to the destination across different networks. Main functions are logical addressing (IP) and routing.</w:t>
            </w:r>
          </w:p>
        </w:tc>
      </w:tr>
      <w:tr w14:paraId="02F3B649">
        <w:tc>
          <w:tcPr>
            <w:tcW w:w="709" w:type="dxa"/>
          </w:tcPr>
          <w:p w14:paraId="6C2A9E7D">
            <w:pPr>
              <w:widowControl w:val="0"/>
              <w:numPr>
                <w:ilvl w:val="0"/>
                <w:numId w:val="0"/>
              </w:numPr>
              <w:jc w:val="both"/>
              <w:rPr>
                <w:rFonts w:hint="default"/>
                <w:vertAlign w:val="baseline"/>
                <w:lang w:val="en-US" w:eastAsia="ko-KR"/>
              </w:rPr>
            </w:pPr>
            <w:r>
              <w:rPr>
                <w:rFonts w:hint="default"/>
                <w:vertAlign w:val="baseline"/>
                <w:lang w:val="en-US" w:eastAsia="ko-KR"/>
              </w:rPr>
              <w:t>2</w:t>
            </w:r>
          </w:p>
        </w:tc>
        <w:tc>
          <w:tcPr>
            <w:tcW w:w="3714" w:type="dxa"/>
          </w:tcPr>
          <w:p w14:paraId="6F3A3C98">
            <w:pPr>
              <w:widowControl w:val="0"/>
              <w:numPr>
                <w:ilvl w:val="0"/>
                <w:numId w:val="0"/>
              </w:numPr>
              <w:jc w:val="both"/>
              <w:rPr>
                <w:rFonts w:hint="default"/>
                <w:vertAlign w:val="baseline"/>
                <w:lang w:val="en-US" w:eastAsia="ko-KR"/>
              </w:rPr>
            </w:pPr>
            <w:r>
              <w:rPr>
                <w:rFonts w:hint="default"/>
                <w:vertAlign w:val="baseline"/>
                <w:lang w:val="en-US" w:eastAsia="ko-KR"/>
              </w:rPr>
              <w:t>Data Link layer</w:t>
            </w:r>
          </w:p>
        </w:tc>
        <w:tc>
          <w:tcPr>
            <w:tcW w:w="4627" w:type="dxa"/>
          </w:tcPr>
          <w:p w14:paraId="5761EE1A">
            <w:pPr>
              <w:widowControl w:val="0"/>
              <w:numPr>
                <w:ilvl w:val="0"/>
                <w:numId w:val="0"/>
              </w:numPr>
              <w:jc w:val="both"/>
              <w:rPr>
                <w:rFonts w:hint="default"/>
                <w:vertAlign w:val="baseline"/>
                <w:lang w:val="en-US" w:eastAsia="ko-KR"/>
              </w:rPr>
            </w:pPr>
            <w:r>
              <w:rPr>
                <w:rFonts w:hint="default"/>
                <w:vertAlign w:val="baseline"/>
                <w:lang w:val="en-US" w:eastAsia="ko-KR"/>
              </w:rPr>
              <w:t>Responsible for delivering frames between devices on the same local network. Main functions are physical addressing (MAC), error detection and controlling access to the shared medium. For example, Ethernet and Wi-Fi work on this layer.</w:t>
            </w:r>
          </w:p>
        </w:tc>
      </w:tr>
      <w:tr w14:paraId="692C66F2">
        <w:tc>
          <w:tcPr>
            <w:tcW w:w="709" w:type="dxa"/>
          </w:tcPr>
          <w:p w14:paraId="11A19E8A">
            <w:pPr>
              <w:widowControl w:val="0"/>
              <w:numPr>
                <w:ilvl w:val="0"/>
                <w:numId w:val="0"/>
              </w:numPr>
              <w:jc w:val="both"/>
              <w:rPr>
                <w:rFonts w:hint="default"/>
                <w:vertAlign w:val="baseline"/>
                <w:lang w:val="en-US" w:eastAsia="ko-KR"/>
              </w:rPr>
            </w:pPr>
            <w:r>
              <w:rPr>
                <w:rFonts w:hint="default"/>
                <w:vertAlign w:val="baseline"/>
                <w:lang w:val="en-US" w:eastAsia="ko-KR"/>
              </w:rPr>
              <w:t>1</w:t>
            </w:r>
          </w:p>
        </w:tc>
        <w:tc>
          <w:tcPr>
            <w:tcW w:w="3714" w:type="dxa"/>
          </w:tcPr>
          <w:p w14:paraId="287E8BF3">
            <w:pPr>
              <w:widowControl w:val="0"/>
              <w:numPr>
                <w:ilvl w:val="0"/>
                <w:numId w:val="0"/>
              </w:numPr>
              <w:jc w:val="both"/>
              <w:rPr>
                <w:rFonts w:hint="default"/>
                <w:vertAlign w:val="baseline"/>
                <w:lang w:val="en-US" w:eastAsia="ko-KR"/>
              </w:rPr>
            </w:pPr>
            <w:r>
              <w:rPr>
                <w:rFonts w:hint="default"/>
                <w:vertAlign w:val="baseline"/>
                <w:lang w:val="en-US" w:eastAsia="ko-KR"/>
              </w:rPr>
              <w:t>Physical layer</w:t>
            </w:r>
          </w:p>
        </w:tc>
        <w:tc>
          <w:tcPr>
            <w:tcW w:w="4627" w:type="dxa"/>
          </w:tcPr>
          <w:p w14:paraId="2A76F1A7">
            <w:pPr>
              <w:widowControl w:val="0"/>
              <w:numPr>
                <w:ilvl w:val="0"/>
                <w:numId w:val="0"/>
              </w:numPr>
              <w:jc w:val="both"/>
              <w:rPr>
                <w:rFonts w:hint="default"/>
                <w:vertAlign w:val="baseline"/>
                <w:lang w:val="en-US" w:eastAsia="ko-KR"/>
              </w:rPr>
            </w:pPr>
            <w:r>
              <w:rPr>
                <w:rFonts w:hint="default"/>
                <w:vertAlign w:val="baseline"/>
                <w:lang w:val="en-US" w:eastAsia="ko-KR"/>
              </w:rPr>
              <w:t>Transmits raw bits (0s and 1s) over the physical medium as electrical signals, light or radio waves. Defines things like cables, connectors, voltages and data rates.</w:t>
            </w:r>
          </w:p>
        </w:tc>
      </w:tr>
    </w:tbl>
    <w:p w14:paraId="6F546982">
      <w:pPr>
        <w:numPr>
          <w:ilvl w:val="0"/>
          <w:numId w:val="0"/>
        </w:numPr>
        <w:rPr>
          <w:rFonts w:hint="default"/>
          <w:lang w:val="en-US" w:eastAsia="ko-KR"/>
        </w:rPr>
      </w:pPr>
    </w:p>
    <w:p w14:paraId="7EE4C6E9">
      <w:pPr>
        <w:numPr>
          <w:ilvl w:val="0"/>
          <w:numId w:val="1"/>
        </w:numPr>
        <w:ind w:left="420" w:leftChars="0" w:hanging="420" w:firstLineChars="0"/>
        <w:rPr>
          <w:rFonts w:hint="default"/>
          <w:b/>
          <w:bCs/>
          <w:lang w:val="en-US" w:eastAsia="ko-KR"/>
        </w:rPr>
      </w:pPr>
      <w:r>
        <w:rPr>
          <w:rFonts w:hint="default"/>
          <w:b/>
          <w:bCs/>
          <w:lang w:val="en-US" w:eastAsia="ko-KR"/>
        </w:rPr>
        <w:t>Role and functions of headers</w:t>
      </w:r>
    </w:p>
    <w:p w14:paraId="429C3ABF">
      <w:pPr>
        <w:numPr>
          <w:ilvl w:val="0"/>
          <w:numId w:val="0"/>
        </w:numPr>
        <w:rPr>
          <w:rFonts w:hint="default"/>
          <w:lang w:val="en-US" w:eastAsia="ko-KR"/>
        </w:rPr>
      </w:pPr>
      <w:r>
        <w:rPr>
          <w:rFonts w:hint="eastAsia"/>
          <w:lang w:val="en-US" w:eastAsia="ko-KR"/>
        </w:rPr>
        <w:t>Role of headers is to give information about the details of the data and host (sender or receiver)</w:t>
      </w:r>
    </w:p>
    <w:p w14:paraId="60E79F6D">
      <w:pPr>
        <w:numPr>
          <w:ilvl w:val="0"/>
          <w:numId w:val="1"/>
        </w:numPr>
        <w:ind w:left="420" w:leftChars="0" w:hanging="420" w:firstLineChars="0"/>
        <w:rPr>
          <w:rFonts w:hint="default"/>
          <w:b/>
          <w:bCs/>
          <w:lang w:val="en-US" w:eastAsia="ko-KR"/>
        </w:rPr>
      </w:pPr>
      <w:r>
        <w:rPr>
          <w:rFonts w:hint="default"/>
          <w:b/>
          <w:bCs/>
          <w:lang w:val="en-US" w:eastAsia="ko-KR"/>
        </w:rPr>
        <w:t>Explanation of modularity</w:t>
      </w:r>
    </w:p>
    <w:p w14:paraId="026CFE77">
      <w:pPr>
        <w:numPr>
          <w:ilvl w:val="0"/>
          <w:numId w:val="0"/>
        </w:numPr>
        <w:rPr>
          <w:rFonts w:hint="eastAsia"/>
          <w:lang w:val="en-US" w:eastAsia="ko-KR"/>
        </w:rPr>
      </w:pPr>
      <w:r>
        <w:rPr>
          <w:rFonts w:hint="eastAsia"/>
          <w:lang w:val="en-US" w:eastAsia="ko-KR"/>
        </w:rPr>
        <w:t xml:space="preserve">Modularity in Data Communication is that dividing the data and its headers sent into separate modules so that layers can work with them easily. In each layer, layer specific headers are encapsulated to the data. This makes it modular, easy to check for errors, and maintainable by the </w:t>
      </w:r>
      <w:r>
        <w:rPr>
          <w:rFonts w:hint="default"/>
          <w:lang w:val="en-US" w:eastAsia="ko-KR"/>
        </w:rPr>
        <w:t xml:space="preserve">corresponding </w:t>
      </w:r>
      <w:r>
        <w:rPr>
          <w:rFonts w:hint="eastAsia"/>
          <w:lang w:val="en-US" w:eastAsia="ko-KR"/>
        </w:rPr>
        <w:t xml:space="preserve">layers of other side. </w:t>
      </w:r>
    </w:p>
    <w:p w14:paraId="435794C7">
      <w:pPr>
        <w:numPr>
          <w:ilvl w:val="0"/>
          <w:numId w:val="0"/>
        </w:numPr>
        <w:rPr>
          <w:rFonts w:hint="eastAsia"/>
          <w:lang w:val="en-US" w:eastAsia="ko-KR"/>
        </w:rPr>
      </w:pPr>
    </w:p>
    <w:p w14:paraId="5FBC63B7">
      <w:pPr>
        <w:numPr>
          <w:ilvl w:val="0"/>
          <w:numId w:val="1"/>
        </w:numPr>
        <w:ind w:left="420" w:leftChars="0" w:hanging="420" w:firstLineChars="0"/>
        <w:rPr>
          <w:rFonts w:hint="default"/>
          <w:lang w:val="en-US" w:eastAsia="ko-KR"/>
        </w:rPr>
      </w:pPr>
      <w:r>
        <w:rPr>
          <w:rFonts w:hint="default"/>
          <w:b/>
          <w:bCs/>
          <w:lang w:val="en-US" w:eastAsia="ko-KR"/>
        </w:rPr>
        <w:t>Addressing scheme at each layer</w:t>
      </w:r>
    </w:p>
    <w:p w14:paraId="003C4FE1">
      <w:pPr>
        <w:numPr>
          <w:numId w:val="0"/>
        </w:numPr>
        <w:rPr>
          <w:rFonts w:hint="default"/>
          <w:b w:val="0"/>
          <w:bCs w:val="0"/>
          <w:lang w:val="en-US" w:eastAsia="ko-KR"/>
        </w:rPr>
      </w:pPr>
      <w:r>
        <w:rPr>
          <w:rFonts w:hint="default"/>
          <w:b w:val="0"/>
          <w:bCs w:val="0"/>
          <w:lang w:val="en-US" w:eastAsia="ko-KR"/>
        </w:rPr>
        <w:t>7,6,5 Application layer uses domain name or email address; (gachon.ac.kr, yusufjon@gachon.ac.kr)</w:t>
      </w:r>
    </w:p>
    <w:p w14:paraId="2283A97B">
      <w:pPr>
        <w:numPr>
          <w:ilvl w:val="0"/>
          <w:numId w:val="2"/>
        </w:numPr>
        <w:rPr>
          <w:rFonts w:hint="default"/>
          <w:b w:val="0"/>
          <w:bCs w:val="0"/>
          <w:lang w:val="en-US" w:eastAsia="ko-KR"/>
        </w:rPr>
      </w:pPr>
      <w:r>
        <w:rPr>
          <w:rFonts w:hint="default"/>
          <w:b w:val="0"/>
          <w:bCs w:val="0"/>
          <w:lang w:val="en-US" w:eastAsia="ko-KR"/>
        </w:rPr>
        <w:t>Transport layer uses port numbers; (80 for HTTP, 443 for HTTPS)</w:t>
      </w:r>
    </w:p>
    <w:p w14:paraId="2D9670B5">
      <w:pPr>
        <w:numPr>
          <w:ilvl w:val="0"/>
          <w:numId w:val="3"/>
        </w:numPr>
        <w:rPr>
          <w:rFonts w:hint="default"/>
          <w:b w:val="0"/>
          <w:bCs w:val="0"/>
          <w:lang w:val="en-US" w:eastAsia="ko-KR"/>
        </w:rPr>
      </w:pPr>
      <w:r>
        <w:rPr>
          <w:rFonts w:hint="default"/>
          <w:b w:val="0"/>
          <w:bCs w:val="0"/>
          <w:lang w:val="en-US" w:eastAsia="ko-KR"/>
        </w:rPr>
        <w:t>Network layer uses IP address; (</w:t>
      </w:r>
      <w:r>
        <w:rPr>
          <w:rFonts w:hint="default"/>
          <w:b w:val="0"/>
          <w:bCs w:val="0"/>
          <w:color w:val="0000FF"/>
          <w:lang w:val="en-US" w:eastAsia="ko-KR"/>
        </w:rPr>
        <w:t>192.168.0.1</w:t>
      </w:r>
      <w:r>
        <w:rPr>
          <w:rFonts w:hint="default"/>
          <w:b w:val="0"/>
          <w:bCs w:val="0"/>
          <w:lang w:val="en-US" w:eastAsia="ko-KR"/>
        </w:rPr>
        <w:t>)</w:t>
      </w:r>
    </w:p>
    <w:p w14:paraId="62B18A25">
      <w:pPr>
        <w:keepNext w:val="0"/>
        <w:keepLines w:val="0"/>
        <w:widowControl/>
        <w:suppressLineNumbers w:val="0"/>
        <w:jc w:val="left"/>
        <w:rPr>
          <w:rFonts w:hint="default"/>
          <w:b w:val="0"/>
          <w:bCs w:val="0"/>
          <w:lang w:val="en-US" w:eastAsia="ko-KR"/>
        </w:rPr>
      </w:pPr>
      <w:r>
        <w:rPr>
          <w:rFonts w:hint="default"/>
          <w:b w:val="0"/>
          <w:bCs w:val="0"/>
          <w:lang w:val="en-US" w:eastAsia="ko-KR"/>
        </w:rPr>
        <w:t>Data Link layer uses MAC Address (</w:t>
      </w:r>
      <w:r>
        <w:rPr>
          <w:rFonts w:ascii="SimSun" w:hAnsi="SimSun" w:eastAsia="SimSun" w:cs="SimSun"/>
          <w:color w:val="0000FF"/>
          <w:kern w:val="0"/>
          <w:sz w:val="24"/>
          <w:szCs w:val="24"/>
          <w:lang w:val="en-US" w:eastAsia="zh-CN" w:bidi="ar"/>
        </w:rPr>
        <w:t>00:1A:2B:3C:4D:5E</w:t>
      </w:r>
      <w:r>
        <w:rPr>
          <w:rFonts w:hint="default"/>
          <w:b w:val="0"/>
          <w:bCs w:val="0"/>
          <w:lang w:val="en-US" w:eastAsia="ko-KR"/>
        </w:rPr>
        <w:t>)</w:t>
      </w:r>
    </w:p>
    <w:p w14:paraId="3822143F">
      <w:pPr>
        <w:numPr>
          <w:ilvl w:val="0"/>
          <w:numId w:val="4"/>
        </w:numPr>
        <w:rPr>
          <w:rFonts w:hint="default"/>
          <w:b w:val="0"/>
          <w:bCs w:val="0"/>
          <w:lang w:val="en-US" w:eastAsia="ko-KR"/>
        </w:rPr>
      </w:pPr>
      <w:r>
        <w:rPr>
          <w:rFonts w:hint="default"/>
          <w:b w:val="0"/>
          <w:bCs w:val="0"/>
          <w:lang w:val="en-US" w:eastAsia="ko-KR"/>
        </w:rPr>
        <w:t>Physical Layer just transmits electrical signal without using any address scheme.</w:t>
      </w:r>
    </w:p>
    <w:p w14:paraId="2ED83984">
      <w:pPr>
        <w:numPr>
          <w:ilvl w:val="0"/>
          <w:numId w:val="0"/>
        </w:numPr>
        <w:rPr>
          <w:rFonts w:hint="default"/>
          <w:b w:val="0"/>
          <w:bCs w:val="0"/>
          <w:lang w:val="en-US" w:eastAsia="ko-KR"/>
        </w:rPr>
      </w:pPr>
    </w:p>
    <w:p w14:paraId="1DBE1205">
      <w:pPr>
        <w:numPr>
          <w:ilvl w:val="0"/>
          <w:numId w:val="1"/>
        </w:numPr>
        <w:ind w:left="420" w:leftChars="0" w:hanging="420" w:firstLineChars="0"/>
        <w:rPr>
          <w:rFonts w:hint="default"/>
          <w:lang w:val="en-US" w:eastAsia="ko-KR"/>
        </w:rPr>
      </w:pPr>
      <w:r>
        <w:rPr>
          <w:rFonts w:hint="default"/>
          <w:lang w:val="en-US" w:eastAsia="ko-KR"/>
        </w:rPr>
        <w:t>Role of the layers on the Internet</w:t>
      </w:r>
    </w:p>
    <w:p w14:paraId="37D66221">
      <w:pPr>
        <w:numPr>
          <w:ilvl w:val="0"/>
          <w:numId w:val="0"/>
        </w:numPr>
        <w:ind w:leftChars="0"/>
        <w:rPr>
          <w:rFonts w:hint="default"/>
          <w:lang w:val="en-US" w:eastAsia="ko-KR"/>
        </w:rPr>
      </w:pPr>
      <w:r>
        <w:rPr>
          <w:rFonts w:hint="default"/>
          <w:lang w:val="en-US" w:eastAsia="ko-KR"/>
        </w:rPr>
        <w:t xml:space="preserve">On the internet, only up to 3 layers participate as nodes which can be server, router, or computer etc. For example, the role of router is to move the data from a LAN to another. </w:t>
      </w:r>
    </w:p>
    <w:p w14:paraId="35DFBE0B">
      <w:pPr>
        <w:numPr>
          <w:ilvl w:val="0"/>
          <w:numId w:val="0"/>
        </w:numPr>
        <w:ind w:leftChars="0"/>
        <w:rPr>
          <w:rFonts w:hint="default"/>
          <w:lang w:val="en-US" w:eastAsia="ko-KR"/>
        </w:rPr>
      </w:pPr>
      <w:r>
        <w:rPr>
          <w:rFonts w:hint="default"/>
          <w:lang w:val="en-US" w:eastAsia="ko-KR"/>
        </w:rPr>
        <w:t xml:space="preserve">Router uses Physical, Data Link and Network layers. For example, data comes from wires or from signals to the router (Physical) and checks for errors and access using MAC add. (Data Link) and routes data to other LAN networks matching IP address of the receiver. </w:t>
      </w:r>
    </w:p>
    <w:p w14:paraId="14260DC9">
      <w:pPr>
        <w:numPr>
          <w:ilvl w:val="0"/>
          <w:numId w:val="0"/>
        </w:numPr>
        <w:rPr>
          <w:rFonts w:hint="default"/>
          <w:lang w:val="en-US" w:eastAsia="ko-KR"/>
        </w:rPr>
      </w:pPr>
    </w:p>
    <w:p w14:paraId="6282C685">
      <w:pPr>
        <w:numPr>
          <w:ilvl w:val="0"/>
          <w:numId w:val="0"/>
        </w:numPr>
        <w:ind w:leftChars="0"/>
        <w:rPr>
          <w:rFonts w:hint="default"/>
          <w:lang w:val="en-US" w:eastAsia="ko-KR"/>
        </w:rPr>
      </w:pPr>
    </w:p>
    <w:p w14:paraId="7661616C">
      <w:pPr>
        <w:numPr>
          <w:ilvl w:val="0"/>
          <w:numId w:val="1"/>
        </w:numPr>
        <w:ind w:left="420" w:leftChars="0" w:hanging="420" w:firstLineChars="0"/>
        <w:rPr>
          <w:rFonts w:hint="default"/>
          <w:lang w:val="en-US" w:eastAsia="ko-KR"/>
        </w:rPr>
      </w:pPr>
      <w:r>
        <w:rPr>
          <w:rFonts w:hint="default"/>
          <w:lang w:val="en-US" w:eastAsia="ko-KR"/>
        </w:rPr>
        <w:t>2. Frequency Spectrum.</w:t>
      </w:r>
    </w:p>
    <w:p w14:paraId="504B9956">
      <w:pPr>
        <w:numPr>
          <w:numId w:val="0"/>
        </w:numPr>
        <w:ind w:leftChars="0"/>
        <w:rPr>
          <w:rFonts w:hint="default"/>
          <w:lang w:val="en-US" w:eastAsia="ko-KR"/>
        </w:rPr>
      </w:pPr>
      <w:r>
        <w:rPr>
          <w:rFonts w:hint="eastAsia"/>
          <w:lang w:val="en-US" w:eastAsia="ko-KR"/>
        </w:rPr>
        <w:t xml:space="preserve">- </w:t>
      </w:r>
      <w:r>
        <w:rPr>
          <w:rFonts w:hint="default"/>
          <w:lang w:val="en-US" w:eastAsia="ko-KR"/>
        </w:rPr>
        <w:t>The frequency spectrum is divided into named bands. From low to high frequency, they are acoustic, radio, microwave, infrared, visible light, ultraviolet (UV), and X-ray.</w:t>
      </w:r>
    </w:p>
    <w:p w14:paraId="464F1CA8">
      <w:pPr>
        <w:numPr>
          <w:numId w:val="0"/>
        </w:numPr>
        <w:ind w:leftChars="0"/>
        <w:rPr>
          <w:rFonts w:hint="default"/>
          <w:lang w:val="en-US" w:eastAsia="ko-KR"/>
        </w:rPr>
      </w:pPr>
    </w:p>
    <w:p w14:paraId="6FFE0B01">
      <w:pPr>
        <w:numPr>
          <w:numId w:val="0"/>
        </w:numPr>
        <w:ind w:leftChars="0"/>
        <w:rPr>
          <w:rFonts w:hint="default"/>
          <w:lang w:val="en-US" w:eastAsia="ko-KR"/>
        </w:rPr>
      </w:pPr>
      <w:r>
        <w:rPr>
          <w:rFonts w:hint="eastAsia"/>
          <w:lang w:val="en-US" w:eastAsia="ko-KR"/>
        </w:rPr>
        <w:t xml:space="preserve">- </w:t>
      </w:r>
      <w:r>
        <w:rPr>
          <w:rFonts w:hint="default"/>
          <w:lang w:val="en-US" w:eastAsia="ko-KR"/>
        </w:rPr>
        <w:t xml:space="preserve">Characteristics of each frequency band: </w:t>
      </w:r>
      <w:r>
        <w:rPr>
          <w:rFonts w:hint="default"/>
          <w:lang w:val="en-US" w:eastAsia="ko-KR"/>
        </w:rPr>
        <w:br w:type="textWrapping"/>
      </w:r>
    </w:p>
    <w:p w14:paraId="0FBE9D04">
      <w:pPr>
        <w:numPr>
          <w:numId w:val="0"/>
        </w:numPr>
        <w:ind w:leftChars="0"/>
        <w:rPr>
          <w:rFonts w:hint="default"/>
          <w:lang w:val="en-US" w:eastAsia="ko-KR"/>
        </w:rPr>
      </w:pPr>
      <w:r>
        <w:rPr>
          <w:rFonts w:hint="eastAsia"/>
          <w:lang w:val="en-US" w:eastAsia="ko-KR"/>
        </w:rPr>
        <w:t>1)</w:t>
      </w:r>
      <w:r>
        <w:rPr>
          <w:rFonts w:hint="default"/>
          <w:lang w:val="en-US" w:eastAsia="ko-KR"/>
        </w:rPr>
        <w:t xml:space="preserve">Acoustic: This is the range of sound that humans can hear. No wireless system uses it, but it is used on wired systems such as the telephone and fax. </w:t>
      </w:r>
      <w:r>
        <w:rPr>
          <w:rFonts w:hint="default"/>
          <w:lang w:val="en-US" w:eastAsia="ko-KR"/>
        </w:rPr>
        <w:br w:type="textWrapping"/>
      </w:r>
    </w:p>
    <w:p w14:paraId="3692B103">
      <w:pPr>
        <w:numPr>
          <w:numId w:val="0"/>
        </w:numPr>
        <w:ind w:leftChars="0"/>
        <w:rPr>
          <w:rFonts w:hint="default"/>
          <w:lang w:val="en-US" w:eastAsia="ko-KR"/>
        </w:rPr>
      </w:pPr>
      <w:r>
        <w:rPr>
          <w:rFonts w:hint="eastAsia"/>
          <w:lang w:val="en-US" w:eastAsia="ko-KR"/>
        </w:rPr>
        <w:t>2)</w:t>
      </w:r>
      <w:r>
        <w:rPr>
          <w:rFonts w:hint="default"/>
          <w:lang w:val="en-US" w:eastAsia="ko-KR"/>
        </w:rPr>
        <w:t xml:space="preserve">Radio (300 kHz to 300 MHz): Most communication devices use this band, such as AM/FM radio, RFID, and smart keys. For example, a smart key can pass through walls and start a car. </w:t>
      </w:r>
      <w:r>
        <w:rPr>
          <w:rFonts w:hint="default"/>
          <w:lang w:val="en-US" w:eastAsia="ko-KR"/>
        </w:rPr>
        <w:br w:type="textWrapping"/>
      </w:r>
    </w:p>
    <w:p w14:paraId="1BE7E696">
      <w:pPr>
        <w:numPr>
          <w:numId w:val="0"/>
        </w:numPr>
        <w:ind w:leftChars="0"/>
        <w:rPr>
          <w:rFonts w:hint="default"/>
          <w:lang w:val="en-US" w:eastAsia="ko-KR"/>
        </w:rPr>
      </w:pPr>
      <w:r>
        <w:rPr>
          <w:rFonts w:hint="eastAsia"/>
          <w:lang w:val="en-US" w:eastAsia="ko-KR"/>
        </w:rPr>
        <w:t>3)</w:t>
      </w:r>
      <w:r>
        <w:rPr>
          <w:rFonts w:hint="default"/>
          <w:lang w:val="en-US" w:eastAsia="ko-KR"/>
        </w:rPr>
        <w:t xml:space="preserve">Microwave (300 MHz to 30 GHz): This band is used for mobile communication, GPS, satellites, and Wi-Fi. For example, Wi-Fi and microwave ovens use 2.4 GHz, and Wi-Fi also uses 5 GHz. </w:t>
      </w:r>
      <w:r>
        <w:rPr>
          <w:rFonts w:hint="default"/>
          <w:lang w:val="en-US" w:eastAsia="ko-KR"/>
        </w:rPr>
        <w:br w:type="textWrapping"/>
      </w:r>
    </w:p>
    <w:p w14:paraId="2660E803">
      <w:pPr>
        <w:numPr>
          <w:numId w:val="0"/>
        </w:numPr>
        <w:ind w:leftChars="0"/>
        <w:rPr>
          <w:rFonts w:hint="default"/>
          <w:lang w:val="en-US" w:eastAsia="ko-KR"/>
        </w:rPr>
      </w:pPr>
      <w:r>
        <w:rPr>
          <w:rFonts w:hint="eastAsia"/>
          <w:lang w:val="en-US" w:eastAsia="ko-KR"/>
        </w:rPr>
        <w:t>4)</w:t>
      </w:r>
      <w:r>
        <w:rPr>
          <w:rFonts w:hint="default"/>
          <w:lang w:val="en-US" w:eastAsia="ko-KR"/>
        </w:rPr>
        <w:t xml:space="preserve">Infrared: It travels in straight lines and is easily reflected. For example, a TV remote control uses infrared. </w:t>
      </w:r>
      <w:r>
        <w:rPr>
          <w:rFonts w:hint="default"/>
          <w:lang w:val="en-US" w:eastAsia="ko-KR"/>
        </w:rPr>
        <w:br w:type="textWrapping"/>
      </w:r>
    </w:p>
    <w:p w14:paraId="70FA97F0">
      <w:pPr>
        <w:numPr>
          <w:numId w:val="0"/>
        </w:numPr>
        <w:ind w:leftChars="0"/>
        <w:rPr>
          <w:rFonts w:hint="default"/>
          <w:lang w:val="en-US" w:eastAsia="ko-KR"/>
        </w:rPr>
      </w:pPr>
      <w:r>
        <w:rPr>
          <w:rFonts w:hint="eastAsia"/>
          <w:lang w:val="en-US" w:eastAsia="ko-KR"/>
        </w:rPr>
        <w:t>5)</w:t>
      </w:r>
      <w:r>
        <w:rPr>
          <w:rFonts w:hint="default"/>
          <w:lang w:val="en-US" w:eastAsia="ko-KR"/>
        </w:rPr>
        <w:t xml:space="preserve">Visible light and UV: These are the highest frequencies used for communication, and they can carry a huge amount of data per unit time. For example, optical fiber uses infrared, visible light, and UV. </w:t>
      </w:r>
      <w:r>
        <w:rPr>
          <w:rFonts w:hint="default"/>
          <w:lang w:val="en-US" w:eastAsia="ko-KR"/>
        </w:rPr>
        <w:br w:type="textWrapping"/>
      </w:r>
    </w:p>
    <w:p w14:paraId="7CAA2185">
      <w:pPr>
        <w:numPr>
          <w:numId w:val="0"/>
        </w:numPr>
        <w:ind w:leftChars="0"/>
        <w:rPr>
          <w:rFonts w:hint="default"/>
          <w:lang w:val="en-US" w:eastAsia="ko-KR"/>
        </w:rPr>
      </w:pPr>
      <w:r>
        <w:rPr>
          <w:rFonts w:hint="eastAsia"/>
          <w:lang w:val="en-US" w:eastAsia="ko-KR"/>
        </w:rPr>
        <w:t>6)</w:t>
      </w:r>
      <w:r>
        <w:rPr>
          <w:rFonts w:hint="default"/>
          <w:lang w:val="en-US" w:eastAsia="ko-KR"/>
        </w:rPr>
        <w:t>X-ray: It is harmful to the human body, so no wireless communication devices use frequencies above UV. l In general, a low frequency spreads out widely, passes through obstacles, and carries less information (for example, AM radio). A high frequency travels in a straight line, is reflected by obstacles, and carries more information (for example, FM radio).</w:t>
      </w:r>
    </w:p>
    <w:p w14:paraId="6EDB9D70">
      <w:pPr>
        <w:numPr>
          <w:numId w:val="0"/>
        </w:numPr>
        <w:ind w:leftChars="0"/>
        <w:rPr>
          <w:rFonts w:hint="default"/>
          <w:lang w:val="en-US" w:eastAsia="ko-KR"/>
        </w:rPr>
      </w:pPr>
    </w:p>
    <w:p w14:paraId="1D2F76E8">
      <w:pPr>
        <w:numPr>
          <w:ilvl w:val="0"/>
          <w:numId w:val="1"/>
        </w:numPr>
        <w:ind w:left="420" w:leftChars="0" w:hanging="420" w:firstLineChars="0"/>
        <w:rPr>
          <w:rFonts w:hint="default"/>
          <w:lang w:val="en-US" w:eastAsia="ko-KR"/>
        </w:rPr>
      </w:pPr>
      <w:r>
        <w:rPr>
          <w:rFonts w:hint="default"/>
          <w:lang w:val="en-US" w:eastAsia="ko-KR"/>
        </w:rPr>
        <w:t>3. Multiple Access</w:t>
      </w:r>
      <w:r>
        <w:rPr>
          <w:rFonts w:hint="eastAsia"/>
          <w:lang w:val="en-US" w:eastAsia="ko-KR"/>
        </w:rPr>
        <w:t xml:space="preserve"> </w:t>
      </w:r>
      <w:r>
        <w:rPr>
          <w:rFonts w:hint="default"/>
          <w:lang w:val="en-US" w:eastAsia="ko-KR"/>
        </w:rPr>
        <w:t>is the method that enables many users share same frequency band at the same time. Sharing is important because if every user cannot use specific frequency channel exclusively. So there are several algorithms to solve this problem:</w:t>
      </w:r>
    </w:p>
    <w:p w14:paraId="1453AA52">
      <w:pPr>
        <w:numPr>
          <w:numId w:val="0"/>
        </w:numPr>
        <w:ind w:leftChars="0" w:firstLine="720" w:firstLineChars="0"/>
        <w:rPr>
          <w:rFonts w:hint="default"/>
          <w:lang w:val="en-US" w:eastAsia="ko-KR"/>
        </w:rPr>
      </w:pPr>
      <w:r>
        <w:rPr>
          <w:rFonts w:hint="default"/>
          <w:lang w:val="en-US" w:eastAsia="ko-KR"/>
        </w:rPr>
        <w:t>FDMA - Frequency Division Multiple Access. This algorithm divides bandwidth into smaller pieces  as channels for each user. But still this is very inefficient because the number of users is few</w:t>
      </w:r>
    </w:p>
    <w:p w14:paraId="1946EE06">
      <w:pPr>
        <w:numPr>
          <w:numId w:val="0"/>
        </w:numPr>
        <w:ind w:leftChars="0" w:firstLine="720" w:firstLineChars="0"/>
        <w:rPr>
          <w:rFonts w:hint="default"/>
          <w:lang w:val="en-US" w:eastAsia="ko-KR"/>
        </w:rPr>
      </w:pPr>
      <w:r>
        <w:rPr>
          <w:rFonts w:hint="default"/>
          <w:lang w:val="en-US" w:eastAsia="ko-KR"/>
        </w:rPr>
        <w:t>TDMA - Time Division Multiple Access. Users sharing same channel take turns to use time slots. The number of users can be 3 times more than of FDMA, if 3 users share same channel.</w:t>
      </w:r>
    </w:p>
    <w:p w14:paraId="3801D971">
      <w:pPr>
        <w:numPr>
          <w:numId w:val="0"/>
        </w:numPr>
        <w:ind w:leftChars="0" w:firstLine="720" w:firstLineChars="0"/>
        <w:rPr>
          <w:rFonts w:hint="default"/>
          <w:lang w:val="en-US" w:eastAsia="ko-KR"/>
        </w:rPr>
      </w:pPr>
      <w:r>
        <w:rPr>
          <w:rFonts w:hint="default"/>
          <w:lang w:val="en-US" w:eastAsia="ko-KR"/>
        </w:rPr>
        <w:t>CDMA - Code Division Multiple Access. Many users share one block of data at the same time. It is a more unique structure than FDMA or TDMA.</w:t>
      </w:r>
    </w:p>
    <w:p w14:paraId="3C378D05">
      <w:pPr>
        <w:numPr>
          <w:ilvl w:val="0"/>
          <w:numId w:val="1"/>
        </w:numPr>
        <w:ind w:left="420" w:leftChars="0" w:hanging="420" w:firstLineChars="0"/>
        <w:rPr>
          <w:rFonts w:hint="default"/>
          <w:lang w:val="en-US" w:eastAsia="ko-KR"/>
        </w:rPr>
      </w:pPr>
      <w:r>
        <w:rPr>
          <w:rFonts w:hint="default"/>
          <w:lang w:val="en-US" w:eastAsia="ko-KR"/>
        </w:rPr>
        <w:t>- Explanation of chip sequences (CDMA)</w:t>
      </w:r>
    </w:p>
    <w:p w14:paraId="144364D5">
      <w:pPr>
        <w:numPr>
          <w:ilvl w:val="0"/>
          <w:numId w:val="1"/>
        </w:numPr>
        <w:ind w:left="420" w:leftChars="0" w:hanging="420" w:firstLineChars="0"/>
        <w:rPr>
          <w:rFonts w:hint="default"/>
          <w:lang w:val="en-US" w:eastAsia="ko-KR"/>
        </w:rPr>
      </w:pPr>
      <w:r>
        <w:rPr>
          <w:rFonts w:hint="default"/>
          <w:lang w:val="en-US" w:eastAsia="ko-KR"/>
        </w:rPr>
        <w:t>Chip sequences are fixed-length sequences of codes assigned to each station. Each station multiplies its data bits by its own chip sequence to spread the data. The encoded signals from multiple CDMA users are then added together and transmitted through the shared channel within the allocated frequency band. At the receiver, the chip sequence of the intended sender is used to extract the original data bit from the combined signal by multiplying the received chip values by the corresponding chip values and summing the products.</w:t>
      </w:r>
    </w:p>
    <w:p w14:paraId="5C866BF6">
      <w:pPr>
        <w:numPr>
          <w:ilvl w:val="0"/>
          <w:numId w:val="1"/>
        </w:numPr>
        <w:ind w:left="420" w:leftChars="0" w:hanging="420" w:firstLineChars="0"/>
        <w:rPr>
          <w:rFonts w:hint="default"/>
          <w:lang w:val="en-US" w:eastAsia="ko-KR"/>
        </w:rPr>
      </w:pPr>
    </w:p>
    <w:p w14:paraId="6286894D">
      <w:pPr>
        <w:numPr>
          <w:ilvl w:val="0"/>
          <w:numId w:val="1"/>
        </w:numPr>
        <w:ind w:left="420" w:leftChars="0" w:hanging="420" w:firstLineChars="0"/>
        <w:rPr>
          <w:rFonts w:hint="default"/>
          <w:lang w:val="en-US" w:eastAsia="ko-KR"/>
        </w:rPr>
      </w:pPr>
      <w:r>
        <w:rPr>
          <w:rFonts w:hint="default"/>
          <w:lang w:val="en-US" w:eastAsia="ko-KR"/>
        </w:rPr>
        <w:t xml:space="preserve">4. </w:t>
      </w:r>
      <w:r>
        <w:rPr>
          <w:rFonts w:hint="default"/>
          <w:b/>
          <w:bCs/>
          <w:lang w:val="en-US" w:eastAsia="ko-KR"/>
        </w:rPr>
        <w:t>Circuit-Switched Networks</w:t>
      </w:r>
    </w:p>
    <w:p w14:paraId="2654FE46">
      <w:pPr>
        <w:numPr>
          <w:ilvl w:val="0"/>
          <w:numId w:val="1"/>
        </w:numPr>
        <w:ind w:left="420" w:leftChars="0" w:hanging="420" w:firstLineChars="0"/>
        <w:rPr>
          <w:rFonts w:hint="default"/>
          <w:lang w:val="en-US" w:eastAsia="ko-KR"/>
        </w:rPr>
      </w:pPr>
      <w:r>
        <w:rPr>
          <w:rFonts w:hint="default"/>
          <w:lang w:val="en-US" w:eastAsia="ko-KR"/>
        </w:rPr>
        <w:t xml:space="preserve">- Concept: Establishment of dedicated path before data transmission. </w:t>
      </w:r>
    </w:p>
    <w:p w14:paraId="4EB93151">
      <w:pPr>
        <w:numPr>
          <w:ilvl w:val="0"/>
          <w:numId w:val="1"/>
        </w:numPr>
        <w:ind w:left="420" w:leftChars="0" w:hanging="420" w:firstLineChars="0"/>
        <w:rPr>
          <w:rFonts w:hint="default"/>
          <w:lang w:val="en-US" w:eastAsia="ko-KR"/>
        </w:rPr>
      </w:pPr>
      <w:r>
        <w:rPr>
          <w:rFonts w:hint="default"/>
          <w:lang w:val="en-US" w:eastAsia="ko-KR"/>
        </w:rPr>
        <w:t xml:space="preserve">- Operating principle: Connection is established in dedicated path and all data is transmitted in that path until disconnection. </w:t>
      </w:r>
    </w:p>
    <w:p w14:paraId="7A111B94">
      <w:pPr>
        <w:numPr>
          <w:ilvl w:val="0"/>
          <w:numId w:val="1"/>
        </w:numPr>
        <w:ind w:left="420" w:leftChars="0" w:hanging="420" w:firstLineChars="0"/>
        <w:rPr>
          <w:rFonts w:hint="default"/>
          <w:lang w:val="en-US" w:eastAsia="ko-KR"/>
        </w:rPr>
      </w:pPr>
      <w:r>
        <w:rPr>
          <w:rFonts w:hint="default"/>
          <w:lang w:val="en-US" w:eastAsia="ko-KR"/>
        </w:rPr>
        <w:t>- Characteristics (or advantages and disadvantages)</w:t>
      </w:r>
    </w:p>
    <w:p w14:paraId="24967D71">
      <w:pPr>
        <w:numPr>
          <w:ilvl w:val="0"/>
          <w:numId w:val="1"/>
        </w:numPr>
        <w:ind w:left="420" w:leftChars="0" w:hanging="420" w:firstLineChars="0"/>
        <w:rPr>
          <w:rFonts w:hint="default"/>
          <w:lang w:val="en-US" w:eastAsia="ko-KR"/>
        </w:rPr>
      </w:pPr>
      <w:r>
        <w:rPr>
          <w:rFonts w:hint="default"/>
          <w:lang w:val="en-US" w:eastAsia="ko-KR"/>
        </w:rPr>
        <w:t xml:space="preserve">Pros: Dedicated bandwidth provides predictable communication. </w:t>
      </w:r>
    </w:p>
    <w:p w14:paraId="59FF6C51">
      <w:pPr>
        <w:numPr>
          <w:ilvl w:val="0"/>
          <w:numId w:val="1"/>
        </w:numPr>
        <w:ind w:left="420" w:leftChars="0" w:hanging="420" w:firstLineChars="0"/>
        <w:rPr>
          <w:rFonts w:hint="default"/>
          <w:lang w:val="en-US" w:eastAsia="ko-KR"/>
        </w:rPr>
      </w:pPr>
      <w:r>
        <w:rPr>
          <w:rFonts w:hint="default"/>
          <w:lang w:val="en-US" w:eastAsia="ko-KR"/>
        </w:rPr>
        <w:t>Cons: Low resource utilization and if dedicated path fails -&gt; connection interrupts.</w:t>
      </w:r>
    </w:p>
    <w:p w14:paraId="36CE3A50">
      <w:pPr>
        <w:numPr>
          <w:ilvl w:val="0"/>
          <w:numId w:val="1"/>
        </w:numPr>
        <w:ind w:left="420" w:leftChars="0" w:hanging="420" w:firstLineChars="0"/>
        <w:rPr>
          <w:rFonts w:hint="default"/>
          <w:sz w:val="24"/>
          <w:szCs w:val="24"/>
          <w:lang w:val="en-US" w:eastAsia="ko-KR"/>
        </w:rPr>
      </w:pPr>
      <w:r>
        <w:rPr>
          <w:rFonts w:hint="default"/>
          <w:lang w:val="en-US" w:eastAsia="ko-KR"/>
        </w:rPr>
        <w:t>- Application examples: Early phone networks, PSTN (Phone Switched Telephone Network)</w:t>
      </w:r>
    </w:p>
    <w:p w14:paraId="758FA280">
      <w:pPr>
        <w:numPr>
          <w:ilvl w:val="0"/>
          <w:numId w:val="1"/>
        </w:numPr>
        <w:ind w:left="420" w:leftChars="0" w:hanging="420" w:firstLineChars="0"/>
        <w:rPr>
          <w:rFonts w:hint="default"/>
          <w:lang w:val="en-US" w:eastAsia="ko-KR"/>
        </w:rPr>
      </w:pPr>
      <w:r>
        <w:rPr>
          <w:rFonts w:hint="default"/>
          <w:lang w:val="en-US" w:eastAsia="ko-KR"/>
        </w:rPr>
        <w:t xml:space="preserve"> </w:t>
      </w:r>
      <w:r>
        <w:rPr>
          <w:rFonts w:hint="default"/>
          <w:b/>
          <w:bCs/>
          <w:lang w:val="en-US" w:eastAsia="ko-KR"/>
        </w:rPr>
        <w:t>Packet-Switched Networks</w:t>
      </w:r>
    </w:p>
    <w:p w14:paraId="4B959D2F">
      <w:pPr>
        <w:numPr>
          <w:ilvl w:val="0"/>
          <w:numId w:val="1"/>
        </w:numPr>
        <w:ind w:left="420" w:leftChars="0" w:hanging="420" w:firstLineChars="0"/>
        <w:rPr>
          <w:rFonts w:hint="default"/>
          <w:lang w:val="en-US" w:eastAsia="ko-KR"/>
        </w:rPr>
      </w:pPr>
      <w:r>
        <w:rPr>
          <w:rFonts w:hint="default"/>
          <w:lang w:val="en-US" w:eastAsia="ko-KR"/>
        </w:rPr>
        <w:t xml:space="preserve">- Concept: Data is divided into pieces called as packets forwarded by routers on the Internet. Routers route the packets based on the IP addresses.  </w:t>
      </w:r>
    </w:p>
    <w:p w14:paraId="53009A70">
      <w:pPr>
        <w:numPr>
          <w:ilvl w:val="0"/>
          <w:numId w:val="1"/>
        </w:numPr>
        <w:ind w:left="420" w:leftChars="0" w:hanging="420" w:firstLineChars="0"/>
        <w:rPr>
          <w:rFonts w:hint="default"/>
          <w:lang w:val="en-US" w:eastAsia="ko-KR"/>
        </w:rPr>
      </w:pPr>
      <w:r>
        <w:rPr>
          <w:rFonts w:hint="default"/>
          <w:lang w:val="en-US" w:eastAsia="ko-KR"/>
        </w:rPr>
        <w:t>- Operating principle: Router route packets independently into different paths</w:t>
      </w:r>
    </w:p>
    <w:p w14:paraId="32295F68">
      <w:pPr>
        <w:numPr>
          <w:ilvl w:val="0"/>
          <w:numId w:val="1"/>
        </w:numPr>
        <w:ind w:left="420" w:leftChars="0" w:hanging="420" w:firstLineChars="0"/>
        <w:rPr>
          <w:rFonts w:hint="default"/>
          <w:lang w:val="en-US" w:eastAsia="ko-KR"/>
        </w:rPr>
      </w:pPr>
      <w:r>
        <w:rPr>
          <w:rFonts w:hint="default"/>
          <w:lang w:val="en-US" w:eastAsia="ko-KR"/>
        </w:rPr>
        <w:t>- Characteristics (or advantages and disadvantages)</w:t>
      </w:r>
    </w:p>
    <w:p w14:paraId="52E47A43">
      <w:pPr>
        <w:numPr>
          <w:ilvl w:val="0"/>
          <w:numId w:val="1"/>
        </w:numPr>
        <w:ind w:left="420" w:leftChars="0" w:hanging="420" w:firstLineChars="0"/>
        <w:rPr>
          <w:rFonts w:hint="default"/>
          <w:lang w:val="en-US" w:eastAsia="ko-KR"/>
        </w:rPr>
      </w:pPr>
      <w:r>
        <w:rPr>
          <w:rFonts w:hint="default"/>
          <w:lang w:val="en-US" w:eastAsia="ko-KR"/>
        </w:rPr>
        <w:t xml:space="preserve">Pros: Efficient resource sharing, statistical multiplexing and packets can be sent in different alternative routes. </w:t>
      </w:r>
    </w:p>
    <w:p w14:paraId="1DB581BA">
      <w:pPr>
        <w:numPr>
          <w:ilvl w:val="0"/>
          <w:numId w:val="1"/>
        </w:numPr>
        <w:ind w:left="420" w:leftChars="0" w:hanging="420" w:firstLineChars="0"/>
        <w:rPr>
          <w:rFonts w:hint="default"/>
          <w:lang w:val="en-US" w:eastAsia="ko-KR"/>
        </w:rPr>
      </w:pPr>
      <w:r>
        <w:rPr>
          <w:rFonts w:hint="default"/>
          <w:lang w:val="en-US" w:eastAsia="ko-KR"/>
        </w:rPr>
        <w:t xml:space="preserve">Cons:Routing independently may result in out-of-order delivery and packet loss until it reaches to the receiver. </w:t>
      </w:r>
    </w:p>
    <w:p w14:paraId="04028877">
      <w:pPr>
        <w:numPr>
          <w:ilvl w:val="0"/>
          <w:numId w:val="1"/>
        </w:numPr>
        <w:ind w:left="420" w:leftChars="0" w:hanging="420" w:firstLineChars="0"/>
        <w:rPr>
          <w:rFonts w:hint="default"/>
          <w:sz w:val="24"/>
          <w:szCs w:val="24"/>
          <w:lang w:val="en-US" w:eastAsia="ko-KR"/>
        </w:rPr>
      </w:pPr>
      <w:r>
        <w:rPr>
          <w:rFonts w:hint="default"/>
          <w:lang w:val="en-US" w:eastAsia="ko-KR"/>
        </w:rPr>
        <w:t>- Application examples: Early phone networks, PSTN (Phone Switched Telephone Network)</w:t>
      </w:r>
    </w:p>
    <w:p w14:paraId="42F2161D">
      <w:pPr>
        <w:numPr>
          <w:ilvl w:val="0"/>
          <w:numId w:val="1"/>
        </w:numPr>
        <w:ind w:left="420" w:leftChars="0" w:hanging="420" w:firstLineChars="0"/>
        <w:rPr>
          <w:rFonts w:hint="default"/>
          <w:lang w:val="en-US" w:eastAsia="ko-KR"/>
        </w:rPr>
      </w:pPr>
      <w:r>
        <w:rPr>
          <w:rFonts w:hint="default"/>
          <w:lang w:val="en-US" w:eastAsia="ko-KR"/>
        </w:rPr>
        <w:t xml:space="preserve"> </w:t>
      </w:r>
      <w:r>
        <w:rPr>
          <w:rFonts w:hint="default"/>
          <w:b/>
          <w:bCs/>
          <w:lang w:val="en-US" w:eastAsia="ko-KR"/>
        </w:rPr>
        <w:t>Private Networks</w:t>
      </w:r>
    </w:p>
    <w:p w14:paraId="0AE1AAEA">
      <w:pPr>
        <w:numPr>
          <w:ilvl w:val="0"/>
          <w:numId w:val="1"/>
        </w:numPr>
        <w:ind w:left="420" w:leftChars="0" w:hanging="420" w:firstLineChars="0"/>
        <w:rPr>
          <w:rFonts w:hint="default"/>
          <w:lang w:val="en-US" w:eastAsia="ko-KR"/>
        </w:rPr>
      </w:pPr>
      <w:r>
        <w:rPr>
          <w:rFonts w:hint="default"/>
          <w:lang w:val="en-US" w:eastAsia="ko-KR"/>
        </w:rPr>
        <w:t xml:space="preserve">- Concept: Access to the Network is restricted to only authorized users.  </w:t>
      </w:r>
    </w:p>
    <w:p w14:paraId="425408DD">
      <w:pPr>
        <w:numPr>
          <w:ilvl w:val="0"/>
          <w:numId w:val="1"/>
        </w:numPr>
        <w:ind w:left="420" w:leftChars="0" w:hanging="420" w:firstLineChars="0"/>
        <w:rPr>
          <w:rFonts w:hint="default"/>
          <w:lang w:val="en-US" w:eastAsia="ko-KR"/>
        </w:rPr>
      </w:pPr>
      <w:r>
        <w:rPr>
          <w:rFonts w:hint="default"/>
          <w:lang w:val="en-US" w:eastAsia="ko-KR"/>
        </w:rPr>
        <w:t>- Operating principle: Access control uses authentication and permissions to prevent unauthorized access. A VPN (Virtual Private Network) creates an encrypted tunnel over a public network to protect data during transmission.</w:t>
      </w:r>
    </w:p>
    <w:p w14:paraId="3CAA5E98">
      <w:pPr>
        <w:numPr>
          <w:ilvl w:val="0"/>
          <w:numId w:val="1"/>
        </w:numPr>
        <w:ind w:left="420" w:leftChars="0" w:hanging="420" w:firstLineChars="0"/>
        <w:rPr>
          <w:rFonts w:hint="default"/>
          <w:lang w:val="en-US" w:eastAsia="ko-KR"/>
        </w:rPr>
      </w:pPr>
      <w:r>
        <w:rPr>
          <w:rFonts w:hint="default"/>
          <w:lang w:val="en-US" w:eastAsia="ko-KR"/>
        </w:rPr>
        <w:t>Pros: Security</w:t>
      </w:r>
    </w:p>
    <w:p w14:paraId="6D41015F">
      <w:pPr>
        <w:numPr>
          <w:ilvl w:val="0"/>
          <w:numId w:val="1"/>
        </w:numPr>
        <w:ind w:left="420" w:leftChars="0" w:hanging="420" w:firstLineChars="0"/>
        <w:rPr>
          <w:rFonts w:hint="default"/>
          <w:lang w:val="en-US" w:eastAsia="ko-KR"/>
        </w:rPr>
      </w:pPr>
      <w:r>
        <w:rPr>
          <w:rFonts w:hint="default"/>
          <w:lang w:val="en-US" w:eastAsia="ko-KR"/>
        </w:rPr>
        <w:t xml:space="preserve">Cons: Costs on infrastructure + administration. </w:t>
      </w:r>
    </w:p>
    <w:p w14:paraId="134C907C">
      <w:pPr>
        <w:numPr>
          <w:ilvl w:val="0"/>
          <w:numId w:val="1"/>
        </w:numPr>
        <w:ind w:left="420" w:leftChars="0" w:hanging="420" w:firstLineChars="0"/>
        <w:rPr>
          <w:rFonts w:hint="default"/>
          <w:sz w:val="24"/>
          <w:szCs w:val="24"/>
          <w:lang w:val="en-US" w:eastAsia="ko-KR"/>
        </w:rPr>
      </w:pPr>
      <w:r>
        <w:rPr>
          <w:rFonts w:hint="default"/>
          <w:lang w:val="en-US" w:eastAsia="ko-KR"/>
        </w:rPr>
        <w:t>- Application examples: CCTV and financial networks</w:t>
      </w:r>
    </w:p>
    <w:p w14:paraId="01488AA3">
      <w:pPr>
        <w:numPr>
          <w:numId w:val="0"/>
        </w:numPr>
        <w:tabs>
          <w:tab w:val="left" w:pos="420"/>
        </w:tabs>
        <w:rPr>
          <w:rFonts w:hint="default"/>
          <w:lang w:val="en-US" w:eastAsia="ko-K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Malgun Gothic">
    <w:altName w:val="Apple SD Gothic Neo"/>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pple SD Gothic Neo">
    <w:panose1 w:val="02000300000000000000"/>
    <w:charset w:val="81"/>
    <w:family w:val="auto"/>
    <w:pitch w:val="default"/>
    <w:sig w:usb0="00000203" w:usb1="21D12C10" w:usb2="00000010" w:usb3="00000000" w:csb0="00280005" w:csb1="00000000"/>
  </w:font>
  <w:font w:name="黑体-简">
    <w:panose1 w:val="02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F6F39B"/>
    <w:multiLevelType w:val="singleLevel"/>
    <w:tmpl w:val="E1F6F39B"/>
    <w:lvl w:ilvl="0" w:tentative="0">
      <w:start w:val="3"/>
      <w:numFmt w:val="decimal"/>
      <w:suff w:val="nothing"/>
      <w:lvlText w:val="%1-"/>
      <w:lvlJc w:val="left"/>
    </w:lvl>
  </w:abstractNum>
  <w:abstractNum w:abstractNumId="1">
    <w:nsid w:val="E5BC3A97"/>
    <w:multiLevelType w:val="singleLevel"/>
    <w:tmpl w:val="E5BC3A97"/>
    <w:lvl w:ilvl="0" w:tentative="0">
      <w:start w:val="1"/>
      <w:numFmt w:val="decimal"/>
      <w:suff w:val="nothing"/>
      <w:lvlText w:val="%1-"/>
      <w:lvlJc w:val="left"/>
    </w:lvl>
  </w:abstractNum>
  <w:abstractNum w:abstractNumId="2">
    <w:nsid w:val="FE9FCAA4"/>
    <w:multiLevelType w:val="singleLevel"/>
    <w:tmpl w:val="FE9FCAA4"/>
    <w:lvl w:ilvl="0" w:tentative="0">
      <w:start w:val="4"/>
      <w:numFmt w:val="decimal"/>
      <w:suff w:val="nothing"/>
      <w:lvlText w:val="%1-"/>
      <w:lvlJc w:val="left"/>
    </w:lvl>
  </w:abstractNum>
  <w:abstractNum w:abstractNumId="3">
    <w:nsid w:val="1DFD587F"/>
    <w:multiLevelType w:val="singleLevel"/>
    <w:tmpl w:val="1DFD587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7C363E"/>
    <w:rsid w:val="397C363E"/>
    <w:rsid w:val="3F7AF4D6"/>
    <w:rsid w:val="BA7F3D3A"/>
    <w:rsid w:val="FBBF8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table" w:styleId="8">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319</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2026-10-07T20:54:00Z</dcterms:created>
  <dc:creator>Yusufjon Ahmedov</dc:creator>
  <cp:lastModifiedBy>Yusufjon Ahmedov</cp:lastModifiedBy>
  <dcterms:modified xsi:type="dcterms:W3CDTF">2026-10-11T20:18:29Z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B412D80A09FF9F194BB4C56A2EB784B1_41</vt:lpwstr>
  </property>
</Properties>
</file>