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«ДАВРИ КРЕБС ВА ЗАНҶИРИ НАФАСКАШИИ МИТОХОНДРИЯҲО ДАР ТАЪМИНИ ЭНЕРГИЯ»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ДАВРИ КРЕБС — ЯДРАКИ МУБОДИЛАИ АЭРОБӢ</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Мафҳум ва ҷои давр дар мубодила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Реакцияҳои ҳаштгона ва сангҳои миёна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1.3. Танзими ферментҳои калидӣ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1.4. Пайвасти бо гликолиз ва β-оксидшавӣ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БАНДИ 2. ЗАНҶИРИ НАФАСКАШӢ ВА АТФ-СИНТЕЗ</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2.1. Комплексҳои I–IV ва барориши простон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2.2. АТФ-синтаза ва механизми химиосмотикӣ</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2.3. Шаттлҳои водород</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Танзими тананфусӣ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2.5. Коефисиентҳои P/O ва самаранокӣ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БАНДИ 3. ҲИСОБИ НАҲВӢ, ТАҶРИБА ВА КЛИНИКА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Ҳисоби наҳвии АТФ аз як глюкоза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Таҷриба: фаъолияти дегидрогеназа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Пайвасти клиникӣ: гипоксия ва заҳршавӣ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3.4. Хулосаҳои банди сеюм</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ИНГИБИТОРҲО ВА ЗАҲРҲОИ ЗАНҶИРИ НАФАСКАШӢ</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Даври Кребс ядрои марказии мубодилаи аэробӣ аст. Он ацетил-КоА-ро окслешавӣ ва сангҳои нав месозад [1, 138-б.]. Ҳар як давр барориши номбаршударо медиҳад [2, 570-б.]. Ин барорандагон энергияи онҳоро ба занҷири нафаскашӣ мебароранд. Аз ин рӯ, давр маркази мубодилаи се гурӯҳи ғизо ном мешавад [3, 3-б.].</w:t>
      </w:r>
    </w:p>
    <w:p>
      <w:pPr>
        <w:spacing w:line="360" w:lineRule="auto" w:after="0"/>
        <w:ind w:firstLine="709"/>
        <w:jc w:val="both"/>
      </w:pPr>
      <w:r>
        <w:rPr>
          <w:rFonts w:ascii="Times New Roman" w:hAnsi="Times New Roman"/>
          <w:b w:val="0"/>
          <w:i w:val="0"/>
          <w:sz w:val="28"/>
        </w:rPr>
        <w:t>Занҷири нафаскашӣ энергияи NADH ва FADH2-ро ба АТФ мегардонад [4, 3-б.]. Бештари АТФ-и организм аз оксидшавии фосфорилатсия меояд [5, 112-б.]. Бе ин занҷир хуҷайра аз гуруснагии энергия афтида мемонад. Гипоксия ва заҳрҳои занҷир кори онро мебанданд [6, 244-б.]. Аз ҳамин сабаб омӯзиши ин ду система барои тиб зарур аст.</w:t>
      </w:r>
    </w:p>
    <w:p>
      <w:pPr>
        <w:spacing w:line="360" w:lineRule="auto" w:after="0"/>
        <w:ind w:firstLine="709"/>
        <w:jc w:val="both"/>
      </w:pPr>
      <w:r>
        <w:rPr>
          <w:rFonts w:ascii="Times New Roman" w:hAnsi="Times New Roman"/>
          <w:b w:val="0"/>
          <w:i w:val="0"/>
          <w:sz w:val="28"/>
        </w:rPr>
        <w:t>Осеби ин системаҳо бемориҳои вазнин меоварад. Мутацияи митохондриалӣ бемориҳои меросиро месозад [7, 346-б.]. Заҳршавии цианид занҷирро дар дақиқаҳо мебандад [8, 220-б.]. Гипоксияи бофтаҳо ҳосили АТФ-ро мепастонад [6, 246-б.]. Аз ин рӯ, шинохтани механизмҳо барои духтур зарур аст [9, 56-б.].</w:t>
      </w:r>
    </w:p>
    <w:p>
      <w:pPr>
        <w:spacing w:line="360" w:lineRule="auto" w:after="0"/>
        <w:ind w:firstLine="709"/>
        <w:jc w:val="both"/>
      </w:pPr>
      <w:r>
        <w:rPr>
          <w:rFonts w:ascii="Times New Roman" w:hAnsi="Times New Roman"/>
          <w:b w:val="0"/>
          <w:i w:val="0"/>
          <w:sz w:val="28"/>
        </w:rPr>
        <w:t>Объекти таҳқиқ — даври Кребс ва занҷири нафаскашӣ ҳамчун системаи таъмини энергияи аэробӣ. Субъекти таҳқиқ — пайвасти реакцияҳои давр, барориши простон ва ҳисоби ададии ҳосили АТФ. Мақсади кор — ҷамъбасти назарияи давру занҷир, ҳисоби наҳвии АТФ ва тарҳи таҷрибаи лабораторӣ [1, 138-б.]. Натиҷаҳо дар ҷадвалҳо, мисолҳо ва расмҳо ҷамъбаст мешаванд [10, 206-б.].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мафҳум ва ҷои даври Кребс дар мубодила. 2) тавсифи реакцияҳои ҳаштгона ва сангҳои миёна. 3) таҳлили танзими ферментҳои калидӣ. 4) баррасии комплексҳои занҷир ва механизми химиосмотикӣ. 5) муқоисаи шаттлҳои водород ва коефисиентҳои P/O. 6) ҳисоби наҳвии АТФ аз як глюкоза. 7) гузарондани таҷрибаи фаъолияти дегидрогеназа ва пайвасти клиникӣ [10, 208-б.].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[10, 210-б.]. Меъорҳо бо адабиёти байналмилалӣ муқоиса мешаванд [4, 6-б.].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Манбаъҳои кор гуногунанд. Китобҳои классикӣ ва муосир истифода шуданд [9, 62-б.]. Ҷадвалҳо рақамҳоро муттаҳид мекунанд [9, 62-б.]. Аз ин сабб натиҷа эътимоднок аст [9, 62-б.]. Ин ҷузъи манбаъшиносӣ мебошад.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[9, 58-б.]. Ҷумлаҳои кӯтоҳ матнро сабук мекунанд [11, 164-б.]. Ҳар абзац як фикрро медиҳад. Ҷадвалҳо рақамҳоро мураттаб мекунанд [10, 212-б.].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даври Кребс ва реакцияҳои онро меомӯзад. Банди дуюм занҷири нафаскашӣ ва синтези АТФ-ро таҳлил мекунад. Банди сеюм ҳисоби наҳвӣ, таҷриба ва пайвасти клиникӣ пешниҳод мекунад. Матни асосӣ тақрибан 31 саҳифа ҳаҷм дорад ва дар ҷадвалу расмҳо ҷамъбаст мешавад [12, 70-б.]. Мавзӯъ бо фанҳои физиология, биофизика ва тиббии фаврӣ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[11, 166-б.]. Тавсияҳои он ба дарсҳои оянда мегузаранд [12, 72-б.]. Маводи кор ба фонди кафедра мегузарад [10, 206-б.]. Ин пайвасти таълим ва методика мебошад [11, 168-б.]. Ин арзиши кории кафедравӣ мебошад.</w:t>
      </w:r>
    </w:p>
    <w:p>
      <w:pPr>
        <w:spacing w:line="360" w:lineRule="auto" w:after="0"/>
        <w:ind w:firstLine="709"/>
        <w:jc w:val="both"/>
      </w:pPr>
      <w:r>
        <w:rPr>
          <w:rFonts w:ascii="Times New Roman" w:hAnsi="Times New Roman"/>
          <w:b w:val="0"/>
          <w:i w:val="0"/>
          <w:sz w:val="28"/>
        </w:rPr>
        <w:t>Кор ба фонди кафедра мегузарад. Ҷадвалҳо ва расмҳо маводи методӣ мешаванд [12, 76-б.]. Тавсияҳо барои дарс фоида доранд [12, 78-б.]. Аз ин сабб захира методӣ аст [12, 78-б.]. Ин ҷузъи фонди методӣ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ДАВРИ КРЕБС — ЯДРАКИ МУБОДИЛАИ АЭРОБӢ</w:t>
      </w:r>
    </w:p>
    <w:p>
      <w:pPr>
        <w:spacing w:line="360" w:lineRule="auto" w:after="0"/>
        <w:ind w:firstLine="709"/>
        <w:jc w:val="left"/>
      </w:pPr>
      <w:r>
        <w:rPr>
          <w:rFonts w:ascii="Times New Roman" w:hAnsi="Times New Roman"/>
          <w:b/>
          <w:i w:val="0"/>
          <w:sz w:val="28"/>
        </w:rPr>
        <w:t>1.1. Мафҳум ва ҷои давр дар мубодила</w:t>
      </w:r>
    </w:p>
    <w:p>
      <w:pPr>
        <w:spacing w:line="360" w:lineRule="auto" w:after="0"/>
        <w:ind w:firstLine="709"/>
        <w:jc w:val="both"/>
      </w:pPr>
      <w:r>
        <w:rPr>
          <w:rFonts w:ascii="Times New Roman" w:hAnsi="Times New Roman"/>
          <w:b w:val="0"/>
          <w:i w:val="0"/>
          <w:sz w:val="28"/>
        </w:rPr>
        <w:t>Даври Кребс силсилаи реакцияҳои баста аст. Он соли 1937 аз тарафи Ҳанс Кребс тавсиф шудааст [13, 526-б.]. Барои ин кашфиёт муаллиф соли 1953 ҷоизаи Нобел гирифт [13, 526-б.]. Маҳсули давр карбонат, NADH, FADH2 ва GTP мебошанд [2, 570-б.]. Аз ин сабаб давр асоси нафаскашии бофтаҳо ном мешавад [3, 3-б.].</w:t>
      </w:r>
    </w:p>
    <w:p>
      <w:pPr>
        <w:spacing w:line="360" w:lineRule="auto" w:after="0"/>
        <w:ind w:firstLine="709"/>
        <w:jc w:val="both"/>
      </w:pPr>
      <w:r>
        <w:rPr>
          <w:rFonts w:ascii="Times New Roman" w:hAnsi="Times New Roman"/>
          <w:b w:val="0"/>
          <w:i w:val="0"/>
          <w:sz w:val="28"/>
        </w:rPr>
        <w:t>Ҷои давр дар ҳуҷайра дақиқ муайян аст. Вазифаҳо асосан дар матрикси митохондрия мегузаранд [3, 4-б.]. Танҳо сукцинатдегидрогеназа дар мембранаи дохилӣ ҷой дорад [3, 4-б.]. Он бо занҷири нафаскашӣ мустақим пайваст аст [13, 528-б.]. Ин пайваст ҳосилнокии энергияро мебардорад [2, 568-б.].</w:t>
      </w:r>
    </w:p>
    <w:p>
      <w:pPr>
        <w:spacing w:line="360" w:lineRule="auto" w:after="0"/>
        <w:ind w:firstLine="709"/>
        <w:jc w:val="both"/>
      </w:pPr>
      <w:r>
        <w:rPr>
          <w:rFonts w:ascii="Times New Roman" w:hAnsi="Times New Roman"/>
          <w:b w:val="0"/>
          <w:i w:val="0"/>
          <w:sz w:val="28"/>
        </w:rPr>
        <w:t>Ацетил-КоА дарвозаи асосии давр аст. Он аз карбогидрат, лиоид ва сафеда меояд [1, 138-б.]. Пайруват дар ПДҲ-комплекс ба ацетил-КоА мегардад [2, 566-б.]. Асидҳои чарб дар β-оксидшавӣ ҳамин сангро медиҳанд [14, 286-б.]. Аз ин рӯ, давр нуқтаи ҷамъи се мубодила аст [3, 3-б.].</w:t>
      </w:r>
    </w:p>
    <w:p>
      <w:pPr>
        <w:spacing w:line="360" w:lineRule="auto" w:after="0"/>
        <w:ind w:firstLine="709"/>
        <w:jc w:val="both"/>
      </w:pPr>
      <w:r>
        <w:rPr>
          <w:rFonts w:ascii="Times New Roman" w:hAnsi="Times New Roman"/>
          <w:b w:val="0"/>
          <w:i w:val="0"/>
          <w:sz w:val="28"/>
        </w:rPr>
        <w:t>Ҳар давр барориши муайян дорад. Аз як ацетил-КоА ду карбонат ва се NADH мебарояд [2, 570-б.]. Як FADH2 ва як GTP низ ном мешаванд [2, 570-б.]. Ин маҳсулот дар ҷадвали 1.1 ҷамъбаст шудааст. Он асоси расми 1.1 мебошад. Ин ҳисоби асосии давр мебошад.</w:t>
      </w:r>
    </w:p>
    <w:p>
      <w:pPr>
        <w:spacing w:line="360" w:lineRule="auto" w:after="0"/>
        <w:ind w:firstLine="709"/>
        <w:jc w:val="both"/>
      </w:pPr>
      <w:r>
        <w:rPr>
          <w:rFonts w:ascii="Times New Roman" w:hAnsi="Times New Roman"/>
          <w:b w:val="0"/>
          <w:i w:val="0"/>
          <w:sz w:val="28"/>
        </w:rPr>
        <w:t>Карбонат аз ду декарбоксилон меояд. ИзоцитратДГ ва α-КГДГ онро мебароранд [15, 96-б.]. Ҳар яке як карбонат медиҳад [15, 96-б.]. Аз ин сабб карбонҳои ацетил тамом мешаванд [15, 96-б.]. Ин ҷузъи декарбоксилон мебошад.</w:t>
      </w:r>
    </w:p>
    <w:p>
      <w:pPr>
        <w:spacing w:line="240" w:lineRule="auto" w:after="0"/>
        <w:ind w:firstLine="0"/>
        <w:jc w:val="center"/>
      </w:pPr>
      <w:r>
        <w:rPr>
          <w:rFonts w:ascii="Times New Roman" w:hAnsi="Times New Roman"/>
          <w:b/>
          <w:i w:val="0"/>
          <w:sz w:val="24"/>
        </w:rPr>
        <w:t>Ҷадвали 1.1 — Маҳсулоти даври Кребс аз як ацетил-КоА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Маҳсул</w:t>
            </w:r>
          </w:p>
        </w:tc>
        <w:tc>
          <w:tcPr>
            <w:tcW w:type="dxa" w:w="1701"/>
            <w:shd w:val="clear" w:fill="EDEDED"/>
          </w:tcPr>
          <w:p>
            <w:pPr>
              <w:spacing w:line="240" w:lineRule="auto" w:after="0" w:before="0"/>
              <w:ind w:firstLine="0"/>
              <w:jc w:val="left"/>
            </w:pPr>
            <w:r>
              <w:rPr>
                <w:rFonts w:ascii="Times New Roman" w:hAnsi="Times New Roman"/>
                <w:b/>
                <w:sz w:val="24"/>
              </w:rPr>
              <w:t>Шумора</w:t>
            </w:r>
          </w:p>
        </w:tc>
        <w:tc>
          <w:tcPr>
            <w:tcW w:type="dxa" w:w="4309"/>
            <w:shd w:val="clear" w:fill="EDEDED"/>
          </w:tcPr>
          <w:p>
            <w:pPr>
              <w:spacing w:line="240" w:lineRule="auto" w:after="0" w:before="0"/>
              <w:ind w:firstLine="0"/>
              <w:jc w:val="left"/>
            </w:pPr>
            <w:r>
              <w:rPr>
                <w:rFonts w:ascii="Times New Roman" w:hAnsi="Times New Roman"/>
                <w:b/>
                <w:sz w:val="24"/>
              </w:rPr>
              <w:t>Сарнависи баъдина</w:t>
            </w:r>
          </w:p>
        </w:tc>
      </w:tr>
      <w:tr>
        <w:tc>
          <w:tcPr>
            <w:tcW w:type="dxa" w:w="3061"/>
          </w:tcPr>
          <w:p>
            <w:pPr>
              <w:spacing w:line="240" w:lineRule="auto" w:after="0" w:before="0"/>
              <w:ind w:firstLine="0"/>
              <w:jc w:val="left"/>
            </w:pPr>
            <w:r>
              <w:rPr>
                <w:rFonts w:ascii="Times New Roman" w:hAnsi="Times New Roman"/>
                <w:b w:val="0"/>
                <w:sz w:val="24"/>
              </w:rPr>
              <w:t>NADH</w:t>
            </w:r>
          </w:p>
        </w:tc>
        <w:tc>
          <w:tcPr>
            <w:tcW w:type="dxa" w:w="1701"/>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Ба комплекси I-и занҷир [2, 570-б.]</w:t>
            </w:r>
          </w:p>
        </w:tc>
      </w:tr>
      <w:tr>
        <w:tc>
          <w:tcPr>
            <w:tcW w:type="dxa" w:w="3061"/>
          </w:tcPr>
          <w:p>
            <w:pPr>
              <w:spacing w:line="240" w:lineRule="auto" w:after="0" w:before="0"/>
              <w:ind w:firstLine="0"/>
              <w:jc w:val="left"/>
            </w:pPr>
            <w:r>
              <w:rPr>
                <w:rFonts w:ascii="Times New Roman" w:hAnsi="Times New Roman"/>
                <w:b w:val="0"/>
                <w:sz w:val="24"/>
              </w:rPr>
              <w:t>FADH2</w:t>
            </w:r>
          </w:p>
        </w:tc>
        <w:tc>
          <w:tcPr>
            <w:tcW w:type="dxa" w:w="1701"/>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Ба комплекси II-и занҷир [13, 530-б.]</w:t>
            </w:r>
          </w:p>
        </w:tc>
      </w:tr>
      <w:tr>
        <w:tc>
          <w:tcPr>
            <w:tcW w:type="dxa" w:w="3061"/>
          </w:tcPr>
          <w:p>
            <w:pPr>
              <w:spacing w:line="240" w:lineRule="auto" w:after="0" w:before="0"/>
              <w:ind w:firstLine="0"/>
              <w:jc w:val="left"/>
            </w:pPr>
            <w:r>
              <w:rPr>
                <w:rFonts w:ascii="Times New Roman" w:hAnsi="Times New Roman"/>
                <w:b w:val="0"/>
                <w:sz w:val="24"/>
              </w:rPr>
              <w:t>GTP</w:t>
            </w:r>
          </w:p>
        </w:tc>
        <w:tc>
          <w:tcPr>
            <w:tcW w:type="dxa" w:w="1701"/>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Ба АТФ табдил мешавад [15, 96-б.]</w:t>
            </w:r>
          </w:p>
        </w:tc>
      </w:tr>
      <w:tr>
        <w:tc>
          <w:tcPr>
            <w:tcW w:type="dxa" w:w="3061"/>
          </w:tcPr>
          <w:p>
            <w:pPr>
              <w:spacing w:line="240" w:lineRule="auto" w:after="0" w:before="0"/>
              <w:ind w:firstLine="0"/>
              <w:jc w:val="left"/>
            </w:pPr>
            <w:r>
              <w:rPr>
                <w:rFonts w:ascii="Times New Roman" w:hAnsi="Times New Roman"/>
                <w:b w:val="0"/>
                <w:sz w:val="24"/>
              </w:rPr>
              <w:t>CO2</w:t>
            </w:r>
          </w:p>
        </w:tc>
        <w:tc>
          <w:tcPr>
            <w:tcW w:type="dxa" w:w="170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Баромадан бо нафас [1, 140-б.]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Маҳсулоти даври Кребс аз як ацетил-КоА (аз Ҷадвали 1.1)</w:t>
      </w:r>
    </w:p>
    <w:p>
      <w:pPr>
        <w:spacing w:line="360" w:lineRule="auto" w:after="0"/>
        <w:ind w:firstLine="709"/>
        <w:jc w:val="both"/>
      </w:pPr>
      <w:r>
        <w:rPr>
          <w:rFonts w:ascii="Times New Roman" w:hAnsi="Times New Roman"/>
          <w:b w:val="0"/>
          <w:i w:val="0"/>
          <w:sz w:val="28"/>
        </w:rPr>
        <w:t>Мисоли 1. Сангҳои бароранда ба АТФ мегарданд. Коефисиентҳои муосир NADH-и 2,5 АТФ ва FADH2-и 1,5 АТФ медиҳанд [2, 596-б.]. Ҳисоб: 3 × 2,5 + 1 × 1,5 + 1 = 10 АТФ. Барои ин ҳисоб коефисиентҳои P/O гирифта шуданд [16, 108-б.]. Ин танҳо ҳиссаи давр мебошад.</w:t>
      </w:r>
    </w:p>
    <w:p>
      <w:pPr>
        <w:spacing w:line="360" w:lineRule="auto" w:after="0"/>
        <w:ind w:firstLine="709"/>
        <w:jc w:val="both"/>
      </w:pPr>
      <w:r>
        <w:rPr>
          <w:rFonts w:ascii="Times New Roman" w:hAnsi="Times New Roman"/>
          <w:b w:val="0"/>
          <w:i w:val="0"/>
          <w:sz w:val="28"/>
        </w:rPr>
        <w:t>Коефисиентҳо аз фарқи комплексҳо меоянд. FADH2 комплекси I-ро мегузорад [16, 110-б.]. Барориши чор простон камтар мешавад [16, 110-б.]. Аз ин сабб ҳосили он 1,5 АТФ аст [16, 110-б.]. Ин ҷузъи фарқи барорандагон мебошад.</w:t>
      </w:r>
    </w:p>
    <w:p>
      <w:pPr>
        <w:spacing w:line="360" w:lineRule="auto" w:after="0"/>
        <w:ind w:firstLine="709"/>
        <w:jc w:val="both"/>
      </w:pPr>
      <w:r>
        <w:rPr>
          <w:rFonts w:ascii="Times New Roman" w:hAnsi="Times New Roman"/>
          <w:b w:val="0"/>
          <w:i w:val="0"/>
          <w:sz w:val="28"/>
        </w:rPr>
        <w:t>Мисоли 2. Аз як глюкоза ду ацетил-КоА меояд [14, 290-б.]. Давр ду бор мегузараад. Ҳисоб: 2 × 10 = 20 АТФ дар марҳилаи давр. Ин рақам марҳилаҳои дигарро ба ҳисоб намегирад [14, 290-б.]. Ин ҷузъи ҳисоби давр мебошад.</w:t>
      </w:r>
    </w:p>
    <w:p>
      <w:pPr>
        <w:spacing w:line="360" w:lineRule="auto" w:after="0"/>
        <w:ind w:firstLine="709"/>
        <w:jc w:val="both"/>
      </w:pPr>
      <w:r>
        <w:rPr>
          <w:rFonts w:ascii="Times New Roman" w:hAnsi="Times New Roman"/>
          <w:b w:val="0"/>
          <w:i w:val="0"/>
          <w:sz w:val="28"/>
        </w:rPr>
        <w:t>GTP дар реакцияҳои баъдина иваз мешавад. Тиокиназа ва нуклеозиддифосфаткиназа кор мекунанд [15, 98-б.]. Натиҷа GTP ба АТФ мегардад [15, 98-б.]. Аз ин сабб ҳисоби умумии АТФ пурра мешавад [2, 570-б.]. Ин ҷузъи табдили GTP мебошад.</w:t>
      </w:r>
    </w:p>
    <w:p>
      <w:pPr>
        <w:spacing w:line="360" w:lineRule="auto" w:after="0"/>
        <w:ind w:firstLine="709"/>
        <w:jc w:val="both"/>
      </w:pPr>
      <w:r>
        <w:rPr>
          <w:rFonts w:ascii="Times New Roman" w:hAnsi="Times New Roman"/>
          <w:b w:val="0"/>
          <w:i w:val="0"/>
          <w:sz w:val="28"/>
        </w:rPr>
        <w:t>Карбонҳои глюкоза дар давр тамом мешаванд. Ду карбон аз ҳар ацетил ба карбонат мегарданд [15, 96-б.]. Ин ҷараён нафаскашии ҳуҷайраро нигоҳ медорад [13, 526-б.]. Газхонии бофта бо ин ҷараён пайваст аст [13, 526-б.]. Ин пайвасти мубодила ва нафас мебошад.</w:t>
      </w:r>
    </w:p>
    <w:p>
      <w:pPr>
        <w:spacing w:line="360" w:lineRule="auto" w:after="0"/>
        <w:ind w:firstLine="709"/>
        <w:jc w:val="both"/>
      </w:pPr>
      <w:r>
        <w:rPr>
          <w:rFonts w:ascii="Times New Roman" w:hAnsi="Times New Roman"/>
          <w:b w:val="0"/>
          <w:i w:val="0"/>
          <w:sz w:val="28"/>
        </w:rPr>
        <w:t>Дар машқи вазнин нафас тез мегардад. Ин ба истеъмоли оксиген пайваст аст [13, 526-б.]. Мубодилаи аэробӣ тез мешавад [13, 526-б.]. Аз ин сабб нафас оинаи занҷир аст [13, 526-б.]. Ин ҷузъи нафаси машқ мебошад.</w:t>
      </w:r>
    </w:p>
    <w:p>
      <w:pPr>
        <w:spacing w:line="360" w:lineRule="auto" w:after="0"/>
        <w:ind w:firstLine="709"/>
        <w:jc w:val="both"/>
      </w:pPr>
      <w:r>
        <w:rPr>
          <w:rFonts w:ascii="Times New Roman" w:hAnsi="Times New Roman"/>
          <w:b w:val="0"/>
          <w:i w:val="0"/>
          <w:sz w:val="28"/>
        </w:rPr>
        <w:t>Газхонӣ дар клиника чен мешавад. Дар мубодилаи вазнин карбонат зиёд мешавад [13, 526-б.]. Ҳамзамон истеъмоли оксиген баланд мегардад [13, 526-б.]. Аз ин сабб газҳонӣ оинаи мубодила аст [13, 526-б.]. Ин ҷузъи газҳонии клиникӣ мебошад.</w:t>
      </w:r>
    </w:p>
    <w:p>
      <w:pPr>
        <w:spacing w:line="360" w:lineRule="auto" w:after="0"/>
        <w:ind w:firstLine="709"/>
        <w:jc w:val="both"/>
      </w:pPr>
      <w:r>
        <w:rPr>
          <w:rFonts w:ascii="Times New Roman" w:hAnsi="Times New Roman"/>
          <w:b w:val="0"/>
          <w:i w:val="0"/>
          <w:sz w:val="28"/>
        </w:rPr>
        <w:t>Сангҳои миёна ҳам беҳуда нестанд. Онҳо манбаи синтези аминокислотаҳо, гем ва пурин мебошанд [17, 644-б.]. Барои ҳуҷайра ҳам катаболизм ва ҳам анаболизм меоварад [17, 644-б.]. Аз ин сабб давр нуқтаи дарвозаи мубодила ном мешавад [17, 646-б.]. Ин ҷузъи дарвозаи давр мебошад.</w:t>
      </w:r>
    </w:p>
    <w:p>
      <w:pPr>
        <w:spacing w:line="360" w:lineRule="auto" w:after="0"/>
        <w:ind w:firstLine="709"/>
        <w:jc w:val="both"/>
      </w:pPr>
      <w:r>
        <w:rPr>
          <w:rFonts w:ascii="Times New Roman" w:hAnsi="Times New Roman"/>
          <w:b w:val="0"/>
          <w:i w:val="0"/>
          <w:sz w:val="28"/>
        </w:rPr>
        <w:t>Дар бофтаҳои гуногун суръати давр фарқ мекунад. Ҷигар даври пуррасуръат дорад [18, 292-б.]. Мия онро сусттар мегузаронад [19, 304-б.]. Аз ин сабб ҳосили узвҳо фарқ мекунад [19, 306-б.]. Ин ҷузъи фарқи бофтаҳо мебошад.</w:t>
      </w:r>
    </w:p>
    <w:p>
      <w:pPr>
        <w:spacing w:line="360" w:lineRule="auto" w:after="0"/>
        <w:ind w:firstLine="709"/>
        <w:jc w:val="both"/>
      </w:pPr>
      <w:r>
        <w:rPr>
          <w:rFonts w:ascii="Times New Roman" w:hAnsi="Times New Roman"/>
          <w:b w:val="0"/>
          <w:i w:val="0"/>
          <w:sz w:val="28"/>
        </w:rPr>
        <w:t>Мия ба даври мӯътадил вобаста аст. Он глюкозаи хунро сарф мекунад [19, 308-б.]. Захираи гликогении он кам аст [19, 308-б.]. Аз ин сабб мия аз гипогликемия осеб мебинад [19, 310-б.]. Ин ҷузъи мубодилаи мия мебошад.</w:t>
      </w:r>
    </w:p>
    <w:p>
      <w:pPr>
        <w:spacing w:line="360" w:lineRule="auto" w:after="0"/>
        <w:ind w:firstLine="709"/>
        <w:jc w:val="both"/>
      </w:pPr>
      <w:r>
        <w:rPr>
          <w:rFonts w:ascii="Times New Roman" w:hAnsi="Times New Roman"/>
          <w:b w:val="0"/>
          <w:i w:val="0"/>
          <w:sz w:val="28"/>
        </w:rPr>
        <w:t>Дар клиника ҷои давр равшан дода мешавад. Осеби он ҳосили АТФ-ро зуд мепастонад [6, 244-б.]. Сӯхтани давр дар бофтаҳои фаъол баланд аст [5, 114-б.]. Аз ин сабб дил ва майна аз гипоксия вазнин осеб мебинанд [6, 246-б.]. Ин пайвасти назария ва клиника мебошад.</w:t>
      </w:r>
    </w:p>
    <w:p>
      <w:pPr>
        <w:spacing w:line="360" w:lineRule="auto" w:after="0"/>
        <w:ind w:firstLine="709"/>
        <w:jc w:val="both"/>
      </w:pPr>
      <w:r>
        <w:rPr>
          <w:rFonts w:ascii="Times New Roman" w:hAnsi="Times New Roman"/>
          <w:b w:val="0"/>
          <w:i w:val="0"/>
          <w:sz w:val="28"/>
        </w:rPr>
        <w:t>Дар ҷарроҳии вазнин мубодила тағйир меёбад. Баъди амал талоби АТФ зиёд мешавад [6, 252-б.]. Нафас ва мубодила мутобиқ мешаванд [6, 252-б.]. Аз ин сабб назорати баъдиамалӣ лозим аст [6, 252-б.]. Ин ҷузъи баъдиамалӣ мебошад.</w:t>
      </w:r>
    </w:p>
    <w:p>
      <w:pPr>
        <w:spacing w:line="360" w:lineRule="auto" w:after="0"/>
        <w:ind w:firstLine="709"/>
        <w:jc w:val="both"/>
      </w:pPr>
      <w:r>
        <w:rPr>
          <w:rFonts w:ascii="Times New Roman" w:hAnsi="Times New Roman"/>
          <w:b w:val="0"/>
          <w:i w:val="0"/>
          <w:sz w:val="28"/>
        </w:rPr>
        <w:t>Дар китобҳои русӣ давр чунин тавсиф мешавад. Он даври кислотаҳои трикарбон ном мешавад [18, 288-б.]. Ному сангҳо якхела оварда мешаванд [20, 222-б.]. Аз ин сабб манбаъҳо мутобиқанд [21, 230-б.]. Ин ҷузъи адабии мафҳум мебошад.</w:t>
      </w:r>
    </w:p>
    <w:p>
      <w:pPr>
        <w:spacing w:line="360" w:lineRule="auto" w:after="0"/>
        <w:ind w:firstLine="709"/>
        <w:jc w:val="both"/>
      </w:pPr>
      <w:r>
        <w:rPr>
          <w:rFonts w:ascii="Times New Roman" w:hAnsi="Times New Roman"/>
          <w:b w:val="0"/>
          <w:i w:val="0"/>
          <w:sz w:val="28"/>
        </w:rPr>
        <w:t>Номҳои давр дар манбаъҳо фарқ мекунанд. Даври кислотаҳои ситрик номи дуюм аст [3, 3-б.]. Ҳарду як маъно доранд [3, 3-б.]. Аз ин сабб хонанда гумроҳ намешавад [3, 3-б.]. Ин ҷузъи номҳои давр мебошад.</w:t>
      </w:r>
    </w:p>
    <w:p>
      <w:pPr>
        <w:spacing w:line="360" w:lineRule="auto" w:after="0"/>
        <w:ind w:firstLine="709"/>
        <w:jc w:val="both"/>
      </w:pPr>
      <w:r>
        <w:rPr>
          <w:rFonts w:ascii="Times New Roman" w:hAnsi="Times New Roman"/>
          <w:b w:val="0"/>
          <w:i w:val="0"/>
          <w:sz w:val="28"/>
        </w:rPr>
        <w:t>Дар адабиёти англисӣ таърихи давр муфассал аст. Кребс ин ҷараёнро дар солҳои сӣ-ум оғоз кард [13, 526-б.]. Ҷоизаи Нобели соли 1953 ду тадқиқотчиро муттаҳид кард [17, 642-б.]. Аз ин сабб таърихи илм барои омӯзиш муфид аст [13, 526-б.]. Ин ҷузъи таърихи илм мебошад.</w:t>
      </w:r>
    </w:p>
    <w:p>
      <w:pPr>
        <w:spacing w:line="360" w:lineRule="auto" w:after="0"/>
        <w:ind w:firstLine="709"/>
        <w:jc w:val="both"/>
      </w:pPr>
      <w:r>
        <w:rPr>
          <w:rFonts w:ascii="Times New Roman" w:hAnsi="Times New Roman"/>
          <w:b w:val="0"/>
          <w:i w:val="0"/>
          <w:sz w:val="28"/>
        </w:rPr>
        <w:t>Мафҳуми ацетил-КоА ҳам таърих дорад. Фриц Липман онро кашф кард [17, 642-б.]. Ӯ ҳамон сол ҷоиза гирифт [17, 644-б.]. Аз ин сабб ду кашфиёт якҷоя шуданд [17, 644-б.]. Ин ҷузъи кашфи КоА мебошад.</w:t>
      </w:r>
    </w:p>
    <w:p>
      <w:pPr>
        <w:spacing w:line="360" w:lineRule="auto" w:after="0"/>
        <w:ind w:firstLine="709"/>
        <w:jc w:val="both"/>
      </w:pPr>
      <w:r>
        <w:rPr>
          <w:rFonts w:ascii="Times New Roman" w:hAnsi="Times New Roman"/>
          <w:b w:val="0"/>
          <w:i w:val="0"/>
          <w:sz w:val="28"/>
        </w:rPr>
        <w:t>Давр ба занҷири нафаскашӣ пайваст аст. NADH ва FADH2 барорандагони энергия мебошанд [2, 570-б.]. Занҷир онҳоро ба градиенти простон мегардонад [4, 3-б.]. Бо ҳамин пайваст марҳилаҳои мубодила тамом мешаванд [2, 568-б.]. Ин заминаи бандҳои минбаъда мебошад.</w:t>
      </w:r>
    </w:p>
    <w:p>
      <w:pPr>
        <w:spacing w:line="360" w:lineRule="auto" w:after="0"/>
        <w:ind w:firstLine="709"/>
        <w:jc w:val="both"/>
      </w:pPr>
      <w:r>
        <w:rPr>
          <w:rFonts w:ascii="Times New Roman" w:hAnsi="Times New Roman"/>
          <w:b w:val="0"/>
          <w:i w:val="0"/>
          <w:sz w:val="28"/>
        </w:rPr>
        <w:t>Банди якум чор зербанд дорад. Мафҳум, реакцияҳо, танзим ва пайваст ном мешаванд [9, 60-б.]. Ҳар зербанд ҷадвали худро медиҳад [9, 60-б.]. Аз ин сабб сохтори банд мутараф аст [9, 62-б.]. Ин ҷузъи сохтори банд мебошад.</w:t>
      </w:r>
    </w:p>
    <w:p>
      <w:pPr>
        <w:spacing w:line="360" w:lineRule="auto" w:after="0"/>
        <w:ind w:firstLine="709"/>
        <w:jc w:val="left"/>
      </w:pPr>
      <w:r>
        <w:rPr>
          <w:rFonts w:ascii="Times New Roman" w:hAnsi="Times New Roman"/>
          <w:b/>
          <w:i w:val="0"/>
          <w:sz w:val="28"/>
        </w:rPr>
        <w:t>1.2. Реакцияҳои ҳаштгона ва сангҳои миёна</w:t>
      </w:r>
    </w:p>
    <w:p>
      <w:pPr>
        <w:spacing w:line="360" w:lineRule="auto" w:after="0"/>
        <w:ind w:firstLine="709"/>
        <w:jc w:val="both"/>
      </w:pPr>
      <w:r>
        <w:rPr>
          <w:rFonts w:ascii="Times New Roman" w:hAnsi="Times New Roman"/>
          <w:b w:val="0"/>
          <w:i w:val="0"/>
          <w:sz w:val="28"/>
        </w:rPr>
        <w:t>Давр аз реакцияи цитратсинтаза оғоз мешавад. Ацетил-КоА бо оксалоацетат пайваст мешавад [13, 528-б.]. Реакция бозгаштнопазир ва экзотермӣ аст [3, 4-б.]. Маҳсули аввал цитрат ном мешавад [13, 528-б.]. Ин марҳилаи оғози давр мебошад.</w:t>
      </w:r>
    </w:p>
    <w:p>
      <w:pPr>
        <w:spacing w:line="360" w:lineRule="auto" w:after="0"/>
        <w:ind w:firstLine="709"/>
        <w:jc w:val="both"/>
      </w:pPr>
      <w:r>
        <w:rPr>
          <w:rFonts w:ascii="Times New Roman" w:hAnsi="Times New Roman"/>
          <w:b w:val="0"/>
          <w:i w:val="0"/>
          <w:sz w:val="28"/>
        </w:rPr>
        <w:t>Цитратсинтаза механизми дақиқ дорад. Он ба оксалоацетат аввал пайваст мешавад [3, 4-б.]. Баъд ацетил-КоА-ро мегирад [3, 4-б.]. Аз ин сабб реаксия барбод ном мешавад [3, 4-б.]. Ин ҷузъи механизми цитратсинтаза мебошад.</w:t>
      </w:r>
    </w:p>
    <w:p>
      <w:pPr>
        <w:spacing w:line="360" w:lineRule="auto" w:after="0"/>
        <w:ind w:firstLine="709"/>
        <w:jc w:val="both"/>
      </w:pPr>
      <w:r>
        <w:rPr>
          <w:rFonts w:ascii="Times New Roman" w:hAnsi="Times New Roman"/>
          <w:b w:val="0"/>
          <w:i w:val="0"/>
          <w:sz w:val="28"/>
        </w:rPr>
        <w:t>Цитрат бо аконитаза ба изоцитрат мегардад [2, 572-б.]. Дар марҳилаи миёна цис-аконитат пайдо мешавад [2, 572-б.]. Баъд изоцитратдегидрогеназа кор мекунад. Он NADH ва карбонати аввал медиҳад [2, 572-б.]. Ин дегидрогеназа танзими калидии давр ном мешавад [1, 144-б.].</w:t>
      </w:r>
    </w:p>
    <w:p>
      <w:pPr>
        <w:spacing w:line="360" w:lineRule="auto" w:after="0"/>
        <w:ind w:firstLine="709"/>
        <w:jc w:val="both"/>
      </w:pPr>
      <w:r>
        <w:rPr>
          <w:rFonts w:ascii="Times New Roman" w:hAnsi="Times New Roman"/>
          <w:b w:val="0"/>
          <w:i w:val="0"/>
          <w:sz w:val="28"/>
        </w:rPr>
        <w:t>Комплекси α-кетоглутаратдегидрогеназӣ марҳилаи дуюми декарбоксилон аст [1, 142-б.]. Он сохтор ва механизми ПДҲ-ро дорад [1, 142-б.]. Маҳсул сукцинил-КоА ва NADH мебошад [1, 142-б.]. Реакция инчунин бозгаштнопазир аст [13, 532-б.]. Ин ҷузъи окслешавии дегидрогеназа мебошад.</w:t>
      </w:r>
    </w:p>
    <w:p>
      <w:pPr>
        <w:spacing w:line="360" w:lineRule="auto" w:after="0"/>
        <w:ind w:firstLine="709"/>
        <w:jc w:val="both"/>
      </w:pPr>
      <w:r>
        <w:rPr>
          <w:rFonts w:ascii="Times New Roman" w:hAnsi="Times New Roman"/>
          <w:b w:val="0"/>
          <w:i w:val="0"/>
          <w:sz w:val="28"/>
        </w:rPr>
        <w:t>Комплекси α-КГДГ ба заҳрҳо ҳассос аст. Арсеник липоамидро мебандад [1, 142-б.]. Реаксия зуд тамом мешавад [1, 142-б.]. Аз ин сабб комплекс заҳри ҳассос дорад [1, 142-б.]. Ин ҷузъи заҳри комплекс мебошад.</w:t>
      </w:r>
    </w:p>
    <w:p>
      <w:pPr>
        <w:spacing w:line="360" w:lineRule="auto" w:after="0"/>
        <w:ind w:firstLine="709"/>
        <w:jc w:val="both"/>
      </w:pPr>
      <w:r>
        <w:rPr>
          <w:rFonts w:ascii="Times New Roman" w:hAnsi="Times New Roman"/>
          <w:b w:val="0"/>
          <w:i w:val="0"/>
          <w:sz w:val="28"/>
        </w:rPr>
        <w:t>Нимсайри дуюми давр сангҳои чоркарбон мегирад. Сукцинил-КоА-синтетаза GTP медиҳад [15, 98-б.]. Сукцинатдегидрогеназа FADH2 мебарорад [13, 530-б.]. Фумараза фумаратро ба малат мегардонад [15, 98-б.]. Малатдегидрогеназа оксалоацетат ва NADH-и охирин медиҳад [15, 98-б.].</w:t>
      </w:r>
    </w:p>
    <w:p>
      <w:pPr>
        <w:spacing w:line="240" w:lineRule="auto" w:after="0"/>
        <w:ind w:firstLine="0"/>
        <w:jc w:val="center"/>
      </w:pPr>
      <w:r>
        <w:rPr>
          <w:rFonts w:ascii="Times New Roman" w:hAnsi="Times New Roman"/>
          <w:b/>
          <w:i w:val="0"/>
          <w:sz w:val="24"/>
        </w:rPr>
        <w:t>Ҷадвали 1.2 — Реакцияҳои ҳаштгонаи даври Кребс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Тағйири санг</w:t>
            </w:r>
          </w:p>
        </w:tc>
        <w:tc>
          <w:tcPr>
            <w:tcW w:type="dxa" w:w="3402"/>
            <w:shd w:val="clear" w:fill="EDEDED"/>
          </w:tcPr>
          <w:p>
            <w:pPr>
              <w:spacing w:line="240" w:lineRule="auto" w:after="0" w:before="0"/>
              <w:ind w:firstLine="0"/>
              <w:jc w:val="left"/>
            </w:pPr>
            <w:r>
              <w:rPr>
                <w:rFonts w:ascii="Times New Roman" w:hAnsi="Times New Roman"/>
                <w:b/>
                <w:sz w:val="24"/>
              </w:rPr>
              <w:t>Фермент</w:t>
            </w:r>
          </w:p>
        </w:tc>
        <w:tc>
          <w:tcPr>
            <w:tcW w:type="dxa" w:w="2381"/>
            <w:shd w:val="clear" w:fill="EDEDED"/>
          </w:tcPr>
          <w:p>
            <w:pPr>
              <w:spacing w:line="240" w:lineRule="auto" w:after="0" w:before="0"/>
              <w:ind w:firstLine="0"/>
              <w:jc w:val="left"/>
            </w:pPr>
            <w:r>
              <w:rPr>
                <w:rFonts w:ascii="Times New Roman" w:hAnsi="Times New Roman"/>
                <w:b/>
                <w:sz w:val="24"/>
              </w:rPr>
              <w:t>Кофермент</w:t>
            </w:r>
          </w:p>
        </w:tc>
      </w:tr>
      <w:tr>
        <w:tc>
          <w:tcPr>
            <w:tcW w:type="dxa" w:w="3288"/>
          </w:tcPr>
          <w:p>
            <w:pPr>
              <w:spacing w:line="240" w:lineRule="auto" w:after="0" w:before="0"/>
              <w:ind w:firstLine="0"/>
              <w:jc w:val="left"/>
            </w:pPr>
            <w:r>
              <w:rPr>
                <w:rFonts w:ascii="Times New Roman" w:hAnsi="Times New Roman"/>
                <w:b w:val="0"/>
                <w:sz w:val="24"/>
              </w:rPr>
              <w:t>ОАА → цитрат</w:t>
            </w:r>
          </w:p>
        </w:tc>
        <w:tc>
          <w:tcPr>
            <w:tcW w:type="dxa" w:w="3402"/>
          </w:tcPr>
          <w:p>
            <w:pPr>
              <w:spacing w:line="240" w:lineRule="auto" w:after="0" w:before="0"/>
              <w:ind w:firstLine="0"/>
              <w:jc w:val="left"/>
            </w:pPr>
            <w:r>
              <w:rPr>
                <w:rFonts w:ascii="Times New Roman" w:hAnsi="Times New Roman"/>
                <w:b w:val="0"/>
                <w:sz w:val="24"/>
              </w:rPr>
              <w:t>Цитратсинтаза</w:t>
            </w:r>
          </w:p>
        </w:tc>
        <w:tc>
          <w:tcPr>
            <w:tcW w:type="dxa" w:w="2381"/>
          </w:tcPr>
          <w:p>
            <w:pPr>
              <w:spacing w:line="240" w:lineRule="auto" w:after="0" w:before="0"/>
              <w:ind w:firstLine="0"/>
              <w:jc w:val="left"/>
            </w:pPr>
            <w:r>
              <w:rPr>
                <w:rFonts w:ascii="Times New Roman" w:hAnsi="Times New Roman"/>
                <w:b w:val="0"/>
                <w:sz w:val="24"/>
              </w:rPr>
              <w:t>КоА [13, 528-б.]</w:t>
            </w:r>
          </w:p>
        </w:tc>
      </w:tr>
      <w:tr>
        <w:tc>
          <w:tcPr>
            <w:tcW w:type="dxa" w:w="3288"/>
          </w:tcPr>
          <w:p>
            <w:pPr>
              <w:spacing w:line="240" w:lineRule="auto" w:after="0" w:before="0"/>
              <w:ind w:firstLine="0"/>
              <w:jc w:val="left"/>
            </w:pPr>
            <w:r>
              <w:rPr>
                <w:rFonts w:ascii="Times New Roman" w:hAnsi="Times New Roman"/>
                <w:b w:val="0"/>
                <w:sz w:val="24"/>
              </w:rPr>
              <w:t>Цитрат → изоцитрат</w:t>
            </w:r>
          </w:p>
        </w:tc>
        <w:tc>
          <w:tcPr>
            <w:tcW w:type="dxa" w:w="3402"/>
          </w:tcPr>
          <w:p>
            <w:pPr>
              <w:spacing w:line="240" w:lineRule="auto" w:after="0" w:before="0"/>
              <w:ind w:firstLine="0"/>
              <w:jc w:val="left"/>
            </w:pPr>
            <w:r>
              <w:rPr>
                <w:rFonts w:ascii="Times New Roman" w:hAnsi="Times New Roman"/>
                <w:b w:val="0"/>
                <w:sz w:val="24"/>
              </w:rPr>
              <w:t>Аконитаза</w:t>
            </w:r>
          </w:p>
        </w:tc>
        <w:tc>
          <w:tcPr>
            <w:tcW w:type="dxa" w:w="2381"/>
          </w:tcPr>
          <w:p>
            <w:pPr>
              <w:spacing w:line="240" w:lineRule="auto" w:after="0" w:before="0"/>
              <w:ind w:firstLine="0"/>
              <w:jc w:val="left"/>
            </w:pPr>
            <w:r>
              <w:rPr>
                <w:rFonts w:ascii="Times New Roman" w:hAnsi="Times New Roman"/>
                <w:b w:val="0"/>
                <w:sz w:val="24"/>
              </w:rPr>
              <w:t>— [2, 572-б.]</w:t>
            </w:r>
          </w:p>
        </w:tc>
      </w:tr>
      <w:tr>
        <w:tc>
          <w:tcPr>
            <w:tcW w:type="dxa" w:w="3288"/>
          </w:tcPr>
          <w:p>
            <w:pPr>
              <w:spacing w:line="240" w:lineRule="auto" w:after="0" w:before="0"/>
              <w:ind w:firstLine="0"/>
              <w:jc w:val="left"/>
            </w:pPr>
            <w:r>
              <w:rPr>
                <w:rFonts w:ascii="Times New Roman" w:hAnsi="Times New Roman"/>
                <w:b w:val="0"/>
                <w:sz w:val="24"/>
              </w:rPr>
              <w:t>Изоцитрат → α-КГ</w:t>
            </w:r>
          </w:p>
        </w:tc>
        <w:tc>
          <w:tcPr>
            <w:tcW w:type="dxa" w:w="3402"/>
          </w:tcPr>
          <w:p>
            <w:pPr>
              <w:spacing w:line="240" w:lineRule="auto" w:after="0" w:before="0"/>
              <w:ind w:firstLine="0"/>
              <w:jc w:val="left"/>
            </w:pPr>
            <w:r>
              <w:rPr>
                <w:rFonts w:ascii="Times New Roman" w:hAnsi="Times New Roman"/>
                <w:b w:val="0"/>
                <w:sz w:val="24"/>
              </w:rPr>
              <w:t>ИзоцитратДГ</w:t>
            </w:r>
          </w:p>
        </w:tc>
        <w:tc>
          <w:tcPr>
            <w:tcW w:type="dxa" w:w="2381"/>
          </w:tcPr>
          <w:p>
            <w:pPr>
              <w:spacing w:line="240" w:lineRule="auto" w:after="0" w:before="0"/>
              <w:ind w:firstLine="0"/>
              <w:jc w:val="left"/>
            </w:pPr>
            <w:r>
              <w:rPr>
                <w:rFonts w:ascii="Times New Roman" w:hAnsi="Times New Roman"/>
                <w:b w:val="0"/>
                <w:sz w:val="24"/>
              </w:rPr>
              <w:t>NAD+ [2, 572-б.]</w:t>
            </w:r>
          </w:p>
        </w:tc>
      </w:tr>
      <w:tr>
        <w:tc>
          <w:tcPr>
            <w:tcW w:type="dxa" w:w="3288"/>
          </w:tcPr>
          <w:p>
            <w:pPr>
              <w:spacing w:line="240" w:lineRule="auto" w:after="0" w:before="0"/>
              <w:ind w:firstLine="0"/>
              <w:jc w:val="left"/>
            </w:pPr>
            <w:r>
              <w:rPr>
                <w:rFonts w:ascii="Times New Roman" w:hAnsi="Times New Roman"/>
                <w:b w:val="0"/>
                <w:sz w:val="24"/>
              </w:rPr>
              <w:t>α-КГ → сукцинил-КоА</w:t>
            </w:r>
          </w:p>
        </w:tc>
        <w:tc>
          <w:tcPr>
            <w:tcW w:type="dxa" w:w="3402"/>
          </w:tcPr>
          <w:p>
            <w:pPr>
              <w:spacing w:line="240" w:lineRule="auto" w:after="0" w:before="0"/>
              <w:ind w:firstLine="0"/>
              <w:jc w:val="left"/>
            </w:pPr>
            <w:r>
              <w:rPr>
                <w:rFonts w:ascii="Times New Roman" w:hAnsi="Times New Roman"/>
                <w:b w:val="0"/>
                <w:sz w:val="24"/>
              </w:rPr>
              <w:t>α-КГДГ-комплекс</w:t>
            </w:r>
          </w:p>
        </w:tc>
        <w:tc>
          <w:tcPr>
            <w:tcW w:type="dxa" w:w="2381"/>
          </w:tcPr>
          <w:p>
            <w:pPr>
              <w:spacing w:line="240" w:lineRule="auto" w:after="0" w:before="0"/>
              <w:ind w:firstLine="0"/>
              <w:jc w:val="left"/>
            </w:pPr>
            <w:r>
              <w:rPr>
                <w:rFonts w:ascii="Times New Roman" w:hAnsi="Times New Roman"/>
                <w:b w:val="0"/>
                <w:sz w:val="24"/>
              </w:rPr>
              <w:t>NAD+, TPP, ЛИП [1, 142-б.]</w:t>
            </w:r>
          </w:p>
        </w:tc>
      </w:tr>
      <w:tr>
        <w:tc>
          <w:tcPr>
            <w:tcW w:type="dxa" w:w="3288"/>
          </w:tcPr>
          <w:p>
            <w:pPr>
              <w:spacing w:line="240" w:lineRule="auto" w:after="0" w:before="0"/>
              <w:ind w:firstLine="0"/>
              <w:jc w:val="left"/>
            </w:pPr>
            <w:r>
              <w:rPr>
                <w:rFonts w:ascii="Times New Roman" w:hAnsi="Times New Roman"/>
                <w:b w:val="0"/>
                <w:sz w:val="24"/>
              </w:rPr>
              <w:t>Сукцинил-КоА → сукцинат</w:t>
            </w:r>
          </w:p>
        </w:tc>
        <w:tc>
          <w:tcPr>
            <w:tcW w:type="dxa" w:w="3402"/>
          </w:tcPr>
          <w:p>
            <w:pPr>
              <w:spacing w:line="240" w:lineRule="auto" w:after="0" w:before="0"/>
              <w:ind w:firstLine="0"/>
              <w:jc w:val="left"/>
            </w:pPr>
            <w:r>
              <w:rPr>
                <w:rFonts w:ascii="Times New Roman" w:hAnsi="Times New Roman"/>
                <w:b w:val="0"/>
                <w:sz w:val="24"/>
              </w:rPr>
              <w:t>Тиокиназа</w:t>
            </w:r>
          </w:p>
        </w:tc>
        <w:tc>
          <w:tcPr>
            <w:tcW w:type="dxa" w:w="2381"/>
          </w:tcPr>
          <w:p>
            <w:pPr>
              <w:spacing w:line="240" w:lineRule="auto" w:after="0" w:before="0"/>
              <w:ind w:firstLine="0"/>
              <w:jc w:val="left"/>
            </w:pPr>
            <w:r>
              <w:rPr>
                <w:rFonts w:ascii="Times New Roman" w:hAnsi="Times New Roman"/>
                <w:b w:val="0"/>
                <w:sz w:val="24"/>
              </w:rPr>
              <w:t>GDP [15, 98-б.]</w:t>
            </w:r>
          </w:p>
        </w:tc>
      </w:tr>
      <w:tr>
        <w:tc>
          <w:tcPr>
            <w:tcW w:type="dxa" w:w="3288"/>
          </w:tcPr>
          <w:p>
            <w:pPr>
              <w:spacing w:line="240" w:lineRule="auto" w:after="0" w:before="0"/>
              <w:ind w:firstLine="0"/>
              <w:jc w:val="left"/>
            </w:pPr>
            <w:r>
              <w:rPr>
                <w:rFonts w:ascii="Times New Roman" w:hAnsi="Times New Roman"/>
                <w:b w:val="0"/>
                <w:sz w:val="24"/>
              </w:rPr>
              <w:t>Сукцинат → фумарат</w:t>
            </w:r>
          </w:p>
        </w:tc>
        <w:tc>
          <w:tcPr>
            <w:tcW w:type="dxa" w:w="3402"/>
          </w:tcPr>
          <w:p>
            <w:pPr>
              <w:spacing w:line="240" w:lineRule="auto" w:after="0" w:before="0"/>
              <w:ind w:firstLine="0"/>
              <w:jc w:val="left"/>
            </w:pPr>
            <w:r>
              <w:rPr>
                <w:rFonts w:ascii="Times New Roman" w:hAnsi="Times New Roman"/>
                <w:b w:val="0"/>
                <w:sz w:val="24"/>
              </w:rPr>
              <w:t>СукцинатДГ</w:t>
            </w:r>
          </w:p>
        </w:tc>
        <w:tc>
          <w:tcPr>
            <w:tcW w:type="dxa" w:w="2381"/>
          </w:tcPr>
          <w:p>
            <w:pPr>
              <w:spacing w:line="240" w:lineRule="auto" w:after="0" w:before="0"/>
              <w:ind w:firstLine="0"/>
              <w:jc w:val="left"/>
            </w:pPr>
            <w:r>
              <w:rPr>
                <w:rFonts w:ascii="Times New Roman" w:hAnsi="Times New Roman"/>
                <w:b w:val="0"/>
                <w:sz w:val="24"/>
              </w:rPr>
              <w:t>FAD [13, 530-б.]</w:t>
            </w:r>
          </w:p>
        </w:tc>
      </w:tr>
      <w:tr>
        <w:tc>
          <w:tcPr>
            <w:tcW w:type="dxa" w:w="3288"/>
          </w:tcPr>
          <w:p>
            <w:pPr>
              <w:spacing w:line="240" w:lineRule="auto" w:after="0" w:before="0"/>
              <w:ind w:firstLine="0"/>
              <w:jc w:val="left"/>
            </w:pPr>
            <w:r>
              <w:rPr>
                <w:rFonts w:ascii="Times New Roman" w:hAnsi="Times New Roman"/>
                <w:b w:val="0"/>
                <w:sz w:val="24"/>
              </w:rPr>
              <w:t>Фумарат → малат</w:t>
            </w:r>
          </w:p>
        </w:tc>
        <w:tc>
          <w:tcPr>
            <w:tcW w:type="dxa" w:w="3402"/>
          </w:tcPr>
          <w:p>
            <w:pPr>
              <w:spacing w:line="240" w:lineRule="auto" w:after="0" w:before="0"/>
              <w:ind w:firstLine="0"/>
              <w:jc w:val="left"/>
            </w:pPr>
            <w:r>
              <w:rPr>
                <w:rFonts w:ascii="Times New Roman" w:hAnsi="Times New Roman"/>
                <w:b w:val="0"/>
                <w:sz w:val="24"/>
              </w:rPr>
              <w:t>Фумараза</w:t>
            </w:r>
          </w:p>
        </w:tc>
        <w:tc>
          <w:tcPr>
            <w:tcW w:type="dxa" w:w="2381"/>
          </w:tcPr>
          <w:p>
            <w:pPr>
              <w:spacing w:line="240" w:lineRule="auto" w:after="0" w:before="0"/>
              <w:ind w:firstLine="0"/>
              <w:jc w:val="left"/>
            </w:pPr>
            <w:r>
              <w:rPr>
                <w:rFonts w:ascii="Times New Roman" w:hAnsi="Times New Roman"/>
                <w:b w:val="0"/>
                <w:sz w:val="24"/>
              </w:rPr>
              <w:t>— [15, 98-б.]</w:t>
            </w:r>
          </w:p>
        </w:tc>
      </w:tr>
      <w:tr>
        <w:tc>
          <w:tcPr>
            <w:tcW w:type="dxa" w:w="3288"/>
          </w:tcPr>
          <w:p>
            <w:pPr>
              <w:spacing w:line="240" w:lineRule="auto" w:after="0" w:before="0"/>
              <w:ind w:firstLine="0"/>
              <w:jc w:val="left"/>
            </w:pPr>
            <w:r>
              <w:rPr>
                <w:rFonts w:ascii="Times New Roman" w:hAnsi="Times New Roman"/>
                <w:b w:val="0"/>
                <w:sz w:val="24"/>
              </w:rPr>
              <w:t>Малат → ОАА</w:t>
            </w:r>
          </w:p>
        </w:tc>
        <w:tc>
          <w:tcPr>
            <w:tcW w:type="dxa" w:w="3402"/>
          </w:tcPr>
          <w:p>
            <w:pPr>
              <w:spacing w:line="240" w:lineRule="auto" w:after="0" w:before="0"/>
              <w:ind w:firstLine="0"/>
              <w:jc w:val="left"/>
            </w:pPr>
            <w:r>
              <w:rPr>
                <w:rFonts w:ascii="Times New Roman" w:hAnsi="Times New Roman"/>
                <w:b w:val="0"/>
                <w:sz w:val="24"/>
              </w:rPr>
              <w:t>МалатДГ</w:t>
            </w:r>
          </w:p>
        </w:tc>
        <w:tc>
          <w:tcPr>
            <w:tcW w:type="dxa" w:w="2381"/>
          </w:tcPr>
          <w:p>
            <w:pPr>
              <w:spacing w:line="240" w:lineRule="auto" w:after="0" w:before="0"/>
              <w:ind w:firstLine="0"/>
              <w:jc w:val="left"/>
            </w:pPr>
            <w:r>
              <w:rPr>
                <w:rFonts w:ascii="Times New Roman" w:hAnsi="Times New Roman"/>
                <w:b w:val="0"/>
                <w:sz w:val="24"/>
              </w:rPr>
              <w:t>NAD+ [15, 98-б.]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Се реакцияи давр бозгаштнопазир мебошанд. Онҳо реакцияҳои цитратсинтаза, изоцитратДГ ва α-КГДГ аст [21, 234-б.]. Ҳамин се фермент танзими калидӣ мегиранд [21, 234-б.]. Бо ҳамин равонагии давр идора мешавад [15, 100-б.]. Ин ҷузъи идораи равонагӣ мебошад.</w:t>
      </w:r>
    </w:p>
    <w:p>
      <w:pPr>
        <w:spacing w:line="360" w:lineRule="auto" w:after="0"/>
        <w:ind w:firstLine="709"/>
        <w:jc w:val="both"/>
      </w:pPr>
      <w:r>
        <w:rPr>
          <w:rFonts w:ascii="Times New Roman" w:hAnsi="Times New Roman"/>
          <w:b w:val="0"/>
          <w:i w:val="0"/>
          <w:sz w:val="28"/>
        </w:rPr>
        <w:t>Равонагии давр ба захираҳои ҳуҷайра пайваст аст. Дар камбудии оксиген давр суст мешавад [6, 244-б.]. Дар ғизои фаровон он тез мегардад [15, 100-б.]. Аз ин сабб суръати давр нишонаи вазъи мубодила аст [15, 100-б.]. Ин ҷузъи мутобиқсозии давр мебошад.</w:t>
      </w:r>
    </w:p>
    <w:p>
      <w:pPr>
        <w:spacing w:line="360" w:lineRule="auto" w:after="0"/>
        <w:ind w:firstLine="709"/>
        <w:jc w:val="both"/>
      </w:pPr>
      <w:r>
        <w:rPr>
          <w:rFonts w:ascii="Times New Roman" w:hAnsi="Times New Roman"/>
          <w:b w:val="0"/>
          <w:i w:val="0"/>
          <w:sz w:val="28"/>
        </w:rPr>
        <w:t>Дар гипоксия давр суст мегардад. NADH дар матрикс ҷамъ мешавад [6, 244-б.]. Сангҳо ба сӯи гликолиз мегузаранд [6, 246-б.]. Аз ин сабб мубодила мутобиқ мешавад [6, 246-б.]. Ин ҷузъи ҷавоби гипоксикӣ мебошад.</w:t>
      </w:r>
    </w:p>
    <w:p>
      <w:pPr>
        <w:spacing w:line="360" w:lineRule="auto" w:after="0"/>
        <w:ind w:firstLine="709"/>
        <w:jc w:val="both"/>
      </w:pPr>
      <w:r>
        <w:rPr>
          <w:rFonts w:ascii="Times New Roman" w:hAnsi="Times New Roman"/>
          <w:b w:val="0"/>
          <w:i w:val="0"/>
          <w:sz w:val="28"/>
        </w:rPr>
        <w:t>Мисоли 3. Ҷамъи карбонҳои аз глюкоза ҳисоб мешавад. ПДҲ-комплекс ду карбонат медиҳад. Давр барои ду ацетил чор карбонат медиҳад [15, 96-б.]. Ҳисоб: 2 + 4 = 6 карбонат. Ин ба шаш карбони глюкоза баробар аст. Ин нишон медиҳад, ки окслешавии глюкоза пурра аст.</w:t>
      </w:r>
    </w:p>
    <w:p>
      <w:pPr>
        <w:spacing w:line="360" w:lineRule="auto" w:after="0"/>
        <w:ind w:firstLine="709"/>
        <w:jc w:val="both"/>
      </w:pPr>
      <w:r>
        <w:rPr>
          <w:rFonts w:ascii="Times New Roman" w:hAnsi="Times New Roman"/>
          <w:b w:val="0"/>
          <w:i w:val="0"/>
          <w:sz w:val="28"/>
        </w:rPr>
        <w:t>Дар водородҳо манбаи энергия пинҳон аст. Давр барои як глюкоза шаш NADH ва ду FADH2 медиҳад [2, 570-б.]. Ин ҳашт бароранда ба занҷир мебароянд [2, 570-б.]. Аз онҳо бештари АТФ-и наҳвӣ меояд [5, 112-б.]. Ин пайвасти давр ва занҷир аст.</w:t>
      </w:r>
    </w:p>
    <w:p>
      <w:pPr>
        <w:spacing w:line="360" w:lineRule="auto" w:after="0"/>
        <w:ind w:firstLine="709"/>
        <w:jc w:val="both"/>
      </w:pPr>
      <w:r>
        <w:rPr>
          <w:rFonts w:ascii="Times New Roman" w:hAnsi="Times New Roman"/>
          <w:b w:val="0"/>
          <w:i w:val="0"/>
          <w:sz w:val="28"/>
        </w:rPr>
        <w:t>Сангҳои давр аз давр мебароянд. Оксалоацетат ба аспартат, глюкоза ва уреа мегузарад [17, 646-б.]. α-Кетоглутарат ба глутамат ва дигар аминокислотаҳо мегардад [17, 646-б.]. Сукцинил-КоА манбаи гем ва кетонҳо ном мешавад [14, 294-б.]. Ин ҷузъи байнисанҷиши мубодила мебошад.</w:t>
      </w:r>
    </w:p>
    <w:p>
      <w:pPr>
        <w:spacing w:line="360" w:lineRule="auto" w:after="0"/>
        <w:ind w:firstLine="709"/>
        <w:jc w:val="both"/>
      </w:pPr>
      <w:r>
        <w:rPr>
          <w:rFonts w:ascii="Times New Roman" w:hAnsi="Times New Roman"/>
          <w:b w:val="0"/>
          <w:i w:val="0"/>
          <w:sz w:val="28"/>
        </w:rPr>
        <w:t>Аминокислотаҳо ба сангҳои гуногун меомезанд. Валин ба сукцинил-КоА мегузарад [19, 300-б.]. Лейцин ба ацетил-КоА мегардад [19, 300-б.]. Аз ин сабб сафедаҳо низ ба давр меоянд [19, 302-б.]. Ин ҷузъи мубодилаи аминокислота мебошад.</w:t>
      </w:r>
    </w:p>
    <w:p>
      <w:pPr>
        <w:spacing w:line="360" w:lineRule="auto" w:after="0"/>
        <w:ind w:firstLine="709"/>
        <w:jc w:val="both"/>
      </w:pPr>
      <w:r>
        <w:rPr>
          <w:rFonts w:ascii="Times New Roman" w:hAnsi="Times New Roman"/>
          <w:b w:val="0"/>
          <w:i w:val="0"/>
          <w:sz w:val="28"/>
        </w:rPr>
        <w:t>Барои баргардонидани сангҳо реакцияҳои ҷубронӣ ҳастанд. Онҳо реакцияҳои анаплеротик ном мешаванд [17, 648-б.]. Асосӣ пируваткарбоксилаза аст, ки оксалоацетат месозад [2, 578-б.]. Коферменти он биотин аст [2, 578-б.]. Аз ин сабб давр ҳамеша бо ҳамон суръат мегузарад [17, 648-б.]. Ин ҷузъи нигоҳдории захира аст.</w:t>
      </w:r>
    </w:p>
    <w:p>
      <w:pPr>
        <w:spacing w:line="360" w:lineRule="auto" w:after="0"/>
        <w:ind w:firstLine="709"/>
        <w:jc w:val="both"/>
      </w:pPr>
      <w:r>
        <w:rPr>
          <w:rFonts w:ascii="Times New Roman" w:hAnsi="Times New Roman"/>
          <w:b w:val="0"/>
          <w:i w:val="0"/>
          <w:sz w:val="28"/>
        </w:rPr>
        <w:t>Пируваткарбоксилаза дар клиника низ муҳим аст. Камбудии он лактатозро месозад [14, 292-б.]. Ниши генетикии он каммуфид аст [14, 292-б.]. Аз ин сабб ташхисро махсус гузаронанд [14, 294-б.]. Ин ҷузъи камбудии фермент мебошад.</w:t>
      </w:r>
    </w:p>
    <w:p>
      <w:pPr>
        <w:spacing w:line="360" w:lineRule="auto" w:after="0"/>
        <w:ind w:firstLine="709"/>
        <w:jc w:val="both"/>
      </w:pPr>
      <w:r>
        <w:rPr>
          <w:rFonts w:ascii="Times New Roman" w:hAnsi="Times New Roman"/>
          <w:b w:val="0"/>
          <w:i w:val="0"/>
          <w:sz w:val="28"/>
        </w:rPr>
        <w:t>Коферменти карбоксилаза биотин аст. Он карбонат интиқол медиҳад [2, 578-б.]. Камбудии он каммуфид аст [2, 578-б.]. Аз ин сабб ғизои мӯътадил захира месозад [2, 578-б.]. Ин ҷузъи коферменти анаплеротик мебошад.</w:t>
      </w:r>
    </w:p>
    <w:p>
      <w:pPr>
        <w:spacing w:line="360" w:lineRule="auto" w:after="0"/>
        <w:ind w:firstLine="709"/>
        <w:jc w:val="both"/>
      </w:pPr>
      <w:r>
        <w:rPr>
          <w:rFonts w:ascii="Times New Roman" w:hAnsi="Times New Roman"/>
          <w:b w:val="0"/>
          <w:i w:val="0"/>
          <w:sz w:val="28"/>
        </w:rPr>
        <w:t>Дар адабиёти русӣ сангҳо муфассал ҷадвал мешаванд. Реакцияҳо бо ферментҳо ном мешаванд [18, 290-б.]. Равонагии давр тавсиф мешавад [20, 224-б.]. Аз ин сабб манбаъҳо мутобиқанд [21, 232-б.]. Ин ҷузъи адабии реакцияҳо мебошад.</w:t>
      </w:r>
    </w:p>
    <w:p>
      <w:pPr>
        <w:spacing w:line="360" w:lineRule="auto" w:after="0"/>
        <w:ind w:firstLine="709"/>
        <w:jc w:val="both"/>
      </w:pPr>
      <w:r>
        <w:rPr>
          <w:rFonts w:ascii="Times New Roman" w:hAnsi="Times New Roman"/>
          <w:b w:val="0"/>
          <w:i w:val="0"/>
          <w:sz w:val="28"/>
        </w:rPr>
        <w:t>Дар китобҳои русӣ коферментҳо муфассал аст. TPP ва липоамид тавсиф мешаванд [20, 226-б.]. Ҳар яке вазифа дорад [20, 228-б.]. Аз ин сабб адабиёти рус пурра аст [20, 228-б.]. Ин ҷузъи коферментҳои русӣ мебошад.</w:t>
      </w:r>
    </w:p>
    <w:p>
      <w:pPr>
        <w:spacing w:line="360" w:lineRule="auto" w:after="0"/>
        <w:ind w:firstLine="709"/>
        <w:jc w:val="both"/>
      </w:pPr>
      <w:r>
        <w:rPr>
          <w:rFonts w:ascii="Times New Roman" w:hAnsi="Times New Roman"/>
          <w:b w:val="0"/>
          <w:i w:val="0"/>
          <w:sz w:val="28"/>
        </w:rPr>
        <w:t>Дар китобҳои англисӣ реакцияҳо рақамгузорӣ мешаванд. Ҳар реакция номи худро дорад [13, 528-б.]. Коферментҳо ҷадвали алоҳида мегиранд [13, 530-б.]. Аз ин сабб ҷадвали 1.2 услуби адабӣ дорад [15, 98-б.]. Ин ҷузъи услуби адабӣ мебошад.</w:t>
      </w:r>
    </w:p>
    <w:p>
      <w:pPr>
        <w:spacing w:line="360" w:lineRule="auto" w:after="0"/>
        <w:ind w:firstLine="709"/>
        <w:jc w:val="both"/>
      </w:pPr>
      <w:r>
        <w:rPr>
          <w:rFonts w:ascii="Times New Roman" w:hAnsi="Times New Roman"/>
          <w:b w:val="0"/>
          <w:i w:val="0"/>
          <w:sz w:val="28"/>
        </w:rPr>
        <w:t>Дар адабиёти англисӣ сангҳо ҳам ном доранд. Ҳар санг рақами худро дорад [13, 532-б.]. Тартиби реаксия ҷадвал мешавад [13, 532-б.]. Аз ин сабб манбаъҳо ҳамҷино аст [13, 532-б.]. Ин ҷузъи тартиби адабӣ мебошад.</w:t>
      </w:r>
    </w:p>
    <w:p>
      <w:pPr>
        <w:spacing w:line="360" w:lineRule="auto" w:after="0"/>
        <w:ind w:firstLine="709"/>
        <w:jc w:val="both"/>
      </w:pPr>
      <w:r>
        <w:rPr>
          <w:rFonts w:ascii="Times New Roman" w:hAnsi="Times New Roman"/>
          <w:b w:val="0"/>
          <w:i w:val="0"/>
          <w:sz w:val="28"/>
        </w:rPr>
        <w:t>Маҷмӯи давр чунин ҷамъбаст мешавад. Ацетил-КоА бо ОАА пайваст мешавад [13, 528-б.]. Ду карбонат, се NADH, як FADH2 ва як GTP мебароянд [2, 570-б.]. Оксалоацетат баргардонида мешавад [15, 98-б.]. Ин ҷамъбасти даври Кребс аст.</w:t>
      </w:r>
    </w:p>
    <w:p>
      <w:pPr>
        <w:spacing w:line="360" w:lineRule="auto" w:after="0"/>
        <w:ind w:firstLine="709"/>
        <w:jc w:val="both"/>
      </w:pPr>
      <w:r>
        <w:rPr>
          <w:rFonts w:ascii="Times New Roman" w:hAnsi="Times New Roman"/>
          <w:b w:val="0"/>
          <w:i w:val="0"/>
          <w:sz w:val="28"/>
        </w:rPr>
        <w:t>Давр дар ҳама бофтаҳои аэробӣ мегузарад. Ҷигар, дил, мия ва мушак кор мекунанд [1, 138-б.]. Суръати онҳо фарқ мекунад [1, 138-б.]. Аз ин сабб давр умумибиологӣ аст [1, 138-б.]. Ин ҷузъи ҷамъи узвӣ мебошад.</w:t>
      </w:r>
    </w:p>
    <w:p>
      <w:pPr>
        <w:spacing w:line="360" w:lineRule="auto" w:after="0"/>
        <w:ind w:firstLine="709"/>
        <w:jc w:val="left"/>
      </w:pPr>
      <w:r>
        <w:rPr>
          <w:rFonts w:ascii="Times New Roman" w:hAnsi="Times New Roman"/>
          <w:b/>
          <w:i w:val="0"/>
          <w:sz w:val="28"/>
        </w:rPr>
        <w:t>1.3. Танзими ферментҳои калидӣ</w:t>
      </w:r>
    </w:p>
    <w:p>
      <w:pPr>
        <w:spacing w:line="360" w:lineRule="auto" w:after="0"/>
        <w:ind w:firstLine="709"/>
        <w:jc w:val="both"/>
      </w:pPr>
      <w:r>
        <w:rPr>
          <w:rFonts w:ascii="Times New Roman" w:hAnsi="Times New Roman"/>
          <w:b w:val="0"/>
          <w:i w:val="0"/>
          <w:sz w:val="28"/>
        </w:rPr>
        <w:t>Танзими давр дар се нуқтаи калидӣ идора мешавад [21, 234-б.]. Ферментҳои калидӣ цитратсинтаза, изоцитратДГ ва α-КГДГ аст [1, 144-б.]. Баландшавии NADH нишонаи пастшавии талаб аст [2, 576-б.]. ADP ва NAD+ ҷараёнро тез мекунанд [2, 576-б.]. Ин системаи бозгаштии ишорат мебошад.</w:t>
      </w:r>
    </w:p>
    <w:p>
      <w:pPr>
        <w:spacing w:line="360" w:lineRule="auto" w:after="0"/>
        <w:ind w:firstLine="709"/>
        <w:jc w:val="both"/>
      </w:pPr>
      <w:r>
        <w:rPr>
          <w:rFonts w:ascii="Times New Roman" w:hAnsi="Times New Roman"/>
          <w:b w:val="0"/>
          <w:i w:val="0"/>
          <w:sz w:val="28"/>
        </w:rPr>
        <w:t>Ишораҳо ду самт доранд. Камбудии NADH суръатро мебардорад [2, 576-б.]. Зиёдии АТФ онро мепастонад [2, 576-б.]. Аз ин сабб давр ба талоб ҷавоб медиҳад [2, 576-б.]. Ин ҷузъи самтҳои ишора мебошад.</w:t>
      </w:r>
    </w:p>
    <w:p>
      <w:pPr>
        <w:spacing w:line="360" w:lineRule="auto" w:after="0"/>
        <w:ind w:firstLine="709"/>
        <w:jc w:val="both"/>
      </w:pPr>
      <w:r>
        <w:rPr>
          <w:rFonts w:ascii="Times New Roman" w:hAnsi="Times New Roman"/>
          <w:b w:val="0"/>
          <w:i w:val="0"/>
          <w:sz w:val="28"/>
        </w:rPr>
        <w:t>Изоцитратдегидрогеназа танзимгари асосӣ ном мешавад [2, 576-б.]. ADP ба он аффинностьи субстратро мебардорад [2, 576-б.]. NADH ва АТФ фаъолияти онро мепастонанд [1, 144-б.]. Аз ин сабб таносуби NAD+/NADH нишонаи кории давр аст [15, 100-б.]. Ин ҷузъи танзими аллостерик мебошад.</w:t>
      </w:r>
    </w:p>
    <w:p>
      <w:pPr>
        <w:spacing w:line="360" w:lineRule="auto" w:after="0"/>
        <w:ind w:firstLine="709"/>
        <w:jc w:val="both"/>
      </w:pPr>
      <w:r>
        <w:rPr>
          <w:rFonts w:ascii="Times New Roman" w:hAnsi="Times New Roman"/>
          <w:b w:val="0"/>
          <w:i w:val="0"/>
          <w:sz w:val="28"/>
        </w:rPr>
        <w:t>Таносуби NAD+/NADH дар матрикс нигоҳ дошта мешавад. Дар вазъи ором он устувор аст [2, 576-б.]. Дар машқ он ба сӯи NAD+ мегузарад [2, 576-б.]. Аз ин сабб давр бо талоб мутобиқ мешавад [2, 576-б.]. Ин ҷузъи таносуби кофермент мебошад.</w:t>
      </w:r>
    </w:p>
    <w:p>
      <w:pPr>
        <w:spacing w:line="360" w:lineRule="auto" w:after="0"/>
        <w:ind w:firstLine="709"/>
        <w:jc w:val="both"/>
      </w:pPr>
      <w:r>
        <w:rPr>
          <w:rFonts w:ascii="Times New Roman" w:hAnsi="Times New Roman"/>
          <w:b w:val="0"/>
          <w:i w:val="0"/>
          <w:sz w:val="28"/>
        </w:rPr>
        <w:t>Таносуби NAD+/NADH дар хун низ нишон дорад. Лактат ва пайруват онро нишон медиҳанд [15, 102-б.]. Нисбати онҳо вазъи мубодиларо медиҳад [15, 102-б.]. Аз ин сабб санҷиши лактат фоида дорад [15, 102-б.]. Ин ҷузъи нишонаи хун мебошад.</w:t>
      </w:r>
    </w:p>
    <w:p>
      <w:pPr>
        <w:spacing w:line="360" w:lineRule="auto" w:after="0"/>
        <w:ind w:firstLine="709"/>
        <w:jc w:val="both"/>
      </w:pPr>
      <w:r>
        <w:rPr>
          <w:rFonts w:ascii="Times New Roman" w:hAnsi="Times New Roman"/>
          <w:b w:val="0"/>
          <w:i w:val="0"/>
          <w:sz w:val="28"/>
        </w:rPr>
        <w:t>Цитратсинтаза аз миқдори оксалоацетат вобаста аст [3, 4-б.]. Цитрат, сукцинил-КоА ва NADH онро паст мекунанд [1, 144-б.]. Ҳатто суръати истифодаи санг муҳим аст [3, 4-б.]. Ин механизмҳо даврро аз бори зиёдашуда ҳимоя мекунанд [15, 100-б.]. Ин ҷузъи ҳимояи ҳуҷайра мебошад.</w:t>
      </w:r>
    </w:p>
    <w:p>
      <w:pPr>
        <w:spacing w:line="360" w:lineRule="auto" w:after="0"/>
        <w:ind w:firstLine="709"/>
        <w:jc w:val="both"/>
      </w:pPr>
      <w:r>
        <w:rPr>
          <w:rFonts w:ascii="Times New Roman" w:hAnsi="Times New Roman"/>
          <w:b w:val="0"/>
          <w:i w:val="0"/>
          <w:sz w:val="28"/>
        </w:rPr>
        <w:t>Цитрат ба ситоплазма ҳам мебарад. Он синтези асиди чарбро медорад [2, 578-б.]. Интиқол бо нақлиётчии махсус мегузарад [2, 578-б.]. Аз ин сабб давр нақшаи дуюм дорад [2, 578-б.]. Ин ҷузъи барориши цитрат мебошад.</w:t>
      </w:r>
    </w:p>
    <w:p>
      <w:pPr>
        <w:spacing w:line="360" w:lineRule="auto" w:after="0"/>
        <w:ind w:firstLine="709"/>
        <w:jc w:val="both"/>
      </w:pPr>
      <w:r>
        <w:rPr>
          <w:rFonts w:ascii="Times New Roman" w:hAnsi="Times New Roman"/>
          <w:b w:val="0"/>
          <w:i w:val="0"/>
          <w:sz w:val="28"/>
        </w:rPr>
        <w:t>Комплекси α-КГДГ ба ПДҲ мемонад [1, 142-б.]. Сукцинил-КоА ва NADH пуркунандаи он ингибиш мекунанд [1, 144-б.]. Фосфорилатсия ва дефосфорилатсия низ нақш дорад [1, 144-б.]. Аз ин сабб механизмҳои танзим муттаҳид мешаванд [21, 236-б.]. Ин ҷузъи танзими бисёрсатҳӣ мебошад.</w:t>
      </w:r>
    </w:p>
    <w:p>
      <w:pPr>
        <w:spacing w:line="360" w:lineRule="auto" w:after="0"/>
        <w:ind w:firstLine="709"/>
        <w:jc w:val="both"/>
      </w:pPr>
      <w:r>
        <w:rPr>
          <w:rFonts w:ascii="Times New Roman" w:hAnsi="Times New Roman"/>
          <w:b w:val="0"/>
          <w:i w:val="0"/>
          <w:sz w:val="28"/>
        </w:rPr>
        <w:t>Гормонҳо даврро тавассути ишора идора мекунанд. Адреналин каскади фосфорилатсияро мегузаронад [21, 238-б.]. Натиҷа суръати мубодиларо тағйир медиҳад [21, 238-б.]. Аз ин сабб танзими ҳормонӣ пайвастанд [22, 218-б.]. Ин ҷузъи танзими ҳормонӣ мебошад.</w:t>
      </w:r>
    </w:p>
    <w:p>
      <w:pPr>
        <w:spacing w:line="240" w:lineRule="auto" w:after="0"/>
        <w:ind w:firstLine="0"/>
        <w:jc w:val="center"/>
      </w:pPr>
      <w:r>
        <w:rPr>
          <w:rFonts w:ascii="Times New Roman" w:hAnsi="Times New Roman"/>
          <w:b/>
          <w:i w:val="0"/>
          <w:sz w:val="24"/>
        </w:rPr>
        <w:t>Ҷадвали 1.3 — Танзими ферментҳои калидии давр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Фермент</w:t>
            </w:r>
          </w:p>
        </w:tc>
        <w:tc>
          <w:tcPr>
            <w:tcW w:type="dxa" w:w="2608"/>
            <w:shd w:val="clear" w:fill="EDEDED"/>
          </w:tcPr>
          <w:p>
            <w:pPr>
              <w:spacing w:line="240" w:lineRule="auto" w:after="0" w:before="0"/>
              <w:ind w:firstLine="0"/>
              <w:jc w:val="left"/>
            </w:pPr>
            <w:r>
              <w:rPr>
                <w:rFonts w:ascii="Times New Roman" w:hAnsi="Times New Roman"/>
                <w:b/>
                <w:sz w:val="24"/>
              </w:rPr>
              <w:t>Фаъолкунанда</w:t>
            </w:r>
          </w:p>
        </w:tc>
        <w:tc>
          <w:tcPr>
            <w:tcW w:type="dxa" w:w="3288"/>
            <w:shd w:val="clear" w:fill="EDEDED"/>
          </w:tcPr>
          <w:p>
            <w:pPr>
              <w:spacing w:line="240" w:lineRule="auto" w:after="0" w:before="0"/>
              <w:ind w:firstLine="0"/>
              <w:jc w:val="left"/>
            </w:pPr>
            <w:r>
              <w:rPr>
                <w:rFonts w:ascii="Times New Roman" w:hAnsi="Times New Roman"/>
                <w:b/>
                <w:sz w:val="24"/>
              </w:rPr>
              <w:t>Пасткунанда</w:t>
            </w:r>
          </w:p>
        </w:tc>
      </w:tr>
      <w:tr>
        <w:tc>
          <w:tcPr>
            <w:tcW w:type="dxa" w:w="3175"/>
          </w:tcPr>
          <w:p>
            <w:pPr>
              <w:spacing w:line="240" w:lineRule="auto" w:after="0" w:before="0"/>
              <w:ind w:firstLine="0"/>
              <w:jc w:val="left"/>
            </w:pPr>
            <w:r>
              <w:rPr>
                <w:rFonts w:ascii="Times New Roman" w:hAnsi="Times New Roman"/>
                <w:b w:val="0"/>
                <w:sz w:val="24"/>
              </w:rPr>
              <w:t>Цитратсинтаза</w:t>
            </w:r>
          </w:p>
        </w:tc>
        <w:tc>
          <w:tcPr>
            <w:tcW w:type="dxa" w:w="2608"/>
          </w:tcPr>
          <w:p>
            <w:pPr>
              <w:spacing w:line="240" w:lineRule="auto" w:after="0" w:before="0"/>
              <w:ind w:firstLine="0"/>
              <w:jc w:val="left"/>
            </w:pPr>
            <w:r>
              <w:rPr>
                <w:rFonts w:ascii="Times New Roman" w:hAnsi="Times New Roman"/>
                <w:b w:val="0"/>
                <w:sz w:val="24"/>
              </w:rPr>
              <w:t>ОАА, ADP [3, 4-б.]</w:t>
            </w:r>
          </w:p>
        </w:tc>
        <w:tc>
          <w:tcPr>
            <w:tcW w:type="dxa" w:w="3288"/>
          </w:tcPr>
          <w:p>
            <w:pPr>
              <w:spacing w:line="240" w:lineRule="auto" w:after="0" w:before="0"/>
              <w:ind w:firstLine="0"/>
              <w:jc w:val="left"/>
            </w:pPr>
            <w:r>
              <w:rPr>
                <w:rFonts w:ascii="Times New Roman" w:hAnsi="Times New Roman"/>
                <w:b w:val="0"/>
                <w:sz w:val="24"/>
              </w:rPr>
              <w:t>Цитрат, NADH [1, 144-б.]</w:t>
            </w:r>
          </w:p>
        </w:tc>
      </w:tr>
      <w:tr>
        <w:tc>
          <w:tcPr>
            <w:tcW w:type="dxa" w:w="3175"/>
          </w:tcPr>
          <w:p>
            <w:pPr>
              <w:spacing w:line="240" w:lineRule="auto" w:after="0" w:before="0"/>
              <w:ind w:firstLine="0"/>
              <w:jc w:val="left"/>
            </w:pPr>
            <w:r>
              <w:rPr>
                <w:rFonts w:ascii="Times New Roman" w:hAnsi="Times New Roman"/>
                <w:b w:val="0"/>
                <w:sz w:val="24"/>
              </w:rPr>
              <w:t>ИзоцитратДГ</w:t>
            </w:r>
          </w:p>
        </w:tc>
        <w:tc>
          <w:tcPr>
            <w:tcW w:type="dxa" w:w="2608"/>
          </w:tcPr>
          <w:p>
            <w:pPr>
              <w:spacing w:line="240" w:lineRule="auto" w:after="0" w:before="0"/>
              <w:ind w:firstLine="0"/>
              <w:jc w:val="left"/>
            </w:pPr>
            <w:r>
              <w:rPr>
                <w:rFonts w:ascii="Times New Roman" w:hAnsi="Times New Roman"/>
                <w:b w:val="0"/>
                <w:sz w:val="24"/>
              </w:rPr>
              <w:t>ADP, Ca2+ [2, 576-б.]</w:t>
            </w:r>
          </w:p>
        </w:tc>
        <w:tc>
          <w:tcPr>
            <w:tcW w:type="dxa" w:w="3288"/>
          </w:tcPr>
          <w:p>
            <w:pPr>
              <w:spacing w:line="240" w:lineRule="auto" w:after="0" w:before="0"/>
              <w:ind w:firstLine="0"/>
              <w:jc w:val="left"/>
            </w:pPr>
            <w:r>
              <w:rPr>
                <w:rFonts w:ascii="Times New Roman" w:hAnsi="Times New Roman"/>
                <w:b w:val="0"/>
                <w:sz w:val="24"/>
              </w:rPr>
              <w:t>NADH, АТФ [1, 144-б.]</w:t>
            </w:r>
          </w:p>
        </w:tc>
      </w:tr>
      <w:tr>
        <w:tc>
          <w:tcPr>
            <w:tcW w:type="dxa" w:w="3175"/>
          </w:tcPr>
          <w:p>
            <w:pPr>
              <w:spacing w:line="240" w:lineRule="auto" w:after="0" w:before="0"/>
              <w:ind w:firstLine="0"/>
              <w:jc w:val="left"/>
            </w:pPr>
            <w:r>
              <w:rPr>
                <w:rFonts w:ascii="Times New Roman" w:hAnsi="Times New Roman"/>
                <w:b w:val="0"/>
                <w:sz w:val="24"/>
              </w:rPr>
              <w:t>α-КГДГ-комплекс</w:t>
            </w:r>
          </w:p>
        </w:tc>
        <w:tc>
          <w:tcPr>
            <w:tcW w:type="dxa" w:w="2608"/>
          </w:tcPr>
          <w:p>
            <w:pPr>
              <w:spacing w:line="240" w:lineRule="auto" w:after="0" w:before="0"/>
              <w:ind w:firstLine="0"/>
              <w:jc w:val="left"/>
            </w:pPr>
            <w:r>
              <w:rPr>
                <w:rFonts w:ascii="Times New Roman" w:hAnsi="Times New Roman"/>
                <w:b w:val="0"/>
                <w:sz w:val="24"/>
              </w:rPr>
              <w:t>Ca2+ [1, 144-б.]</w:t>
            </w:r>
          </w:p>
        </w:tc>
        <w:tc>
          <w:tcPr>
            <w:tcW w:type="dxa" w:w="3288"/>
          </w:tcPr>
          <w:p>
            <w:pPr>
              <w:spacing w:line="240" w:lineRule="auto" w:after="0" w:before="0"/>
              <w:ind w:firstLine="0"/>
              <w:jc w:val="left"/>
            </w:pPr>
            <w:r>
              <w:rPr>
                <w:rFonts w:ascii="Times New Roman" w:hAnsi="Times New Roman"/>
                <w:b w:val="0"/>
                <w:sz w:val="24"/>
              </w:rPr>
              <w:t>Сукцинил-КоА, NADH [1, 144-б.]</w:t>
            </w:r>
          </w:p>
        </w:tc>
      </w:tr>
      <w:tr>
        <w:tc>
          <w:tcPr>
            <w:tcW w:type="dxa" w:w="3175"/>
          </w:tcPr>
          <w:p>
            <w:pPr>
              <w:spacing w:line="240" w:lineRule="auto" w:after="0" w:before="0"/>
              <w:ind w:firstLine="0"/>
              <w:jc w:val="left"/>
            </w:pPr>
            <w:r>
              <w:rPr>
                <w:rFonts w:ascii="Times New Roman" w:hAnsi="Times New Roman"/>
                <w:b w:val="0"/>
                <w:sz w:val="24"/>
              </w:rPr>
              <w:t>Пируваткарбоксилаза</w:t>
            </w:r>
          </w:p>
        </w:tc>
        <w:tc>
          <w:tcPr>
            <w:tcW w:type="dxa" w:w="2608"/>
          </w:tcPr>
          <w:p>
            <w:pPr>
              <w:spacing w:line="240" w:lineRule="auto" w:after="0" w:before="0"/>
              <w:ind w:firstLine="0"/>
              <w:jc w:val="left"/>
            </w:pPr>
            <w:r>
              <w:rPr>
                <w:rFonts w:ascii="Times New Roman" w:hAnsi="Times New Roman"/>
                <w:b w:val="0"/>
                <w:sz w:val="24"/>
              </w:rPr>
              <w:t>Ацетил-КоА [2, 578-б.]</w:t>
            </w:r>
          </w:p>
        </w:tc>
        <w:tc>
          <w:tcPr>
            <w:tcW w:type="dxa" w:w="3288"/>
          </w:tcPr>
          <w:p>
            <w:pPr>
              <w:spacing w:line="240" w:lineRule="auto" w:after="0" w:before="0"/>
              <w:ind w:firstLine="0"/>
              <w:jc w:val="left"/>
            </w:pPr>
            <w:r>
              <w:rPr>
                <w:rFonts w:ascii="Times New Roman" w:hAnsi="Times New Roman"/>
                <w:b w:val="0"/>
                <w:sz w:val="24"/>
              </w:rPr>
              <w:t>ADP [2, 578-б.]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Ишораи калсий пайвасти кор ва мубодила месозад [1, 144-б.]. Ҳангоми тезкунӣ Ca2+ дар митохондрия меояд [1, 144-б.]. Он изоцитратДГ ва α-КГДГ-ро фаъол мекунад [1, 144-б.]. Аз ин сабб давр бо ихтилоҷи мушак мутобиқ мешавад [21, 236-б.]. Ин пайвасти фаъолият ва мубодила мебошад.</w:t>
      </w:r>
    </w:p>
    <w:p>
      <w:pPr>
        <w:spacing w:line="360" w:lineRule="auto" w:after="0"/>
        <w:ind w:firstLine="709"/>
        <w:jc w:val="both"/>
      </w:pPr>
      <w:r>
        <w:rPr>
          <w:rFonts w:ascii="Times New Roman" w:hAnsi="Times New Roman"/>
          <w:b w:val="0"/>
          <w:i w:val="0"/>
          <w:sz w:val="28"/>
        </w:rPr>
        <w:t>Дар дил ин механизм муҳим аст. Ихтилоҷ калсийро мебарорад [1, 144-б.]. Давр тезтар мегузарад [1, 144-б.]. Аз ин сабб мубодилаи дил мутобиқ аст [22, 222-б.]. Ин ҷузъи мубодилаи дил мебошад.</w:t>
      </w:r>
    </w:p>
    <w:p>
      <w:pPr>
        <w:spacing w:line="360" w:lineRule="auto" w:after="0"/>
        <w:ind w:firstLine="709"/>
        <w:jc w:val="both"/>
      </w:pPr>
      <w:r>
        <w:rPr>
          <w:rFonts w:ascii="Times New Roman" w:hAnsi="Times New Roman"/>
          <w:b w:val="0"/>
          <w:i w:val="0"/>
          <w:sz w:val="28"/>
        </w:rPr>
        <w:t>Ҳолати ғизо танзимро тағйир медиҳад. Баъди ғизо NAD+ кам ва NADH зиёд мешавад [15, 100-б.]. Дар гуруснагӣ сатҳи АТФ паст ва ADP баланд мешавад [15, 100-б.]. Аз ин сабб давр ба вазъи энергетикӣ мутобиқ мешавад [2, 576-б.]. Ин ҷузъи мутобиқсозӣ мебошад.</w:t>
      </w:r>
    </w:p>
    <w:p>
      <w:pPr>
        <w:spacing w:line="360" w:lineRule="auto" w:after="0"/>
        <w:ind w:firstLine="709"/>
        <w:jc w:val="both"/>
      </w:pPr>
      <w:r>
        <w:rPr>
          <w:rFonts w:ascii="Times New Roman" w:hAnsi="Times New Roman"/>
          <w:b w:val="0"/>
          <w:i w:val="0"/>
          <w:sz w:val="28"/>
        </w:rPr>
        <w:t>Дар машқ мутобиқсозӣ зуд мегузарад. ADP дар дақиқаҳо зиёд мешавад [2, 592-б.]. Калсий ба матрикси митохондрия меояд [1, 144-б.]. Аз ин сабб давр ва занҷир якзамон тез мегарданд [22, 220-б.]. Ин ҷузъи машқи мубодила мебошад.</w:t>
      </w:r>
    </w:p>
    <w:p>
      <w:pPr>
        <w:spacing w:line="360" w:lineRule="auto" w:after="0"/>
        <w:ind w:firstLine="709"/>
        <w:jc w:val="both"/>
      </w:pPr>
      <w:r>
        <w:rPr>
          <w:rFonts w:ascii="Times New Roman" w:hAnsi="Times New Roman"/>
          <w:b w:val="0"/>
          <w:i w:val="0"/>
          <w:sz w:val="28"/>
        </w:rPr>
        <w:t>Дар адабиёти русӣ танзим ҷадвали муқоисавӣ дорад [18, 292-б.]. Фаъолкунандаҳо ва пасткунандаҳо ном мешаванд [20, 226-б.]. Ҳиссаи калсий тавсиф мешавад [21, 236-б.]. Аз ин сабб манбаъҳо мутобиқанд [18, 292-б.]. Ин ҷузъи адабии танзим мебошад.</w:t>
      </w:r>
    </w:p>
    <w:p>
      <w:pPr>
        <w:spacing w:line="360" w:lineRule="auto" w:after="0"/>
        <w:ind w:firstLine="709"/>
        <w:jc w:val="both"/>
      </w:pPr>
      <w:r>
        <w:rPr>
          <w:rFonts w:ascii="Times New Roman" w:hAnsi="Times New Roman"/>
          <w:b w:val="0"/>
          <w:i w:val="0"/>
          <w:sz w:val="28"/>
        </w:rPr>
        <w:t>Дар китобҳои англисӣ танзим бо ишораҳо дода мешавад. Дарачаи NAD+ ҷадвал мешавад [15, 100-б.]. Нақши ADP муфассал тавсиф мешавад [2, 576-б.]. Аз ин сабб манбаъҳо мутобиқанд [15, 100-б.]. Ин ҷузъи ишораи адабӣ мебошад.</w:t>
      </w:r>
    </w:p>
    <w:p>
      <w:pPr>
        <w:spacing w:line="360" w:lineRule="auto" w:after="0"/>
        <w:ind w:firstLine="709"/>
        <w:jc w:val="left"/>
      </w:pPr>
      <w:r>
        <w:rPr>
          <w:rFonts w:ascii="Times New Roman" w:hAnsi="Times New Roman"/>
          <w:b/>
          <w:i w:val="0"/>
          <w:sz w:val="28"/>
        </w:rPr>
        <w:t>1.4. Пайвасти бо гликолиз ва β-оксидшавӣ</w:t>
      </w:r>
    </w:p>
    <w:p>
      <w:pPr>
        <w:spacing w:line="360" w:lineRule="auto" w:after="0"/>
        <w:ind w:firstLine="709"/>
        <w:jc w:val="both"/>
      </w:pPr>
      <w:r>
        <w:rPr>
          <w:rFonts w:ascii="Times New Roman" w:hAnsi="Times New Roman"/>
          <w:b w:val="0"/>
          <w:i w:val="0"/>
          <w:sz w:val="28"/>
        </w:rPr>
        <w:t>Давр ниҳояи роҳи глюкоза аст. Гликолиз пайруват медиҳад [2, 566-б.]. ПДҲ-комплекс онро ба ацетил-КоА мегардонад [2, 566-б.]. Комплекс аз се ферменти E1, E2 ва E3 сохта шудааст [1, 140-б.]. Аз ин сабб пайвасти ситоплазма ва митохондрия баста мешавад [2, 566-б.].</w:t>
      </w:r>
    </w:p>
    <w:p>
      <w:pPr>
        <w:spacing w:line="360" w:lineRule="auto" w:after="0"/>
        <w:ind w:firstLine="709"/>
        <w:jc w:val="both"/>
      </w:pPr>
      <w:r>
        <w:rPr>
          <w:rFonts w:ascii="Times New Roman" w:hAnsi="Times New Roman"/>
          <w:b w:val="0"/>
          <w:i w:val="0"/>
          <w:sz w:val="28"/>
        </w:rPr>
        <w:t>ПДҲ-комплекс панҷ кофермент талаб мекунад [1, 140-б.]. Онҳо TPP, липоамид, КоА, FAD ва NAD+ ҳастанд [1, 140-б.]. Камбудии витамини B1 кори комплексро мебандад [14, 288-б.]. Аз ин сабб давр ба ғизои мӯътадил вобаста аст [14, 288-б.]. Ин ҷузъи коферментии комплекс мебошад.</w:t>
      </w:r>
    </w:p>
    <w:p>
      <w:pPr>
        <w:spacing w:line="360" w:lineRule="auto" w:after="0"/>
        <w:ind w:firstLine="709"/>
        <w:jc w:val="both"/>
      </w:pPr>
      <w:r>
        <w:rPr>
          <w:rFonts w:ascii="Times New Roman" w:hAnsi="Times New Roman"/>
          <w:b w:val="0"/>
          <w:i w:val="0"/>
          <w:sz w:val="28"/>
        </w:rPr>
        <w:t>Камбудии витамини B1 дар клиника маъмул аст. Он бемории бериберии медиҳад [22, 216-б.]. Ниши неврологии он вазнин мегузарад [22, 216-б.]. Аз ин сабб ғизои мӯътадил зарур аст [22, 218-б.]. Ин ҷузъи витамини таълим мебошад.</w:t>
      </w:r>
    </w:p>
    <w:p>
      <w:pPr>
        <w:spacing w:line="360" w:lineRule="auto" w:after="0"/>
        <w:ind w:firstLine="709"/>
        <w:jc w:val="both"/>
      </w:pPr>
      <w:r>
        <w:rPr>
          <w:rFonts w:ascii="Times New Roman" w:hAnsi="Times New Roman"/>
          <w:b w:val="0"/>
          <w:i w:val="0"/>
          <w:sz w:val="28"/>
        </w:rPr>
        <w:t>Мисоли 4. Ҳосили ПДҲ ададӣ ҳисоб мешавад. Аз як глюкоза ду пайруват меояд [14, 290-б.]. Ҳар яке як NADH медиҳад. Ҳисоб: 2 × 1 × 2,5 = 5 АТФ [2, 596-б.]. Ин ҳиссаи марҳилаи ПДҲ мебошад. Ин ҷузъи ҳисоби пайванд мебошад.</w:t>
      </w:r>
    </w:p>
    <w:p>
      <w:pPr>
        <w:spacing w:line="360" w:lineRule="auto" w:after="0"/>
        <w:ind w:firstLine="709"/>
        <w:jc w:val="both"/>
      </w:pPr>
      <w:r>
        <w:rPr>
          <w:rFonts w:ascii="Times New Roman" w:hAnsi="Times New Roman"/>
          <w:b w:val="0"/>
          <w:i w:val="0"/>
          <w:sz w:val="28"/>
        </w:rPr>
        <w:t>ПДҲ бо маҳсули худ паст мешавад. NADH ва ацетил-КоА ингибисия медиҳанд [1, 144-б.]. Фосфорилатсия нақшаи дуюм аст [1, 144-б.]. Аз ин сабб давр аз зиёдӣ ҳимоя аст [1, 144-б.]. Ин ҷузъи ингибисияи ПДҲ мебошад.</w:t>
      </w:r>
    </w:p>
    <w:p>
      <w:pPr>
        <w:spacing w:line="360" w:lineRule="auto" w:after="0"/>
        <w:ind w:firstLine="709"/>
        <w:jc w:val="both"/>
      </w:pPr>
      <w:r>
        <w:rPr>
          <w:rFonts w:ascii="Times New Roman" w:hAnsi="Times New Roman"/>
          <w:b w:val="0"/>
          <w:i w:val="0"/>
          <w:sz w:val="28"/>
        </w:rPr>
        <w:t>Асидҳои чарб ҳамон дарвозаро истифода мебаранд. β-Оксидшавӣ ацетил-КоА-и зиёд медиҳад [14, 286-б.]. Аз як асиди 16-карбон ҳашт ацетил меояд [14, 286-б.]. Аз ин сабб лиоид дар даври аэробӣ сӯхта мешавад [14, 286-б.]. Ин пайвасти мубодилаи лиоид аст.</w:t>
      </w:r>
    </w:p>
    <w:p>
      <w:pPr>
        <w:spacing w:line="360" w:lineRule="auto" w:after="0"/>
        <w:ind w:firstLine="709"/>
        <w:jc w:val="both"/>
      </w:pPr>
      <w:r>
        <w:rPr>
          <w:rFonts w:ascii="Times New Roman" w:hAnsi="Times New Roman"/>
          <w:b w:val="0"/>
          <w:i w:val="0"/>
          <w:sz w:val="28"/>
        </w:rPr>
        <w:t>Сафедаҳо низ ба сангҳои давр меоянд [3, 3-б.]. Аминокислотаҳо глукоген ва кетоген тақсим мешаванд [3, 3-б.]. Глутамат ба α-КГ ва аспартат ба ОАА мегардад [17, 646-б.]. Аз ин сабб ҳамаи се гурӯҳи ғизо дар давр ҷамъ мешаванд [1, 138-б.]. Ин ҷузъи муттаҳидии мубодила мебошад.</w:t>
      </w:r>
    </w:p>
    <w:p>
      <w:pPr>
        <w:spacing w:line="240" w:lineRule="auto" w:after="0"/>
        <w:ind w:firstLine="0"/>
        <w:jc w:val="center"/>
      </w:pPr>
      <w:r>
        <w:rPr>
          <w:rFonts w:ascii="Times New Roman" w:hAnsi="Times New Roman"/>
          <w:b/>
          <w:i w:val="0"/>
          <w:sz w:val="24"/>
        </w:rPr>
        <w:t>Ҷадвали 1.4 — Пайвасти марҳилаҳои мубодила бо давр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Марҳила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4195"/>
            <w:shd w:val="clear" w:fill="EDEDED"/>
          </w:tcPr>
          <w:p>
            <w:pPr>
              <w:spacing w:line="240" w:lineRule="auto" w:after="0" w:before="0"/>
              <w:ind w:firstLine="0"/>
              <w:jc w:val="left"/>
            </w:pPr>
            <w:r>
              <w:rPr>
                <w:rFonts w:ascii="Times New Roman" w:hAnsi="Times New Roman"/>
                <w:b/>
                <w:sz w:val="24"/>
              </w:rPr>
              <w:t>Ба давр медиҳад</w:t>
            </w:r>
          </w:p>
        </w:tc>
      </w:tr>
      <w:tr>
        <w:tc>
          <w:tcPr>
            <w:tcW w:type="dxa" w:w="2608"/>
          </w:tcPr>
          <w:p>
            <w:pPr>
              <w:spacing w:line="240" w:lineRule="auto" w:after="0" w:before="0"/>
              <w:ind w:firstLine="0"/>
              <w:jc w:val="left"/>
            </w:pPr>
            <w:r>
              <w:rPr>
                <w:rFonts w:ascii="Times New Roman" w:hAnsi="Times New Roman"/>
                <w:b w:val="0"/>
                <w:sz w:val="24"/>
              </w:rPr>
              <w:t>Гликолиз</w:t>
            </w:r>
          </w:p>
        </w:tc>
        <w:tc>
          <w:tcPr>
            <w:tcW w:type="dxa" w:w="2268"/>
          </w:tcPr>
          <w:p>
            <w:pPr>
              <w:spacing w:line="240" w:lineRule="auto" w:after="0" w:before="0"/>
              <w:ind w:firstLine="0"/>
              <w:jc w:val="left"/>
            </w:pPr>
            <w:r>
              <w:rPr>
                <w:rFonts w:ascii="Times New Roman" w:hAnsi="Times New Roman"/>
                <w:b w:val="0"/>
                <w:sz w:val="24"/>
              </w:rPr>
              <w:t>Ситоплазма [2, 566-б.]</w:t>
            </w:r>
          </w:p>
        </w:tc>
        <w:tc>
          <w:tcPr>
            <w:tcW w:type="dxa" w:w="4195"/>
          </w:tcPr>
          <w:p>
            <w:pPr>
              <w:spacing w:line="240" w:lineRule="auto" w:after="0" w:before="0"/>
              <w:ind w:firstLine="0"/>
              <w:jc w:val="left"/>
            </w:pPr>
            <w:r>
              <w:rPr>
                <w:rFonts w:ascii="Times New Roman" w:hAnsi="Times New Roman"/>
                <w:b w:val="0"/>
                <w:sz w:val="24"/>
              </w:rPr>
              <w:t>Пайруват ва NADH [2, 566-б.]</w:t>
            </w:r>
          </w:p>
        </w:tc>
      </w:tr>
      <w:tr>
        <w:tc>
          <w:tcPr>
            <w:tcW w:type="dxa" w:w="2608"/>
          </w:tcPr>
          <w:p>
            <w:pPr>
              <w:spacing w:line="240" w:lineRule="auto" w:after="0" w:before="0"/>
              <w:ind w:firstLine="0"/>
              <w:jc w:val="left"/>
            </w:pPr>
            <w:r>
              <w:rPr>
                <w:rFonts w:ascii="Times New Roman" w:hAnsi="Times New Roman"/>
                <w:b w:val="0"/>
                <w:sz w:val="24"/>
              </w:rPr>
              <w:t>ПДҲ-комплекс</w:t>
            </w:r>
          </w:p>
        </w:tc>
        <w:tc>
          <w:tcPr>
            <w:tcW w:type="dxa" w:w="2268"/>
          </w:tcPr>
          <w:p>
            <w:pPr>
              <w:spacing w:line="240" w:lineRule="auto" w:after="0" w:before="0"/>
              <w:ind w:firstLine="0"/>
              <w:jc w:val="left"/>
            </w:pPr>
            <w:r>
              <w:rPr>
                <w:rFonts w:ascii="Times New Roman" w:hAnsi="Times New Roman"/>
                <w:b w:val="0"/>
                <w:sz w:val="24"/>
              </w:rPr>
              <w:t>Матрикс [1, 140-б.]</w:t>
            </w:r>
          </w:p>
        </w:tc>
        <w:tc>
          <w:tcPr>
            <w:tcW w:type="dxa" w:w="4195"/>
          </w:tcPr>
          <w:p>
            <w:pPr>
              <w:spacing w:line="240" w:lineRule="auto" w:after="0" w:before="0"/>
              <w:ind w:firstLine="0"/>
              <w:jc w:val="left"/>
            </w:pPr>
            <w:r>
              <w:rPr>
                <w:rFonts w:ascii="Times New Roman" w:hAnsi="Times New Roman"/>
                <w:b w:val="0"/>
                <w:sz w:val="24"/>
              </w:rPr>
              <w:t>Ацетил-КоА, NADH [1, 140-б.]</w:t>
            </w:r>
          </w:p>
        </w:tc>
      </w:tr>
      <w:tr>
        <w:tc>
          <w:tcPr>
            <w:tcW w:type="dxa" w:w="2608"/>
          </w:tcPr>
          <w:p>
            <w:pPr>
              <w:spacing w:line="240" w:lineRule="auto" w:after="0" w:before="0"/>
              <w:ind w:firstLine="0"/>
              <w:jc w:val="left"/>
            </w:pPr>
            <w:r>
              <w:rPr>
                <w:rFonts w:ascii="Times New Roman" w:hAnsi="Times New Roman"/>
                <w:b w:val="0"/>
                <w:sz w:val="24"/>
              </w:rPr>
              <w:t>β-Оксидшавӣ</w:t>
            </w:r>
          </w:p>
        </w:tc>
        <w:tc>
          <w:tcPr>
            <w:tcW w:type="dxa" w:w="2268"/>
          </w:tcPr>
          <w:p>
            <w:pPr>
              <w:spacing w:line="240" w:lineRule="auto" w:after="0" w:before="0"/>
              <w:ind w:firstLine="0"/>
              <w:jc w:val="left"/>
            </w:pPr>
            <w:r>
              <w:rPr>
                <w:rFonts w:ascii="Times New Roman" w:hAnsi="Times New Roman"/>
                <w:b w:val="0"/>
                <w:sz w:val="24"/>
              </w:rPr>
              <w:t>Матрикс [14, 286-б.]</w:t>
            </w:r>
          </w:p>
        </w:tc>
        <w:tc>
          <w:tcPr>
            <w:tcW w:type="dxa" w:w="4195"/>
          </w:tcPr>
          <w:p>
            <w:pPr>
              <w:spacing w:line="240" w:lineRule="auto" w:after="0" w:before="0"/>
              <w:ind w:firstLine="0"/>
              <w:jc w:val="left"/>
            </w:pPr>
            <w:r>
              <w:rPr>
                <w:rFonts w:ascii="Times New Roman" w:hAnsi="Times New Roman"/>
                <w:b w:val="0"/>
                <w:sz w:val="24"/>
              </w:rPr>
              <w:t>Ацетил-КоА, FADH2, NADH [14, 286-б.]</w:t>
            </w:r>
          </w:p>
        </w:tc>
      </w:tr>
      <w:tr>
        <w:tc>
          <w:tcPr>
            <w:tcW w:type="dxa" w:w="2608"/>
          </w:tcPr>
          <w:p>
            <w:pPr>
              <w:spacing w:line="240" w:lineRule="auto" w:after="0" w:before="0"/>
              <w:ind w:firstLine="0"/>
              <w:jc w:val="left"/>
            </w:pPr>
            <w:r>
              <w:rPr>
                <w:rFonts w:ascii="Times New Roman" w:hAnsi="Times New Roman"/>
                <w:b w:val="0"/>
                <w:sz w:val="24"/>
              </w:rPr>
              <w:t>Даври Кребс</w:t>
            </w:r>
          </w:p>
        </w:tc>
        <w:tc>
          <w:tcPr>
            <w:tcW w:type="dxa" w:w="2268"/>
          </w:tcPr>
          <w:p>
            <w:pPr>
              <w:spacing w:line="240" w:lineRule="auto" w:after="0" w:before="0"/>
              <w:ind w:firstLine="0"/>
              <w:jc w:val="left"/>
            </w:pPr>
            <w:r>
              <w:rPr>
                <w:rFonts w:ascii="Times New Roman" w:hAnsi="Times New Roman"/>
                <w:b w:val="0"/>
                <w:sz w:val="24"/>
              </w:rPr>
              <w:t>Матрикс [3, 4-б.]</w:t>
            </w:r>
          </w:p>
        </w:tc>
        <w:tc>
          <w:tcPr>
            <w:tcW w:type="dxa" w:w="4195"/>
          </w:tcPr>
          <w:p>
            <w:pPr>
              <w:spacing w:line="240" w:lineRule="auto" w:after="0" w:before="0"/>
              <w:ind w:firstLine="0"/>
              <w:jc w:val="left"/>
            </w:pPr>
            <w:r>
              <w:rPr>
                <w:rFonts w:ascii="Times New Roman" w:hAnsi="Times New Roman"/>
                <w:b w:val="0"/>
                <w:sz w:val="24"/>
              </w:rPr>
              <w:t>NADH, FADH2, GTP, CO2 [2, 570-б.]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Пайванд байни узвҳо ҳам равшан аст. Мушак лактат медиҳад ва ҷигар онро ба глюкоза мегардонад [2, 580-б.]. Ин ҳалқаи Кор ном мешавад [2, 580-б.]. Аз ин сабб мубодилаи узвҳо як система месозад [2, 580-б.]. Ин пайвасти физиологияи организм мебошад.</w:t>
      </w:r>
    </w:p>
    <w:p>
      <w:pPr>
        <w:spacing w:line="360" w:lineRule="auto" w:after="0"/>
        <w:ind w:firstLine="709"/>
        <w:jc w:val="both"/>
      </w:pPr>
      <w:r>
        <w:rPr>
          <w:rFonts w:ascii="Times New Roman" w:hAnsi="Times New Roman"/>
          <w:b w:val="0"/>
          <w:i w:val="0"/>
          <w:sz w:val="28"/>
        </w:rPr>
        <w:t>Ҳалқаи Кор дар клиника истифода мешавад. Лактати хун нишонаи он аст [15, 104-б.]. Дар шоки гиповолемикӣ он баланд мешавад [6, 248-б.]. Аз ин сабб лактат нишонаи фаврӣ аст [6, 248-б.]. Ин ҷузъи нишонаи клиникӣ мебошад.</w:t>
      </w:r>
    </w:p>
    <w:p>
      <w:pPr>
        <w:spacing w:line="360" w:lineRule="auto" w:after="0"/>
        <w:ind w:firstLine="709"/>
        <w:jc w:val="both"/>
      </w:pPr>
      <w:r>
        <w:rPr>
          <w:rFonts w:ascii="Times New Roman" w:hAnsi="Times New Roman"/>
          <w:b w:val="0"/>
          <w:i w:val="0"/>
          <w:sz w:val="28"/>
        </w:rPr>
        <w:t>Дар клиника пайвасти марҳилаҳо дар санҷишҳо дода мешавад [15, 102-б.]. Лактат ва пайруват нишондиҳандаҳои муҳим аст [15, 102-б.]. Осеби ПДҲ ба мия ва асаб зарар мерасонад [14, 288-б.]. Аз ин сабб ташхиси мубодила бо давр пайваст аст [14, 288-б.]. Ин пайвасти назария ва санҷиш мебошад.</w:t>
      </w:r>
    </w:p>
    <w:p>
      <w:pPr>
        <w:spacing w:line="360" w:lineRule="auto" w:after="0"/>
        <w:ind w:firstLine="709"/>
        <w:jc w:val="both"/>
      </w:pPr>
      <w:r>
        <w:rPr>
          <w:rFonts w:ascii="Times New Roman" w:hAnsi="Times New Roman"/>
          <w:b w:val="0"/>
          <w:i w:val="0"/>
          <w:sz w:val="28"/>
        </w:rPr>
        <w:t>Дар китобҳои русӣ ин пайвасти марҳилаҳо муфассал аст [18, 294-б.]. Роҳҳои ба давр овардан ҷадвал мешаванд [20, 228-б.]. Мисоли Кор ҳалқа тавсиф мешавад [20, 228-б.]. Аз ин сабб манбаъҳо мутобиқанд [21, 238-б.]. Ин ҷузъи адабии пайваст мебошад.</w:t>
      </w:r>
    </w:p>
    <w:p>
      <w:pPr>
        <w:spacing w:line="360" w:lineRule="auto" w:after="0"/>
        <w:ind w:firstLine="709"/>
        <w:jc w:val="both"/>
      </w:pPr>
      <w:r>
        <w:rPr>
          <w:rFonts w:ascii="Times New Roman" w:hAnsi="Times New Roman"/>
          <w:b w:val="0"/>
          <w:i w:val="0"/>
          <w:sz w:val="28"/>
        </w:rPr>
        <w:t>Дар адабиёти англисӣ ПДҲ муфассал аст. Сохтори E1, E2 ва E3 ҷадвал мешавад [1, 140-б.]. Ҳар яке коферменти худро дорад [1, 142-б.]. Аз ин сабб манбаъҳо мутобиқанд [1, 142-б.]. Ин ҷузъи сохтори ПДҲ мебошад.</w:t>
      </w:r>
    </w:p>
    <w:p>
      <w:pPr>
        <w:spacing w:line="360" w:lineRule="auto" w:after="0"/>
        <w:ind w:firstLine="709"/>
        <w:jc w:val="both"/>
      </w:pPr>
      <w:r>
        <w:rPr>
          <w:rFonts w:ascii="Times New Roman" w:hAnsi="Times New Roman"/>
          <w:b w:val="0"/>
          <w:i w:val="0"/>
          <w:sz w:val="28"/>
        </w:rPr>
        <w:t>Камии оксалоацетат даврро суст мекунад. Ғизои серчарб инро месозад [14, 294-б.]. Карбогидрат сангҳоро барқарор мекунад [14, 294-б.]. Аз ин сабб ғизои мутараф лозим аст [14, 294-б.]. Ин ҷузъи ғизо ва давр мебошад.</w:t>
      </w:r>
    </w:p>
    <w:p>
      <w:pPr>
        <w:spacing w:line="360" w:lineRule="auto" w:after="0"/>
        <w:ind w:firstLine="709"/>
        <w:jc w:val="both"/>
      </w:pPr>
      <w:r>
        <w:rPr>
          <w:rFonts w:ascii="Times New Roman" w:hAnsi="Times New Roman"/>
          <w:b w:val="0"/>
          <w:i w:val="0"/>
          <w:sz w:val="28"/>
        </w:rPr>
        <w:t>Банди якум чунин ҷамъбаст мешавад. Давр маҳсулоти бисёр ва танзими дақиқ дорад [2, 570-б.]. Сангҳои он манбаи синтез мебошанд [17, 646-б.]. Ҳамаи гурӯҳҳои ғизо ба он меоянд [1, 138-б.]. Ин заминаи банди дуюм мебошад.</w:t>
      </w:r>
    </w:p>
    <w:p>
      <w:pPr>
        <w:spacing w:line="360" w:lineRule="auto" w:after="0"/>
        <w:ind w:firstLine="709"/>
        <w:jc w:val="both"/>
      </w:pPr>
      <w:r>
        <w:rPr>
          <w:rFonts w:ascii="Times New Roman" w:hAnsi="Times New Roman"/>
          <w:b w:val="0"/>
          <w:i w:val="0"/>
          <w:sz w:val="28"/>
        </w:rPr>
        <w:t>Банди дуюм панҷ зербанд дорад. Комплексҳо, синтаз, шаттл, танзим ва P/O ном мешаванд [9, 64-б.]. Ҳар зербанд ҷадвали худро дорад [9, 64-б.]. Аз ин сабб сохтор мутараф мемонад [9, 66-б.]. Ин ҷузъи сохтори банди дуюм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ЗАНҶИРИ НАФАСКАШӢ ВА АТФ-СИНТЕЗ</w:t>
      </w:r>
    </w:p>
    <w:p>
      <w:pPr>
        <w:spacing w:line="360" w:lineRule="auto" w:after="0"/>
        <w:ind w:firstLine="709"/>
        <w:jc w:val="left"/>
      </w:pPr>
      <w:r>
        <w:rPr>
          <w:rFonts w:ascii="Times New Roman" w:hAnsi="Times New Roman"/>
          <w:b/>
          <w:i w:val="0"/>
          <w:sz w:val="28"/>
        </w:rPr>
        <w:t>2.1. Комплексҳои I–IV ва барориши простон</w:t>
      </w:r>
    </w:p>
    <w:p>
      <w:pPr>
        <w:spacing w:line="360" w:lineRule="auto" w:after="0"/>
        <w:ind w:firstLine="709"/>
        <w:jc w:val="both"/>
      </w:pPr>
      <w:r>
        <w:rPr>
          <w:rFonts w:ascii="Times New Roman" w:hAnsi="Times New Roman"/>
          <w:b w:val="0"/>
          <w:i w:val="0"/>
          <w:sz w:val="28"/>
        </w:rPr>
        <w:t>Занҷири нафаскашӣ дар мембранаи дохилии митохондрия ҷой дорад [4, 3-б.]. Он аз чор комплекси трансмембранӣ сохта шудааст [4, 4-б.]. Интиқоли электрон аз NADH оғоз мешавад [4, 4-б.]. Ҳамроҳи он роҳи кӯтоҳи FADH2 мавҷуд аст [4, 4-б.]. Аз ин сабб занҷир асоси нафаскашии ҳуҷайрӣ аст [4, 3-б.].</w:t>
      </w:r>
    </w:p>
    <w:p>
      <w:pPr>
        <w:spacing w:line="360" w:lineRule="auto" w:after="0"/>
        <w:ind w:firstLine="709"/>
        <w:jc w:val="both"/>
      </w:pPr>
      <w:r>
        <w:rPr>
          <w:rFonts w:ascii="Times New Roman" w:hAnsi="Times New Roman"/>
          <w:b w:val="0"/>
          <w:i w:val="0"/>
          <w:sz w:val="28"/>
        </w:rPr>
        <w:t>Комплекси I NADH-убихинон-оксидоредуктаза ном мешавад [13, 536-б.]. Он калонтарин комплекси занҷир аст [13, 536-б.]. Ҳар NADH чор простон ба фазои байнимембранӣ мебарорад [2, 590-б.]. Электроны ба убихинон мегузарад [13, 536-б.]. Ин ҷузъи оғози занҷир мебошад.</w:t>
      </w:r>
    </w:p>
    <w:p>
      <w:pPr>
        <w:spacing w:line="360" w:lineRule="auto" w:after="0"/>
        <w:ind w:firstLine="709"/>
        <w:jc w:val="both"/>
      </w:pPr>
      <w:r>
        <w:rPr>
          <w:rFonts w:ascii="Times New Roman" w:hAnsi="Times New Roman"/>
          <w:b w:val="0"/>
          <w:i w:val="0"/>
          <w:sz w:val="28"/>
        </w:rPr>
        <w:t>Комплекси I сохтори калон дорад. Он зербахшҳои зиёд дорад [13, 536-б.]. FMN ва гурӯҳҳои оҳанинуфтинӣ кор мекунанд [13, 536-б.]. Аз ин сабб интиқоли электрон марҳилавӣ аст [13, 536-б.]. Ин ҷузъи сохтори комплекси I мебошад.</w:t>
      </w:r>
    </w:p>
    <w:p>
      <w:pPr>
        <w:spacing w:line="360" w:lineRule="auto" w:after="0"/>
        <w:ind w:firstLine="709"/>
        <w:jc w:val="both"/>
      </w:pPr>
      <w:r>
        <w:rPr>
          <w:rFonts w:ascii="Times New Roman" w:hAnsi="Times New Roman"/>
          <w:b w:val="0"/>
          <w:i w:val="0"/>
          <w:sz w:val="28"/>
        </w:rPr>
        <w:t>Комплекси II сукцинатдегидрогеназа аст [13, 530-б.]. Он бо FADH2 кор мекунад [13, 530-б.]. Ин комплекс простон намебарорад [2, 590-б.]. Электронҳои пастро ба убихинон мегузорад [2, 590-б.]. Аз ин сабб ҳосили FADH2 хурдтар аст [16, 110-б.].</w:t>
      </w:r>
    </w:p>
    <w:p>
      <w:pPr>
        <w:spacing w:line="360" w:lineRule="auto" w:after="0"/>
        <w:ind w:firstLine="709"/>
        <w:jc w:val="both"/>
      </w:pPr>
      <w:r>
        <w:rPr>
          <w:rFonts w:ascii="Times New Roman" w:hAnsi="Times New Roman"/>
          <w:b w:val="0"/>
          <w:i w:val="0"/>
          <w:sz w:val="28"/>
        </w:rPr>
        <w:t>Сукцинат мустақиман ба занҷир меояд. Комплекси II бо мембрана пайваст аст [13, 530-б.]. Ин пайваст энергияро сарфа мекунад [13, 530-б.]. Аз ин сабб сохтори давр ҳосилнок аст [13, 530-б.]. Ин ҷузъи пайвасти комплекси II мебошад.</w:t>
      </w:r>
    </w:p>
    <w:p>
      <w:pPr>
        <w:spacing w:line="360" w:lineRule="auto" w:after="0"/>
        <w:ind w:firstLine="709"/>
        <w:jc w:val="both"/>
      </w:pPr>
      <w:r>
        <w:rPr>
          <w:rFonts w:ascii="Times New Roman" w:hAnsi="Times New Roman"/>
          <w:b w:val="0"/>
          <w:i w:val="0"/>
          <w:sz w:val="28"/>
        </w:rPr>
        <w:t>Комплекси III убихинон-цитохром с-оксидоредуктаза аст [13, 538-б.]. Он чор простон мебарорад [2, 590-б.]. Электроны бо механизми Q-чарх ҳаракат мекунад [13, 538-б.]. Маҳсули цитохром с ном мешавад [13, 538-б.]. Ин ҷузъи интиқоли миёна мебошад.</w:t>
      </w:r>
    </w:p>
    <w:p>
      <w:pPr>
        <w:spacing w:line="360" w:lineRule="auto" w:after="0"/>
        <w:ind w:firstLine="709"/>
        <w:jc w:val="both"/>
      </w:pPr>
      <w:r>
        <w:rPr>
          <w:rFonts w:ascii="Times New Roman" w:hAnsi="Times New Roman"/>
          <w:b w:val="0"/>
          <w:i w:val="0"/>
          <w:sz w:val="28"/>
        </w:rPr>
        <w:t>Цитохром с нақлиётчии хурд аст. Он дар берӯни мембрана ҷой дорад [13, 538-б.]. Электроны аз III ба IV мебарад [13, 538-б.]. Аз ин сабб пайвасти комплексҳо баста мешавад [13, 538-б.]. Ин ҷузъи нақлиётчии хурд мебошад.</w:t>
      </w:r>
    </w:p>
    <w:p>
      <w:pPr>
        <w:spacing w:line="360" w:lineRule="auto" w:after="0"/>
        <w:ind w:firstLine="709"/>
        <w:jc w:val="both"/>
      </w:pPr>
      <w:r>
        <w:rPr>
          <w:rFonts w:ascii="Times New Roman" w:hAnsi="Times New Roman"/>
          <w:b w:val="0"/>
          <w:i w:val="0"/>
          <w:sz w:val="28"/>
        </w:rPr>
        <w:t>Комплекси IV ситохром с-оксидаза аст [13, 540-б.]. Он ду простон мебарорад [2, 590-б.]. Акцептори ниҳоии электрон оксиген аст [4, 4-б.]. Маҳсул об мебошад [4, 4-б.]. Аз ин сабб оксиген манбаи ниҳоии нафаскашӣ ном мешавад [4, 4-б.].</w:t>
      </w:r>
    </w:p>
    <w:p>
      <w:pPr>
        <w:spacing w:line="240" w:lineRule="auto" w:after="0"/>
        <w:ind w:firstLine="0"/>
        <w:jc w:val="center"/>
      </w:pPr>
      <w:r>
        <w:rPr>
          <w:rFonts w:ascii="Times New Roman" w:hAnsi="Times New Roman"/>
          <w:b/>
          <w:i w:val="0"/>
          <w:sz w:val="24"/>
        </w:rPr>
        <w:t>Ҷадвали 2.1 — Комплексҳои занҷири нафаскашӣ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Комплекс</w:t>
            </w:r>
          </w:p>
        </w:tc>
        <w:tc>
          <w:tcPr>
            <w:tcW w:type="dxa" w:w="3288"/>
            <w:shd w:val="clear" w:fill="EDEDED"/>
          </w:tcPr>
          <w:p>
            <w:pPr>
              <w:spacing w:line="240" w:lineRule="auto" w:after="0" w:before="0"/>
              <w:ind w:firstLine="0"/>
              <w:jc w:val="left"/>
            </w:pPr>
            <w:r>
              <w:rPr>
                <w:rFonts w:ascii="Times New Roman" w:hAnsi="Times New Roman"/>
                <w:b/>
                <w:sz w:val="24"/>
              </w:rPr>
              <w:t>Ном</w:t>
            </w:r>
          </w:p>
        </w:tc>
        <w:tc>
          <w:tcPr>
            <w:tcW w:type="dxa" w:w="1701"/>
            <w:shd w:val="clear" w:fill="EDEDED"/>
          </w:tcPr>
          <w:p>
            <w:pPr>
              <w:spacing w:line="240" w:lineRule="auto" w:after="0" w:before="0"/>
              <w:ind w:firstLine="0"/>
              <w:jc w:val="left"/>
            </w:pPr>
            <w:r>
              <w:rPr>
                <w:rFonts w:ascii="Times New Roman" w:hAnsi="Times New Roman"/>
                <w:b/>
                <w:sz w:val="24"/>
              </w:rPr>
              <w:t>H+ барорӣ</w:t>
            </w:r>
          </w:p>
        </w:tc>
        <w:tc>
          <w:tcPr>
            <w:tcW w:type="dxa" w:w="2041"/>
            <w:shd w:val="clear" w:fill="EDEDED"/>
          </w:tcPr>
          <w:p>
            <w:pPr>
              <w:spacing w:line="240" w:lineRule="auto" w:after="0" w:before="0"/>
              <w:ind w:firstLine="0"/>
              <w:jc w:val="left"/>
            </w:pPr>
            <w:r>
              <w:rPr>
                <w:rFonts w:ascii="Times New Roman" w:hAnsi="Times New Roman"/>
                <w:b/>
                <w:sz w:val="24"/>
              </w:rPr>
              <w:t>Кофермент</w:t>
            </w:r>
          </w:p>
        </w:tc>
      </w:tr>
      <w:tr>
        <w:tc>
          <w:tcPr>
            <w:tcW w:type="dxa" w:w="2041"/>
          </w:tcPr>
          <w:p>
            <w:pPr>
              <w:spacing w:line="240" w:lineRule="auto" w:after="0" w:before="0"/>
              <w:ind w:firstLine="0"/>
              <w:jc w:val="left"/>
            </w:pPr>
            <w:r>
              <w:rPr>
                <w:rFonts w:ascii="Times New Roman" w:hAnsi="Times New Roman"/>
                <w:b w:val="0"/>
                <w:sz w:val="24"/>
              </w:rPr>
              <w:t>Комплекси I</w:t>
            </w:r>
          </w:p>
        </w:tc>
        <w:tc>
          <w:tcPr>
            <w:tcW w:type="dxa" w:w="3288"/>
          </w:tcPr>
          <w:p>
            <w:pPr>
              <w:spacing w:line="240" w:lineRule="auto" w:after="0" w:before="0"/>
              <w:ind w:firstLine="0"/>
              <w:jc w:val="left"/>
            </w:pPr>
            <w:r>
              <w:rPr>
                <w:rFonts w:ascii="Times New Roman" w:hAnsi="Times New Roman"/>
                <w:b w:val="0"/>
                <w:sz w:val="24"/>
              </w:rPr>
              <w:t>NADH-убихинон-оксидоредуктаза [13, 536-б.]</w:t>
            </w:r>
          </w:p>
        </w:tc>
        <w:tc>
          <w:tcPr>
            <w:tcW w:type="dxa" w:w="170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FMN, Fe-S [13, 536-б.]</w:t>
            </w:r>
          </w:p>
        </w:tc>
      </w:tr>
      <w:tr>
        <w:tc>
          <w:tcPr>
            <w:tcW w:type="dxa" w:w="2041"/>
          </w:tcPr>
          <w:p>
            <w:pPr>
              <w:spacing w:line="240" w:lineRule="auto" w:after="0" w:before="0"/>
              <w:ind w:firstLine="0"/>
              <w:jc w:val="left"/>
            </w:pPr>
            <w:r>
              <w:rPr>
                <w:rFonts w:ascii="Times New Roman" w:hAnsi="Times New Roman"/>
                <w:b w:val="0"/>
                <w:sz w:val="24"/>
              </w:rPr>
              <w:t>Комплекси II</w:t>
            </w:r>
          </w:p>
        </w:tc>
        <w:tc>
          <w:tcPr>
            <w:tcW w:type="dxa" w:w="3288"/>
          </w:tcPr>
          <w:p>
            <w:pPr>
              <w:spacing w:line="240" w:lineRule="auto" w:after="0" w:before="0"/>
              <w:ind w:firstLine="0"/>
              <w:jc w:val="left"/>
            </w:pPr>
            <w:r>
              <w:rPr>
                <w:rFonts w:ascii="Times New Roman" w:hAnsi="Times New Roman"/>
                <w:b w:val="0"/>
                <w:sz w:val="24"/>
              </w:rPr>
              <w:t>Сукцинатдегидрогеназа [13, 530-б.]</w:t>
            </w:r>
          </w:p>
        </w:tc>
        <w:tc>
          <w:tcPr>
            <w:tcW w:type="dxa" w:w="170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FAD, Fe-S [13, 530-б.]</w:t>
            </w:r>
          </w:p>
        </w:tc>
      </w:tr>
      <w:tr>
        <w:tc>
          <w:tcPr>
            <w:tcW w:type="dxa" w:w="2041"/>
          </w:tcPr>
          <w:p>
            <w:pPr>
              <w:spacing w:line="240" w:lineRule="auto" w:after="0" w:before="0"/>
              <w:ind w:firstLine="0"/>
              <w:jc w:val="left"/>
            </w:pPr>
            <w:r>
              <w:rPr>
                <w:rFonts w:ascii="Times New Roman" w:hAnsi="Times New Roman"/>
                <w:b w:val="0"/>
                <w:sz w:val="24"/>
              </w:rPr>
              <w:t>Комплекси III</w:t>
            </w:r>
          </w:p>
        </w:tc>
        <w:tc>
          <w:tcPr>
            <w:tcW w:type="dxa" w:w="3288"/>
          </w:tcPr>
          <w:p>
            <w:pPr>
              <w:spacing w:line="240" w:lineRule="auto" w:after="0" w:before="0"/>
              <w:ind w:firstLine="0"/>
              <w:jc w:val="left"/>
            </w:pPr>
            <w:r>
              <w:rPr>
                <w:rFonts w:ascii="Times New Roman" w:hAnsi="Times New Roman"/>
                <w:b w:val="0"/>
                <w:sz w:val="24"/>
              </w:rPr>
              <w:t>Убихинон-цитохром с-оксидоредуктаза [13, 538-б.]</w:t>
            </w:r>
          </w:p>
        </w:tc>
        <w:tc>
          <w:tcPr>
            <w:tcW w:type="dxa" w:w="170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Cyt b, Fe-S [13, 538-б.]</w:t>
            </w:r>
          </w:p>
        </w:tc>
      </w:tr>
      <w:tr>
        <w:tc>
          <w:tcPr>
            <w:tcW w:type="dxa" w:w="2041"/>
          </w:tcPr>
          <w:p>
            <w:pPr>
              <w:spacing w:line="240" w:lineRule="auto" w:after="0" w:before="0"/>
              <w:ind w:firstLine="0"/>
              <w:jc w:val="left"/>
            </w:pPr>
            <w:r>
              <w:rPr>
                <w:rFonts w:ascii="Times New Roman" w:hAnsi="Times New Roman"/>
                <w:b w:val="0"/>
                <w:sz w:val="24"/>
              </w:rPr>
              <w:t>Комплекси IV</w:t>
            </w:r>
          </w:p>
        </w:tc>
        <w:tc>
          <w:tcPr>
            <w:tcW w:type="dxa" w:w="3288"/>
          </w:tcPr>
          <w:p>
            <w:pPr>
              <w:spacing w:line="240" w:lineRule="auto" w:after="0" w:before="0"/>
              <w:ind w:firstLine="0"/>
              <w:jc w:val="left"/>
            </w:pPr>
            <w:r>
              <w:rPr>
                <w:rFonts w:ascii="Times New Roman" w:hAnsi="Times New Roman"/>
                <w:b w:val="0"/>
                <w:sz w:val="24"/>
              </w:rPr>
              <w:t>Ситохром с-оксидаза [13, 540-б.]</w:t>
            </w:r>
          </w:p>
        </w:tc>
        <w:tc>
          <w:tcPr>
            <w:tcW w:type="dxa" w:w="170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Cyt a, Cu [13, 540-б.]</w:t>
            </w:r>
          </w:p>
        </w:tc>
      </w:tr>
      <w:tr>
        <w:tc>
          <w:tcPr>
            <w:tcW w:type="dxa" w:w="2041"/>
          </w:tcPr>
          <w:p>
            <w:pPr>
              <w:spacing w:line="240" w:lineRule="auto" w:after="0" w:before="0"/>
              <w:ind w:firstLine="0"/>
              <w:jc w:val="left"/>
            </w:pPr>
            <w:r>
              <w:rPr>
                <w:rFonts w:ascii="Times New Roman" w:hAnsi="Times New Roman"/>
                <w:b w:val="0"/>
                <w:sz w:val="24"/>
              </w:rPr>
              <w:t>Комплекси V</w:t>
            </w:r>
          </w:p>
        </w:tc>
        <w:tc>
          <w:tcPr>
            <w:tcW w:type="dxa" w:w="3288"/>
          </w:tcPr>
          <w:p>
            <w:pPr>
              <w:spacing w:line="240" w:lineRule="auto" w:after="0" w:before="0"/>
              <w:ind w:firstLine="0"/>
              <w:jc w:val="left"/>
            </w:pPr>
            <w:r>
              <w:rPr>
                <w:rFonts w:ascii="Times New Roman" w:hAnsi="Times New Roman"/>
                <w:b w:val="0"/>
                <w:sz w:val="24"/>
              </w:rPr>
              <w:t>АТФ-синтаза [4, 5-б.]</w:t>
            </w:r>
          </w:p>
        </w:tc>
        <w:tc>
          <w:tcPr>
            <w:tcW w:type="dxa" w:w="1701"/>
          </w:tcPr>
          <w:p>
            <w:pPr>
              <w:spacing w:line="240" w:lineRule="auto" w:after="0" w:before="0"/>
              <w:ind w:firstLine="0"/>
              <w:jc w:val="left"/>
            </w:pPr>
            <w:r>
              <w:rPr>
                <w:rFonts w:ascii="Times New Roman" w:hAnsi="Times New Roman"/>
                <w:b w:val="0"/>
                <w:sz w:val="24"/>
              </w:rPr>
              <w:t>Баргардон</w:t>
            </w:r>
          </w:p>
        </w:tc>
        <w:tc>
          <w:tcPr>
            <w:tcW w:type="dxa" w:w="2041"/>
          </w:tcPr>
          <w:p>
            <w:pPr>
              <w:spacing w:line="240" w:lineRule="auto" w:after="0" w:before="0"/>
              <w:ind w:firstLine="0"/>
              <w:jc w:val="left"/>
            </w:pPr>
            <w:r>
              <w:rPr>
                <w:rFonts w:ascii="Times New Roman" w:hAnsi="Times New Roman"/>
                <w:b w:val="0"/>
                <w:sz w:val="24"/>
              </w:rPr>
              <w:t>— [4, 5-б.]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Барориши простон аз ҷониби комплексҳо (аз Ҷадвали 2.1)</w:t>
      </w:r>
    </w:p>
    <w:p>
      <w:pPr>
        <w:spacing w:line="360" w:lineRule="auto" w:after="0"/>
        <w:ind w:firstLine="709"/>
        <w:jc w:val="both"/>
      </w:pPr>
      <w:r>
        <w:rPr>
          <w:rFonts w:ascii="Times New Roman" w:hAnsi="Times New Roman"/>
          <w:b w:val="0"/>
          <w:i w:val="0"/>
          <w:sz w:val="28"/>
        </w:rPr>
        <w:t>Мисоли 5. Барориши умумии простон ҳисоб мешавад. Комплексҳои I, III ва IV кор мекунанд [2, 590-б.]. Ҳисоб: 4 + 4 + 2 = 10 простон. Барои NADH ин шумораи барориш мебошад [16, 108-б.]. Ин ҷузъи ҳисоби простон мебошад.</w:t>
      </w:r>
    </w:p>
    <w:p>
      <w:pPr>
        <w:spacing w:line="360" w:lineRule="auto" w:after="0"/>
        <w:ind w:firstLine="709"/>
        <w:jc w:val="both"/>
      </w:pPr>
      <w:r>
        <w:rPr>
          <w:rFonts w:ascii="Times New Roman" w:hAnsi="Times New Roman"/>
          <w:b w:val="0"/>
          <w:i w:val="0"/>
          <w:sz w:val="28"/>
        </w:rPr>
        <w:t>Аз 10 простон тақрибан 2,5 АТФ меояд. Барои як АТФ чор простон лозим аст [16, 108-б.]. Фарқи NADH ва FADH2 аз ҳамин меояд [16, 110-б.]. Аз ин сабб коефисиенти муосир дақиқ аст [16, 108-б.]. Ин ҷузъи ҳисоби P/O мебошад.</w:t>
      </w:r>
    </w:p>
    <w:p>
      <w:pPr>
        <w:spacing w:line="360" w:lineRule="auto" w:after="0"/>
        <w:ind w:firstLine="709"/>
        <w:jc w:val="both"/>
      </w:pPr>
      <w:r>
        <w:rPr>
          <w:rFonts w:ascii="Times New Roman" w:hAnsi="Times New Roman"/>
          <w:b w:val="0"/>
          <w:i w:val="0"/>
          <w:sz w:val="28"/>
        </w:rPr>
        <w:t>Маҳсули барориш градиенти простон месозад [4, 3-б.]. Он дар фазои байнимембранӣ ҷамъ мешавад [4, 3-б.]. Градиент ҳам pH ва ҳам потенсиали мембранаро дорад [2, 592-б.]. Аз ин сабб он нерӯи простонӣ ном мешавад [4, 3-б.]. Ин захираи муваққатии энергия мебошад.</w:t>
      </w:r>
    </w:p>
    <w:p>
      <w:pPr>
        <w:spacing w:line="360" w:lineRule="auto" w:after="0"/>
        <w:ind w:firstLine="709"/>
        <w:jc w:val="both"/>
      </w:pPr>
      <w:r>
        <w:rPr>
          <w:rFonts w:ascii="Times New Roman" w:hAnsi="Times New Roman"/>
          <w:b w:val="0"/>
          <w:i w:val="0"/>
          <w:sz w:val="28"/>
        </w:rPr>
        <w:t>Градиент ду ҷузъ дорад. Фарқи pH ва потенсиали мембрана ном мешаванд [2, 592-б.]. Ҳар яке ҳиссаи нерӯро медиҳад [2, 592-б.]. Аз ин сабб нерӯи простонӣ мураккаб аст [2, 592-б.]. Ин ҷузъи сохтори градиент мебошад.</w:t>
      </w:r>
    </w:p>
    <w:p>
      <w:pPr>
        <w:spacing w:line="360" w:lineRule="auto" w:after="0"/>
        <w:ind w:firstLine="709"/>
        <w:jc w:val="both"/>
      </w:pPr>
      <w:r>
        <w:rPr>
          <w:rFonts w:ascii="Times New Roman" w:hAnsi="Times New Roman"/>
          <w:b w:val="0"/>
          <w:i w:val="0"/>
          <w:sz w:val="28"/>
        </w:rPr>
        <w:t>Мембранаи дохилӣ барои ионҳо монеъ аст. Простон тавассути комплексҳо мегузарад [2, 592-б.]. Интиқоли ихтиёрие дур мешавад [2, 592-б.]. Аз ин сабб градиент нигоҳ дошта мешавад [2, 592-б.]. Ин ҷузъи монеъи мембрана мебошад.</w:t>
      </w:r>
    </w:p>
    <w:p>
      <w:pPr>
        <w:spacing w:line="360" w:lineRule="auto" w:after="0"/>
        <w:ind w:firstLine="709"/>
        <w:jc w:val="both"/>
      </w:pPr>
      <w:r>
        <w:rPr>
          <w:rFonts w:ascii="Times New Roman" w:hAnsi="Times New Roman"/>
          <w:b w:val="0"/>
          <w:i w:val="0"/>
          <w:sz w:val="28"/>
        </w:rPr>
        <w:t>Дар китобҳои русӣ комплексҳо ҷадвали муқоисавӣ доранд [18, 296-б.]. Ному сангҳо якхела оварда мешаванд [20, 230-б.]. Рақами простон тавсиф мешавад [21, 240-б.]. Аз ин сабб манбаъҳо мутобиқанд [18, 296-б.]. Ин ҷузъи адабии занҷир мебошад.</w:t>
      </w:r>
    </w:p>
    <w:p>
      <w:pPr>
        <w:spacing w:line="360" w:lineRule="auto" w:after="0"/>
        <w:ind w:firstLine="709"/>
        <w:jc w:val="both"/>
      </w:pPr>
      <w:r>
        <w:rPr>
          <w:rFonts w:ascii="Times New Roman" w:hAnsi="Times New Roman"/>
          <w:b w:val="0"/>
          <w:i w:val="0"/>
          <w:sz w:val="28"/>
        </w:rPr>
        <w:t>Дар китобҳои англисӣ комплексҳо рақамӣ оварда мешаванд. Барориши простони ҳар яке ҷадвал аст [4, 4-б.]. Механизми Q-чарх муфассал аст [13, 538-б.]. Аз ин сабб ҷадвали 2.1 мутобиқ аст [4, 4-б.]. Ин ҷузъи ҷадвали адабӣ мебошад.</w:t>
      </w:r>
    </w:p>
    <w:p>
      <w:pPr>
        <w:spacing w:line="360" w:lineRule="auto" w:after="0"/>
        <w:ind w:firstLine="709"/>
        <w:jc w:val="both"/>
      </w:pPr>
      <w:r>
        <w:rPr>
          <w:rFonts w:ascii="Times New Roman" w:hAnsi="Times New Roman"/>
          <w:b w:val="0"/>
          <w:i w:val="0"/>
          <w:sz w:val="28"/>
        </w:rPr>
        <w:t>Интиқоли электрон пайи ҳам мегузарад. Ҳар нақлиётчӣ потенсиали хос дорад [13, 538-б.]. Электроны ба сӯи нақлиётчии болоӣ намегузарад [13, 540-б.]. Аз ин сабб интиқол яксамт аст [13, 540-б.]. Ин ҷузъи потенсиали редокс мебошад.</w:t>
      </w:r>
    </w:p>
    <w:p>
      <w:pPr>
        <w:spacing w:line="360" w:lineRule="auto" w:after="0"/>
        <w:ind w:firstLine="709"/>
        <w:jc w:val="both"/>
      </w:pPr>
      <w:r>
        <w:rPr>
          <w:rFonts w:ascii="Times New Roman" w:hAnsi="Times New Roman"/>
          <w:b w:val="0"/>
          <w:i w:val="0"/>
          <w:sz w:val="28"/>
        </w:rPr>
        <w:t>Комплексҳо ба суперкомплекс ҳам мепайванданд [23, 454-б.]. Он нобаробарии интиқолро кам мекунад [23, 454-б.]. Таҳқиқоти сохторӣ сохтори онҳоро нишон додаанд [23, 454-б.]. Аз ин сабб занҷир системаи муттаҳид ном мешавад [23, 454-б.]. Ин ҷузъи сохтори муосир мебошад.</w:t>
      </w:r>
    </w:p>
    <w:p>
      <w:pPr>
        <w:spacing w:line="360" w:lineRule="auto" w:after="0"/>
        <w:ind w:firstLine="709"/>
        <w:jc w:val="both"/>
      </w:pPr>
      <w:r>
        <w:rPr>
          <w:rFonts w:ascii="Times New Roman" w:hAnsi="Times New Roman"/>
          <w:b w:val="0"/>
          <w:i w:val="0"/>
          <w:sz w:val="28"/>
        </w:rPr>
        <w:t>Дар таҳқиқоти муосир суперкомплекс тасвир шудааст. Криомикроскопия сохторро нишон дод [23, 456-б.]. Интиқоли электрон бевосита мегузарад [23, 456-б.]. Аз ин сабб манзараи нав пайдо шуд [23, 458-б.]. Ин ҷузъи усули таҳқиқ мебошад.</w:t>
      </w:r>
    </w:p>
    <w:p>
      <w:pPr>
        <w:spacing w:line="360" w:lineRule="auto" w:after="0"/>
        <w:ind w:firstLine="709"/>
        <w:jc w:val="left"/>
      </w:pPr>
      <w:r>
        <w:rPr>
          <w:rFonts w:ascii="Times New Roman" w:hAnsi="Times New Roman"/>
          <w:b/>
          <w:i w:val="0"/>
          <w:sz w:val="28"/>
        </w:rPr>
        <w:t>2.2. АТФ-синтаза ва механизми химиосмотикӣ</w:t>
      </w:r>
    </w:p>
    <w:p>
      <w:pPr>
        <w:spacing w:line="360" w:lineRule="auto" w:after="0"/>
        <w:ind w:firstLine="709"/>
        <w:jc w:val="both"/>
      </w:pPr>
      <w:r>
        <w:rPr>
          <w:rFonts w:ascii="Times New Roman" w:hAnsi="Times New Roman"/>
          <w:b w:val="0"/>
          <w:i w:val="0"/>
          <w:sz w:val="28"/>
        </w:rPr>
        <w:t>Асоси синтези АТФ фарзияи химиосмотикӣ аст [2, 592-б.]. Он соли 1961 аз тарафи Питер Митчелл пешниҳод шуд [23, 452-б.]. Муаллиф барои он соли 1978 ҷоизаи Нобел гирифт [23, 452-б.]. Градиенти простон манбаи бевоситаи синтез аст [2, 592-б.]. Ин фарзия ба илми мубодила дастрасии нав овард [23, 452-б.].</w:t>
      </w:r>
    </w:p>
    <w:p>
      <w:pPr>
        <w:spacing w:line="360" w:lineRule="auto" w:after="0"/>
        <w:ind w:firstLine="709"/>
        <w:jc w:val="both"/>
      </w:pPr>
      <w:r>
        <w:rPr>
          <w:rFonts w:ascii="Times New Roman" w:hAnsi="Times New Roman"/>
          <w:b w:val="0"/>
          <w:i w:val="0"/>
          <w:sz w:val="28"/>
        </w:rPr>
        <w:t>Ҷоизаи Нобели соли 1978 онро тасдиқ кард. Таҷрибаҳои баъдина фарзияро мустаҳкам карданд [23, 454-б.]. Интиқоли простон дар ҳама комплексҳо дида шуд [23, 454-б.]. Аз ин сабб фарзия асоси муосир аст [23, 454-б.]. Ин ҷузъи тасдиқи фарзия мебошад.</w:t>
      </w:r>
    </w:p>
    <w:p>
      <w:pPr>
        <w:spacing w:line="360" w:lineRule="auto" w:after="0"/>
        <w:ind w:firstLine="709"/>
        <w:jc w:val="both"/>
      </w:pPr>
      <w:r>
        <w:rPr>
          <w:rFonts w:ascii="Times New Roman" w:hAnsi="Times New Roman"/>
          <w:b w:val="0"/>
          <w:i w:val="0"/>
          <w:sz w:val="28"/>
        </w:rPr>
        <w:t>АТФ-синтаза комплекси V ном мешавад [4, 5-б.]. Он аз ду қисми F1 ва Fo сохта шудааст [4, 5-б.]. Қисми F1 ба матрикс рӯ ба рӯ аст [13, 542-б.]. Қисми Fo дар мембрана ҷой дорад [13, 542-б.]. Ин сохтори дуҷониба дар ҷадвали 2.2 оварда шудааст.</w:t>
      </w:r>
    </w:p>
    <w:p>
      <w:pPr>
        <w:spacing w:line="240" w:lineRule="auto" w:after="0"/>
        <w:ind w:firstLine="0"/>
        <w:jc w:val="center"/>
      </w:pPr>
      <w:r>
        <w:rPr>
          <w:rFonts w:ascii="Times New Roman" w:hAnsi="Times New Roman"/>
          <w:b/>
          <w:i w:val="0"/>
          <w:sz w:val="24"/>
        </w:rPr>
        <w:t>Ҷадвали 2.2 — Сохтор ва вазифаи АТФ-синтаза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Зербахшҳо</w:t>
            </w:r>
          </w:p>
        </w:tc>
        <w:tc>
          <w:tcPr>
            <w:tcW w:type="dxa" w:w="4309"/>
            <w:shd w:val="clear" w:fill="EDEDED"/>
          </w:tcPr>
          <w:p>
            <w:pPr>
              <w:spacing w:line="240" w:lineRule="auto" w:after="0" w:before="0"/>
              <w:ind w:firstLine="0"/>
              <w:jc w:val="left"/>
            </w:pPr>
            <w:r>
              <w:rPr>
                <w:rFonts w:ascii="Times New Roman" w:hAnsi="Times New Roman"/>
                <w:b/>
                <w:sz w:val="24"/>
              </w:rPr>
              <w:t>Вазифа</w:t>
            </w:r>
          </w:p>
        </w:tc>
      </w:tr>
      <w:tr>
        <w:tc>
          <w:tcPr>
            <w:tcW w:type="dxa" w:w="2268"/>
          </w:tcPr>
          <w:p>
            <w:pPr>
              <w:spacing w:line="240" w:lineRule="auto" w:after="0" w:before="0"/>
              <w:ind w:firstLine="0"/>
              <w:jc w:val="left"/>
            </w:pPr>
            <w:r>
              <w:rPr>
                <w:rFonts w:ascii="Times New Roman" w:hAnsi="Times New Roman"/>
                <w:b w:val="0"/>
                <w:sz w:val="24"/>
              </w:rPr>
              <w:t>F1</w:t>
            </w:r>
          </w:p>
        </w:tc>
        <w:tc>
          <w:tcPr>
            <w:tcW w:type="dxa" w:w="2494"/>
          </w:tcPr>
          <w:p>
            <w:pPr>
              <w:spacing w:line="240" w:lineRule="auto" w:after="0" w:before="0"/>
              <w:ind w:firstLine="0"/>
              <w:jc w:val="left"/>
            </w:pPr>
            <w:r>
              <w:rPr>
                <w:rFonts w:ascii="Times New Roman" w:hAnsi="Times New Roman"/>
                <w:b w:val="0"/>
                <w:sz w:val="24"/>
              </w:rPr>
              <w:t>α3β3γδε [13, 542-б.]</w:t>
            </w:r>
          </w:p>
        </w:tc>
        <w:tc>
          <w:tcPr>
            <w:tcW w:type="dxa" w:w="4309"/>
          </w:tcPr>
          <w:p>
            <w:pPr>
              <w:spacing w:line="240" w:lineRule="auto" w:after="0" w:before="0"/>
              <w:ind w:firstLine="0"/>
              <w:jc w:val="left"/>
            </w:pPr>
            <w:r>
              <w:rPr>
                <w:rFonts w:ascii="Times New Roman" w:hAnsi="Times New Roman"/>
                <w:b w:val="0"/>
                <w:sz w:val="24"/>
              </w:rPr>
              <w:t>Ҷои синтези АТФ [13, 542-б.]</w:t>
            </w:r>
          </w:p>
        </w:tc>
      </w:tr>
      <w:tr>
        <w:tc>
          <w:tcPr>
            <w:tcW w:type="dxa" w:w="2268"/>
          </w:tcPr>
          <w:p>
            <w:pPr>
              <w:spacing w:line="240" w:lineRule="auto" w:after="0" w:before="0"/>
              <w:ind w:firstLine="0"/>
              <w:jc w:val="left"/>
            </w:pPr>
            <w:r>
              <w:rPr>
                <w:rFonts w:ascii="Times New Roman" w:hAnsi="Times New Roman"/>
                <w:b w:val="0"/>
                <w:sz w:val="24"/>
              </w:rPr>
              <w:t>Fo</w:t>
            </w:r>
          </w:p>
        </w:tc>
        <w:tc>
          <w:tcPr>
            <w:tcW w:type="dxa" w:w="2494"/>
          </w:tcPr>
          <w:p>
            <w:pPr>
              <w:spacing w:line="240" w:lineRule="auto" w:after="0" w:before="0"/>
              <w:ind w:firstLine="0"/>
              <w:jc w:val="left"/>
            </w:pPr>
            <w:r>
              <w:rPr>
                <w:rFonts w:ascii="Times New Roman" w:hAnsi="Times New Roman"/>
                <w:b w:val="0"/>
                <w:sz w:val="24"/>
              </w:rPr>
              <w:t>Ҳалқаи c [13, 542-б.]</w:t>
            </w:r>
          </w:p>
        </w:tc>
        <w:tc>
          <w:tcPr>
            <w:tcW w:type="dxa" w:w="4309"/>
          </w:tcPr>
          <w:p>
            <w:pPr>
              <w:spacing w:line="240" w:lineRule="auto" w:after="0" w:before="0"/>
              <w:ind w:firstLine="0"/>
              <w:jc w:val="left"/>
            </w:pPr>
            <w:r>
              <w:rPr>
                <w:rFonts w:ascii="Times New Roman" w:hAnsi="Times New Roman"/>
                <w:b w:val="0"/>
                <w:sz w:val="24"/>
              </w:rPr>
              <w:t>Канали простон [13, 542-б.]</w:t>
            </w:r>
          </w:p>
        </w:tc>
      </w:tr>
      <w:tr>
        <w:tc>
          <w:tcPr>
            <w:tcW w:type="dxa" w:w="2268"/>
          </w:tcPr>
          <w:p>
            <w:pPr>
              <w:spacing w:line="240" w:lineRule="auto" w:after="0" w:before="0"/>
              <w:ind w:firstLine="0"/>
              <w:jc w:val="left"/>
            </w:pPr>
            <w:r>
              <w:rPr>
                <w:rFonts w:ascii="Times New Roman" w:hAnsi="Times New Roman"/>
                <w:b w:val="0"/>
                <w:sz w:val="24"/>
              </w:rPr>
              <w:t>Статор</w:t>
            </w:r>
          </w:p>
        </w:tc>
        <w:tc>
          <w:tcPr>
            <w:tcW w:type="dxa" w:w="2494"/>
          </w:tcPr>
          <w:p>
            <w:pPr>
              <w:spacing w:line="240" w:lineRule="auto" w:after="0" w:before="0"/>
              <w:ind w:firstLine="0"/>
              <w:jc w:val="left"/>
            </w:pPr>
            <w:r>
              <w:rPr>
                <w:rFonts w:ascii="Times New Roman" w:hAnsi="Times New Roman"/>
                <w:b w:val="0"/>
                <w:sz w:val="24"/>
              </w:rPr>
              <w:t>b, OSCP [2, 594-б.]</w:t>
            </w:r>
          </w:p>
        </w:tc>
        <w:tc>
          <w:tcPr>
            <w:tcW w:type="dxa" w:w="4309"/>
          </w:tcPr>
          <w:p>
            <w:pPr>
              <w:spacing w:line="240" w:lineRule="auto" w:after="0" w:before="0"/>
              <w:ind w:firstLine="0"/>
              <w:jc w:val="left"/>
            </w:pPr>
            <w:r>
              <w:rPr>
                <w:rFonts w:ascii="Times New Roman" w:hAnsi="Times New Roman"/>
                <w:b w:val="0"/>
                <w:sz w:val="24"/>
              </w:rPr>
              <w:t>Мӯътадили сар F1 [2, 594-б.]</w:t>
            </w:r>
          </w:p>
        </w:tc>
      </w:tr>
      <w:tr>
        <w:tc>
          <w:tcPr>
            <w:tcW w:type="dxa" w:w="2268"/>
          </w:tcPr>
          <w:p>
            <w:pPr>
              <w:spacing w:line="240" w:lineRule="auto" w:after="0" w:before="0"/>
              <w:ind w:firstLine="0"/>
              <w:jc w:val="left"/>
            </w:pPr>
            <w:r>
              <w:rPr>
                <w:rFonts w:ascii="Times New Roman" w:hAnsi="Times New Roman"/>
                <w:b w:val="0"/>
                <w:sz w:val="24"/>
              </w:rPr>
              <w:t>Механизм</w:t>
            </w:r>
          </w:p>
        </w:tc>
        <w:tc>
          <w:tcPr>
            <w:tcW w:type="dxa" w:w="2494"/>
          </w:tcPr>
          <w:p>
            <w:pPr>
              <w:spacing w:line="240" w:lineRule="auto" w:after="0" w:before="0"/>
              <w:ind w:firstLine="0"/>
              <w:jc w:val="left"/>
            </w:pPr>
            <w:r>
              <w:rPr>
                <w:rFonts w:ascii="Times New Roman" w:hAnsi="Times New Roman"/>
                <w:b w:val="0"/>
                <w:sz w:val="24"/>
              </w:rPr>
              <w:t>Гардандагӣ [4, 5-б.]</w:t>
            </w:r>
          </w:p>
        </w:tc>
        <w:tc>
          <w:tcPr>
            <w:tcW w:type="dxa" w:w="4309"/>
          </w:tcPr>
          <w:p>
            <w:pPr>
              <w:spacing w:line="240" w:lineRule="auto" w:after="0" w:before="0"/>
              <w:ind w:firstLine="0"/>
              <w:jc w:val="left"/>
            </w:pPr>
            <w:r>
              <w:rPr>
                <w:rFonts w:ascii="Times New Roman" w:hAnsi="Times New Roman"/>
                <w:b w:val="0"/>
                <w:sz w:val="24"/>
              </w:rPr>
              <w:t>Интиқоли нерӯ ба АТФ [4, 5-б.]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Механизм гардандагӣ ном мешавад [13, 544-б.]. Простонҳо аз ҳалқаи c мегузаранд [13, 544-б.]. Ҳар простон як занҷирро ба гардиш медарорад [13, 544-б.]. Аз ин сабб ядрои β3 се АТФ месозад [13, 544-б.]. Ин ҷузъи механизми фаъол аст.</w:t>
      </w:r>
    </w:p>
    <w:p>
      <w:pPr>
        <w:spacing w:line="360" w:lineRule="auto" w:after="0"/>
        <w:ind w:firstLine="709"/>
        <w:jc w:val="both"/>
      </w:pPr>
      <w:r>
        <w:rPr>
          <w:rFonts w:ascii="Times New Roman" w:hAnsi="Times New Roman"/>
          <w:b w:val="0"/>
          <w:i w:val="0"/>
          <w:sz w:val="28"/>
        </w:rPr>
        <w:t>Механизми гардиш таҷриба тасдиқ кард. Таҷрибаи микроскопӣ гардишро нишон дод [13, 544-б.]. Ҳар гардиш се АТФ медиҳад [13, 544-б.]. Аз ин сабб механизм бевосита тасдиқ шуд [13, 544-б.]. Ин ҷузъи тасдиқи механизм мебошад.</w:t>
      </w:r>
    </w:p>
    <w:p>
      <w:pPr>
        <w:spacing w:line="360" w:lineRule="auto" w:after="0"/>
        <w:ind w:firstLine="709"/>
        <w:jc w:val="both"/>
      </w:pPr>
      <w:r>
        <w:rPr>
          <w:rFonts w:ascii="Times New Roman" w:hAnsi="Times New Roman"/>
          <w:b w:val="0"/>
          <w:i w:val="0"/>
          <w:sz w:val="28"/>
        </w:rPr>
        <w:t>Мисоли 6. Шумори простони як гардиш ҳисоб мешавад. Дар ҳайвонот ҳалқаи c ҳашт занҷир дорад [13, 544-б.]. Барои як гардиши пурра ҳашт простон лозим аст [13, 544-б.]. Ҳисоб: 8 : 3 ≈ 2,7 простон барои як АТФ [16, 108-б.]. Ин бо ҳисоби P/O мутобиқ аст [16, 108-б.]. Ин ҷузъи ададии синтаз аст.</w:t>
      </w:r>
    </w:p>
    <w:p>
      <w:pPr>
        <w:spacing w:line="360" w:lineRule="auto" w:after="0"/>
        <w:ind w:firstLine="709"/>
        <w:jc w:val="both"/>
      </w:pPr>
      <w:r>
        <w:rPr>
          <w:rFonts w:ascii="Times New Roman" w:hAnsi="Times New Roman"/>
          <w:b w:val="0"/>
          <w:i w:val="0"/>
          <w:sz w:val="28"/>
        </w:rPr>
        <w:t>Баргардонидани АТФ ва ADP нақлиёти махсус талаб мекунад [2, 596-б.]. АТФ/АДФ-транслоказа ин корро мекунад [2, 596-б.]. Барои як АТФ як простон иловагӣ сарф мешавад [2, 596-б.]. Аз ин сабб ҳисоби P/O рақами турш мебошад [16, 110-б.]. Ин ҷузъи нақлиёти мембранӣ мебошад.</w:t>
      </w:r>
    </w:p>
    <w:p>
      <w:pPr>
        <w:spacing w:line="360" w:lineRule="auto" w:after="0"/>
        <w:ind w:firstLine="709"/>
        <w:jc w:val="both"/>
      </w:pPr>
      <w:r>
        <w:rPr>
          <w:rFonts w:ascii="Times New Roman" w:hAnsi="Times New Roman"/>
          <w:b w:val="0"/>
          <w:i w:val="0"/>
          <w:sz w:val="28"/>
        </w:rPr>
        <w:t>Транслоказа реҷаи мутақобила дорад. Барои воридоти АДФ як АТФ мебарояд [2, 596-б.]. Интиқол бо градиент ҳаракат мекунад [2, 596-б.]. Аз ин сабб нақлиёт нерӯ мегирад [2, 596-б.]. Ин ҷузъи реҷаи транслоказа мебошад.</w:t>
      </w:r>
    </w:p>
    <w:p>
      <w:pPr>
        <w:spacing w:line="360" w:lineRule="auto" w:after="0"/>
        <w:ind w:firstLine="709"/>
        <w:jc w:val="both"/>
      </w:pPr>
      <w:r>
        <w:rPr>
          <w:rFonts w:ascii="Times New Roman" w:hAnsi="Times New Roman"/>
          <w:b w:val="0"/>
          <w:i w:val="0"/>
          <w:sz w:val="28"/>
        </w:rPr>
        <w:t>Синтези АТФ ба сохтори мембрана вобаста аст [2, 592-б.]. Бе градиент синтеза намегузарад [2, 592-б.]. Пайвасти занҷир ва синтаз пурра аст [4, 5-б.]. Аз ин сабб мембранаи дохилӣ узви асосии энергия аст [2, 592-б.]. Ин пайвасти сохтор ва вазифа мебошад.</w:t>
      </w:r>
    </w:p>
    <w:p>
      <w:pPr>
        <w:spacing w:line="360" w:lineRule="auto" w:after="0"/>
        <w:ind w:firstLine="709"/>
        <w:jc w:val="both"/>
      </w:pPr>
      <w:r>
        <w:rPr>
          <w:rFonts w:ascii="Times New Roman" w:hAnsi="Times New Roman"/>
          <w:b w:val="0"/>
          <w:i w:val="0"/>
          <w:sz w:val="28"/>
        </w:rPr>
        <w:t>Дар адабиёти русӣ синтаз муфассал тавсиф мешавад [18, 298-б.]. Зербахшҳо ва механизм ҷадвал мешаванд [20, 232-б.]. Интиқоли простон тавсиф мешавад [21, 242-б.]. Аз ин сабб манбаъҳо мутобиқанд [18, 298-б.]. Ин ҷузъи адабии синтаз мебошад.</w:t>
      </w:r>
    </w:p>
    <w:p>
      <w:pPr>
        <w:spacing w:line="360" w:lineRule="auto" w:after="0"/>
        <w:ind w:firstLine="709"/>
        <w:jc w:val="both"/>
      </w:pPr>
      <w:r>
        <w:rPr>
          <w:rFonts w:ascii="Times New Roman" w:hAnsi="Times New Roman"/>
          <w:b w:val="0"/>
          <w:i w:val="0"/>
          <w:sz w:val="28"/>
        </w:rPr>
        <w:t>Сохтори F1 дар таҷриба ҳал шуд. Хрусталлизацияи он ҷоиза гирифт [13, 542-б.]. Интиқол байни β-зербахшҳо кор мекунад [13, 542-б.]. Аз ин сабб сохтор ба механизм мутобиқ аст [13, 542-б.]. Ин ҷузъи сохтори F1 мебошад.</w:t>
      </w:r>
    </w:p>
    <w:p>
      <w:pPr>
        <w:spacing w:line="360" w:lineRule="auto" w:after="0"/>
        <w:ind w:firstLine="709"/>
        <w:jc w:val="both"/>
      </w:pPr>
      <w:r>
        <w:rPr>
          <w:rFonts w:ascii="Times New Roman" w:hAnsi="Times New Roman"/>
          <w:b w:val="0"/>
          <w:i w:val="0"/>
          <w:sz w:val="28"/>
        </w:rPr>
        <w:t>АТФ-синтаза дар бофтаҳои гуногун фарқ дорад [23, 458-б.]. Дар дил ва мушак изоформҳои хос мавҷуданд [23, 458-б.]. Суръати синтез ба талаб вобаста аст [23, 458-б.]. Аз ин сабб кори синтаз мутобиқсоз мешавад [23, 458-б.]. Ин ҷузъи мутобиқсозии синтаз мебошад.</w:t>
      </w:r>
    </w:p>
    <w:p>
      <w:pPr>
        <w:spacing w:line="360" w:lineRule="auto" w:after="0"/>
        <w:ind w:firstLine="709"/>
        <w:jc w:val="both"/>
      </w:pPr>
      <w:r>
        <w:rPr>
          <w:rFonts w:ascii="Times New Roman" w:hAnsi="Times New Roman"/>
          <w:b w:val="0"/>
          <w:i w:val="0"/>
          <w:sz w:val="28"/>
        </w:rPr>
        <w:t>Изоформҳо дар бофтаҳо фарқ доранд. Ҳар бофта ҳалқаи хос дорад [23, 458-б.]. Ин фарқ ба талоб мутобиқ аст [23, 460-б.]. Аз ин сабб синтаз мутобиқ мешавад [23, 460-б.]. Ин ҷузъи изоформҳои синтаз мебошад.</w:t>
      </w:r>
    </w:p>
    <w:p>
      <w:pPr>
        <w:spacing w:line="360" w:lineRule="auto" w:after="0"/>
        <w:ind w:firstLine="709"/>
        <w:jc w:val="left"/>
      </w:pPr>
      <w:r>
        <w:rPr>
          <w:rFonts w:ascii="Times New Roman" w:hAnsi="Times New Roman"/>
          <w:b/>
          <w:i w:val="0"/>
          <w:sz w:val="28"/>
        </w:rPr>
        <w:t>2.3. Шаттлҳои водород</w:t>
      </w:r>
    </w:p>
    <w:p>
      <w:pPr>
        <w:spacing w:line="360" w:lineRule="auto" w:after="0"/>
        <w:ind w:firstLine="709"/>
        <w:jc w:val="both"/>
      </w:pPr>
      <w:r>
        <w:rPr>
          <w:rFonts w:ascii="Times New Roman" w:hAnsi="Times New Roman"/>
          <w:b w:val="0"/>
          <w:i w:val="0"/>
          <w:sz w:val="28"/>
        </w:rPr>
        <w:t>NADH-и ситоплазма мембранаи дохилиро намегузарад [15, 102-б.]. Барои интақоли электронҳо системаҳои шаттл мавҷуданд [15, 102-б.]. Онҳо электронҳоро ба шакли санг мегузоранд [24, 566-б.]. Дар дохили митохондрия NADH-и нав пайдо мешавад [24, 566-б.]. Аз ин сабб шаттл пайвасти ситоплазма ва матрикс аст.</w:t>
      </w:r>
    </w:p>
    <w:p>
      <w:pPr>
        <w:spacing w:line="360" w:lineRule="auto" w:after="0"/>
        <w:ind w:firstLine="709"/>
        <w:jc w:val="both"/>
      </w:pPr>
      <w:r>
        <w:rPr>
          <w:rFonts w:ascii="Times New Roman" w:hAnsi="Times New Roman"/>
          <w:b w:val="0"/>
          <w:i w:val="0"/>
          <w:sz w:val="28"/>
        </w:rPr>
        <w:t>Шаттли малат-аспартат роҳи асосӣ аст [2, 598-б.]. Малат мембранаро бо антипорти мегузарад [2, 598-б.]. Дар матрикс малатДГ NADH-и нав медиҳад [2, 598-б.]. Аз ин сабб ҳосили NADH-и пурра мемонад [2, 598-б.]. Ин шаттл дар ҷигар ва дил фаъол аст [2, 598-б.].</w:t>
      </w:r>
    </w:p>
    <w:p>
      <w:pPr>
        <w:spacing w:line="360" w:lineRule="auto" w:after="0"/>
        <w:ind w:firstLine="709"/>
        <w:jc w:val="both"/>
      </w:pPr>
      <w:r>
        <w:rPr>
          <w:rFonts w:ascii="Times New Roman" w:hAnsi="Times New Roman"/>
          <w:b w:val="0"/>
          <w:i w:val="0"/>
          <w:sz w:val="28"/>
        </w:rPr>
        <w:t>Қисми аспартатии шаттл кори дуюм дорад. Он азоти байни митохондрия мегузаронад [24, 570-б.]. Сангҳо мутақобила мегузаранд [24, 570-б.]. Аз ин сабб шаттл нақшаи муттаҳид аст [24, 570-б.]. Ин ҷузъи азоти шаттл мебошад.</w:t>
      </w:r>
    </w:p>
    <w:p>
      <w:pPr>
        <w:spacing w:line="360" w:lineRule="auto" w:after="0"/>
        <w:ind w:firstLine="709"/>
        <w:jc w:val="both"/>
      </w:pPr>
      <w:r>
        <w:rPr>
          <w:rFonts w:ascii="Times New Roman" w:hAnsi="Times New Roman"/>
          <w:b w:val="0"/>
          <w:i w:val="0"/>
          <w:sz w:val="28"/>
        </w:rPr>
        <w:t>Шаттли глицерол-3-фосфат роҳи кӯтоҳ аст [15, 102-б.]. Он электронҳо ба FAD-и мембрана мегузаронад [15, 102-б.]. Аз ин сабб ҳосили NADH камтар мешавад [15, 102-б.]. Ин шаттл дар мушак ва мия фаъол аст [14, 310-б.]. Ин ҷузъи муқоисаи шаттл мебошад.</w:t>
      </w:r>
    </w:p>
    <w:p>
      <w:pPr>
        <w:spacing w:line="360" w:lineRule="auto" w:after="0"/>
        <w:ind w:firstLine="709"/>
        <w:jc w:val="both"/>
      </w:pPr>
      <w:r>
        <w:rPr>
          <w:rFonts w:ascii="Times New Roman" w:hAnsi="Times New Roman"/>
          <w:b w:val="0"/>
          <w:i w:val="0"/>
          <w:sz w:val="28"/>
        </w:rPr>
        <w:t>Шаттли дуюм ферменти мембранӣ дорад. Глицерол-3-фосфатдегидрогеназа дар берун кор мекунад [15, 102-б.]. Дар дохил изоферменти FAD-дор аст [15, 102-б.]. Аз ин сабб интиқол сусттар ҳосил медиҳад [15, 102-б.]. Ин ҷузъи изоферментҳо мебошад.</w:t>
      </w:r>
    </w:p>
    <w:p>
      <w:pPr>
        <w:spacing w:line="240" w:lineRule="auto" w:after="0"/>
        <w:ind w:firstLine="0"/>
        <w:jc w:val="center"/>
      </w:pPr>
      <w:r>
        <w:rPr>
          <w:rFonts w:ascii="Times New Roman" w:hAnsi="Times New Roman"/>
          <w:b/>
          <w:i w:val="0"/>
          <w:sz w:val="24"/>
        </w:rPr>
        <w:t>Ҷадвали 2.3 — Шаттлҳои водород ва ҳосили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Шаттл</w:t>
            </w:r>
          </w:p>
        </w:tc>
        <w:tc>
          <w:tcPr>
            <w:tcW w:type="dxa" w:w="2494"/>
            <w:shd w:val="clear" w:fill="EDEDED"/>
          </w:tcPr>
          <w:p>
            <w:pPr>
              <w:spacing w:line="240" w:lineRule="auto" w:after="0" w:before="0"/>
              <w:ind w:firstLine="0"/>
              <w:jc w:val="left"/>
            </w:pPr>
            <w:r>
              <w:rPr>
                <w:rFonts w:ascii="Times New Roman" w:hAnsi="Times New Roman"/>
                <w:b/>
                <w:sz w:val="24"/>
              </w:rPr>
              <w:t>Ҷои фаъолият</w:t>
            </w:r>
          </w:p>
        </w:tc>
        <w:tc>
          <w:tcPr>
            <w:tcW w:type="dxa" w:w="3742"/>
            <w:shd w:val="clear" w:fill="EDEDED"/>
          </w:tcPr>
          <w:p>
            <w:pPr>
              <w:spacing w:line="240" w:lineRule="auto" w:after="0" w:before="0"/>
              <w:ind w:firstLine="0"/>
              <w:jc w:val="left"/>
            </w:pPr>
            <w:r>
              <w:rPr>
                <w:rFonts w:ascii="Times New Roman" w:hAnsi="Times New Roman"/>
                <w:b/>
                <w:sz w:val="24"/>
              </w:rPr>
              <w:t>АТФ аз 2 NADH</w:t>
            </w:r>
          </w:p>
        </w:tc>
      </w:tr>
      <w:tr>
        <w:tc>
          <w:tcPr>
            <w:tcW w:type="dxa" w:w="2835"/>
          </w:tcPr>
          <w:p>
            <w:pPr>
              <w:spacing w:line="240" w:lineRule="auto" w:after="0" w:before="0"/>
              <w:ind w:firstLine="0"/>
              <w:jc w:val="left"/>
            </w:pPr>
            <w:r>
              <w:rPr>
                <w:rFonts w:ascii="Times New Roman" w:hAnsi="Times New Roman"/>
                <w:b w:val="0"/>
                <w:sz w:val="24"/>
              </w:rPr>
              <w:t>Малат-аспартат</w:t>
            </w:r>
          </w:p>
        </w:tc>
        <w:tc>
          <w:tcPr>
            <w:tcW w:type="dxa" w:w="2494"/>
          </w:tcPr>
          <w:p>
            <w:pPr>
              <w:spacing w:line="240" w:lineRule="auto" w:after="0" w:before="0"/>
              <w:ind w:firstLine="0"/>
              <w:jc w:val="left"/>
            </w:pPr>
            <w:r>
              <w:rPr>
                <w:rFonts w:ascii="Times New Roman" w:hAnsi="Times New Roman"/>
                <w:b w:val="0"/>
                <w:sz w:val="24"/>
              </w:rPr>
              <w:t>Ҷигар, дил, гурда [2, 598-б.]</w:t>
            </w:r>
          </w:p>
        </w:tc>
        <w:tc>
          <w:tcPr>
            <w:tcW w:type="dxa" w:w="3742"/>
          </w:tcPr>
          <w:p>
            <w:pPr>
              <w:spacing w:line="240" w:lineRule="auto" w:after="0" w:before="0"/>
              <w:ind w:firstLine="0"/>
              <w:jc w:val="left"/>
            </w:pPr>
            <w:r>
              <w:rPr>
                <w:rFonts w:ascii="Times New Roman" w:hAnsi="Times New Roman"/>
                <w:b w:val="0"/>
                <w:sz w:val="24"/>
              </w:rPr>
              <w:t>5 АТФ [2, 598-б.]</w:t>
            </w:r>
          </w:p>
        </w:tc>
      </w:tr>
      <w:tr>
        <w:tc>
          <w:tcPr>
            <w:tcW w:type="dxa" w:w="2835"/>
          </w:tcPr>
          <w:p>
            <w:pPr>
              <w:spacing w:line="240" w:lineRule="auto" w:after="0" w:before="0"/>
              <w:ind w:firstLine="0"/>
              <w:jc w:val="left"/>
            </w:pPr>
            <w:r>
              <w:rPr>
                <w:rFonts w:ascii="Times New Roman" w:hAnsi="Times New Roman"/>
                <w:b w:val="0"/>
                <w:sz w:val="24"/>
              </w:rPr>
              <w:t>Глицерол-3-фосфат</w:t>
            </w:r>
          </w:p>
        </w:tc>
        <w:tc>
          <w:tcPr>
            <w:tcW w:type="dxa" w:w="2494"/>
          </w:tcPr>
          <w:p>
            <w:pPr>
              <w:spacing w:line="240" w:lineRule="auto" w:after="0" w:before="0"/>
              <w:ind w:firstLine="0"/>
              <w:jc w:val="left"/>
            </w:pPr>
            <w:r>
              <w:rPr>
                <w:rFonts w:ascii="Times New Roman" w:hAnsi="Times New Roman"/>
                <w:b w:val="0"/>
                <w:sz w:val="24"/>
              </w:rPr>
              <w:t>Мушак, мия [14, 310-б.]</w:t>
            </w:r>
          </w:p>
        </w:tc>
        <w:tc>
          <w:tcPr>
            <w:tcW w:type="dxa" w:w="3742"/>
          </w:tcPr>
          <w:p>
            <w:pPr>
              <w:spacing w:line="240" w:lineRule="auto" w:after="0" w:before="0"/>
              <w:ind w:firstLine="0"/>
              <w:jc w:val="left"/>
            </w:pPr>
            <w:r>
              <w:rPr>
                <w:rFonts w:ascii="Times New Roman" w:hAnsi="Times New Roman"/>
                <w:b w:val="0"/>
                <w:sz w:val="24"/>
              </w:rPr>
              <w:t>3 АТФ [15, 102-б.]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Фарқи шаттлҳо ададӣ дода мешавад. Гликолиз ду NADH-и ситоплазма медиҳад [2, 566-б.]. Дар шаттли малат ҳисоб: 2 × 2,5 = 5 АТФ. Дар шаттли глицерол ҳисоб: 2 × 1,5 = 3 АТФ. Фарқ ду АТФ мебошад [14, 310-б.]. Ин ҷузъи ҳисоби шаттл мебошад.</w:t>
      </w:r>
    </w:p>
    <w:p>
      <w:pPr>
        <w:spacing w:line="360" w:lineRule="auto" w:after="0"/>
        <w:ind w:firstLine="709"/>
        <w:jc w:val="both"/>
      </w:pPr>
      <w:r>
        <w:rPr>
          <w:rFonts w:ascii="Times New Roman" w:hAnsi="Times New Roman"/>
          <w:b w:val="0"/>
          <w:i w:val="0"/>
          <w:sz w:val="28"/>
        </w:rPr>
        <w:t>Интихоби шаттл ба узв вобаста аст [24, 568-б.]. Ҷигар барои иқтисоди энергия шаттли малатро мегирад [2, 598-б.]. Мушак дар машқ шаттли тезтарро мегирад [24, 568-б.]. Аз ин сабб ҳосили наҳвии узвҳо фарқ мекунад [14, 310-б.]. Ин ҷузъи мутобиқсозии узвӣ мебошад.</w:t>
      </w:r>
    </w:p>
    <w:p>
      <w:pPr>
        <w:spacing w:line="360" w:lineRule="auto" w:after="0"/>
        <w:ind w:firstLine="709"/>
        <w:jc w:val="both"/>
      </w:pPr>
      <w:r>
        <w:rPr>
          <w:rFonts w:ascii="Times New Roman" w:hAnsi="Times New Roman"/>
          <w:b w:val="0"/>
          <w:i w:val="0"/>
          <w:sz w:val="28"/>
        </w:rPr>
        <w:t>Дар клиника фарқи шаттл фаромӯш нашавад. Санҷиши лактат ва АТФ-и узв инро нишон медиҳад [15, 104-б.]. Осеби гипоксия шаттлҳоро мекушояд [6, 248-б.]. Аз ин сабб ҳосили узв зуд мепастонад [6, 248-б.]. Ин пайвасти шаттл ва клиника мебошад.</w:t>
      </w:r>
    </w:p>
    <w:p>
      <w:pPr>
        <w:spacing w:line="360" w:lineRule="auto" w:after="0"/>
        <w:ind w:firstLine="709"/>
        <w:jc w:val="both"/>
      </w:pPr>
      <w:r>
        <w:rPr>
          <w:rFonts w:ascii="Times New Roman" w:hAnsi="Times New Roman"/>
          <w:b w:val="0"/>
          <w:i w:val="0"/>
          <w:sz w:val="28"/>
        </w:rPr>
        <w:t>Мия шаттли глицеролро истифода мебарад. Ҳосили он камтар аст [14, 310-б.]. Дар мия ин фоида дорад [14, 310-б.]. Аз ин сабб мубодилаи мия махсус аст [14, 310-б.]. Ин ҷузъи шаттли мия мебошад.</w:t>
      </w:r>
    </w:p>
    <w:p>
      <w:pPr>
        <w:spacing w:line="360" w:lineRule="auto" w:after="0"/>
        <w:ind w:firstLine="709"/>
        <w:jc w:val="both"/>
      </w:pPr>
      <w:r>
        <w:rPr>
          <w:rFonts w:ascii="Times New Roman" w:hAnsi="Times New Roman"/>
          <w:b w:val="0"/>
          <w:i w:val="0"/>
          <w:sz w:val="28"/>
        </w:rPr>
        <w:t>Дар адабиёти русӣ шаттлҳо ҷадвал мешаванд [18, 300-б.]. Ному ҷои фаъолият ном мешаванд [20, 234-б.]. Ҳисоби АТФ тавсиф мешавад [21, 244-б.]. Аз ин сабб манбаъҳо мутобиқанд [18, 300-б.]. Ин ҷузъи адабии шаттл мебошад.</w:t>
      </w:r>
    </w:p>
    <w:p>
      <w:pPr>
        <w:spacing w:line="360" w:lineRule="auto" w:after="0"/>
        <w:ind w:firstLine="709"/>
        <w:jc w:val="left"/>
      </w:pPr>
      <w:r>
        <w:rPr>
          <w:rFonts w:ascii="Times New Roman" w:hAnsi="Times New Roman"/>
          <w:b/>
          <w:i w:val="0"/>
          <w:sz w:val="28"/>
        </w:rPr>
        <w:t>2.4. Танзими тананфусӣ</w:t>
      </w:r>
    </w:p>
    <w:p>
      <w:pPr>
        <w:spacing w:line="360" w:lineRule="auto" w:after="0"/>
        <w:ind w:firstLine="709"/>
        <w:jc w:val="both"/>
      </w:pPr>
      <w:r>
        <w:rPr>
          <w:rFonts w:ascii="Times New Roman" w:hAnsi="Times New Roman"/>
          <w:b w:val="0"/>
          <w:i w:val="0"/>
          <w:sz w:val="28"/>
        </w:rPr>
        <w:t>Тананфусӣ ба талаби АТФ вобаста аст [2, 592-б.]. Танзимгари асосӣ ADP-и матрикс аст [2, 592-б.]. Камбудии ADP синтези АТФ-ро мебандад [2, 592-б.]. Бо ҳамин истеъмоли оксиген низ паст мешавад [2, 592-б.]. Ин механизми назорати тананфусӣ аст [16, 112-б.].</w:t>
      </w:r>
    </w:p>
    <w:p>
      <w:pPr>
        <w:spacing w:line="360" w:lineRule="auto" w:after="0"/>
        <w:ind w:firstLine="709"/>
        <w:jc w:val="both"/>
      </w:pPr>
      <w:r>
        <w:rPr>
          <w:rFonts w:ascii="Times New Roman" w:hAnsi="Times New Roman"/>
          <w:b w:val="0"/>
          <w:i w:val="0"/>
          <w:sz w:val="28"/>
        </w:rPr>
        <w:t>Назорати тананфусӣ дар таҷриба чен мешавад. Зичии оксиген пеш ва баъди ADP чен мешавад [16, 112-б.]. Фарқи онҳо даражаро медиҳад [16, 114-б.]. Аз ин сабб усул дар таҷриба фаъол аст [16, 114-б.]. Ин ҷузъи ченкунии назорат мебошад.</w:t>
      </w:r>
    </w:p>
    <w:p>
      <w:pPr>
        <w:spacing w:line="360" w:lineRule="auto" w:after="0"/>
        <w:ind w:firstLine="709"/>
        <w:jc w:val="both"/>
      </w:pPr>
      <w:r>
        <w:rPr>
          <w:rFonts w:ascii="Times New Roman" w:hAnsi="Times New Roman"/>
          <w:b w:val="0"/>
          <w:i w:val="0"/>
          <w:sz w:val="28"/>
        </w:rPr>
        <w:t>Даражаи назорат бо нишондиҳандаи RCI чен мешавад [16, 112-б.]. Он нисбати нафаси баъди ADP ва пеш аз он медиҳад [16, 112-б.]. Дар митохондрияи солим ин нисбат баланд аст [16, 112-б.]. Аз ин сабб RCI нишонаи сифати митохондрия аст [16, 112-б.]. Ин ҷузъи арзёбии тананфусӣ мебошад.</w:t>
      </w:r>
    </w:p>
    <w:p>
      <w:pPr>
        <w:spacing w:line="360" w:lineRule="auto" w:after="0"/>
        <w:ind w:firstLine="709"/>
        <w:jc w:val="both"/>
      </w:pPr>
      <w:r>
        <w:rPr>
          <w:rFonts w:ascii="Times New Roman" w:hAnsi="Times New Roman"/>
          <w:b w:val="0"/>
          <w:i w:val="0"/>
          <w:sz w:val="28"/>
        </w:rPr>
        <w:t>Пайвасти давр ва занҷир дар танзим пурра аст. Камбудии NADH даврро суст мекунад [15, 100-б.]. Камбудии ADP занҷирро мекушояд [2, 592-б.]. Аз ин сабб ҳарду система ба як зумӣ мутобиқ мешаванд [15, 104-б.]. Ин ҷузъи пайвасти системаҳо мебошад.</w:t>
      </w:r>
    </w:p>
    <w:p>
      <w:pPr>
        <w:spacing w:line="360" w:lineRule="auto" w:after="0"/>
        <w:ind w:firstLine="709"/>
        <w:jc w:val="both"/>
      </w:pPr>
      <w:r>
        <w:rPr>
          <w:rFonts w:ascii="Times New Roman" w:hAnsi="Times New Roman"/>
          <w:b w:val="0"/>
          <w:i w:val="0"/>
          <w:sz w:val="28"/>
        </w:rPr>
        <w:t>Захираи оксигени бофта кам аст. Он барои дақиқаҳо кофист [6, 250-б.]. Аз ин сабб тамомшавии он хатар дорад [6, 250-б.]. Нафас онро барқарор мекунад [6, 250-б.]. Ин ҷузъи захираи оксиген мебошад.</w:t>
      </w:r>
    </w:p>
    <w:p>
      <w:pPr>
        <w:spacing w:line="240" w:lineRule="auto" w:after="0"/>
        <w:ind w:firstLine="0"/>
        <w:jc w:val="center"/>
      </w:pPr>
      <w:r>
        <w:rPr>
          <w:rFonts w:ascii="Times New Roman" w:hAnsi="Times New Roman"/>
          <w:b/>
          <w:i w:val="0"/>
          <w:sz w:val="24"/>
        </w:rPr>
        <w:t>Ҷадвали 2.4 — Танзими тананфусӣ ва мавқеи 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Таъсир</w:t>
            </w:r>
          </w:p>
        </w:tc>
        <w:tc>
          <w:tcPr>
            <w:tcW w:type="dxa" w:w="4195"/>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ADP</w:t>
            </w:r>
          </w:p>
        </w:tc>
        <w:tc>
          <w:tcPr>
            <w:tcW w:type="dxa" w:w="2381"/>
          </w:tcPr>
          <w:p>
            <w:pPr>
              <w:spacing w:line="240" w:lineRule="auto" w:after="0" w:before="0"/>
              <w:ind w:firstLine="0"/>
              <w:jc w:val="left"/>
            </w:pPr>
            <w:r>
              <w:rPr>
                <w:rFonts w:ascii="Times New Roman" w:hAnsi="Times New Roman"/>
                <w:b w:val="0"/>
                <w:sz w:val="24"/>
              </w:rPr>
              <w:t>Бардориш [2, 592-б.]</w:t>
            </w:r>
          </w:p>
        </w:tc>
        <w:tc>
          <w:tcPr>
            <w:tcW w:type="dxa" w:w="4195"/>
          </w:tcPr>
          <w:p>
            <w:pPr>
              <w:spacing w:line="240" w:lineRule="auto" w:after="0" w:before="0"/>
              <w:ind w:firstLine="0"/>
              <w:jc w:val="left"/>
            </w:pPr>
            <w:r>
              <w:rPr>
                <w:rFonts w:ascii="Times New Roman" w:hAnsi="Times New Roman"/>
                <w:b w:val="0"/>
                <w:sz w:val="24"/>
              </w:rPr>
              <w:t>Синтезаи АТФ ва нафас [2, 592-б.]</w:t>
            </w:r>
          </w:p>
        </w:tc>
      </w:tr>
      <w:tr>
        <w:tc>
          <w:tcPr>
            <w:tcW w:type="dxa" w:w="2494"/>
          </w:tcPr>
          <w:p>
            <w:pPr>
              <w:spacing w:line="240" w:lineRule="auto" w:after="0" w:before="0"/>
              <w:ind w:firstLine="0"/>
              <w:jc w:val="left"/>
            </w:pPr>
            <w:r>
              <w:rPr>
                <w:rFonts w:ascii="Times New Roman" w:hAnsi="Times New Roman"/>
                <w:b w:val="0"/>
                <w:sz w:val="24"/>
              </w:rPr>
              <w:t>Оксиген</w:t>
            </w:r>
          </w:p>
        </w:tc>
        <w:tc>
          <w:tcPr>
            <w:tcW w:type="dxa" w:w="2381"/>
          </w:tcPr>
          <w:p>
            <w:pPr>
              <w:spacing w:line="240" w:lineRule="auto" w:after="0" w:before="0"/>
              <w:ind w:firstLine="0"/>
              <w:jc w:val="left"/>
            </w:pPr>
            <w:r>
              <w:rPr>
                <w:rFonts w:ascii="Times New Roman" w:hAnsi="Times New Roman"/>
                <w:b w:val="0"/>
                <w:sz w:val="24"/>
              </w:rPr>
              <w:t>Бардориш [6, 244-б.]</w:t>
            </w:r>
          </w:p>
        </w:tc>
        <w:tc>
          <w:tcPr>
            <w:tcW w:type="dxa" w:w="4195"/>
          </w:tcPr>
          <w:p>
            <w:pPr>
              <w:spacing w:line="240" w:lineRule="auto" w:after="0" w:before="0"/>
              <w:ind w:firstLine="0"/>
              <w:jc w:val="left"/>
            </w:pPr>
            <w:r>
              <w:rPr>
                <w:rFonts w:ascii="Times New Roman" w:hAnsi="Times New Roman"/>
                <w:b w:val="0"/>
                <w:sz w:val="24"/>
              </w:rPr>
              <w:t>Акцептори ниҳоии электрон [4, 4-б.]</w:t>
            </w:r>
          </w:p>
        </w:tc>
      </w:tr>
      <w:tr>
        <w:tc>
          <w:tcPr>
            <w:tcW w:type="dxa" w:w="2494"/>
          </w:tcPr>
          <w:p>
            <w:pPr>
              <w:spacing w:line="240" w:lineRule="auto" w:after="0" w:before="0"/>
              <w:ind w:firstLine="0"/>
              <w:jc w:val="left"/>
            </w:pPr>
            <w:r>
              <w:rPr>
                <w:rFonts w:ascii="Times New Roman" w:hAnsi="Times New Roman"/>
                <w:b w:val="0"/>
                <w:sz w:val="24"/>
              </w:rPr>
              <w:t>NADH</w:t>
            </w:r>
          </w:p>
        </w:tc>
        <w:tc>
          <w:tcPr>
            <w:tcW w:type="dxa" w:w="2381"/>
          </w:tcPr>
          <w:p>
            <w:pPr>
              <w:spacing w:line="240" w:lineRule="auto" w:after="0" w:before="0"/>
              <w:ind w:firstLine="0"/>
              <w:jc w:val="left"/>
            </w:pPr>
            <w:r>
              <w:rPr>
                <w:rFonts w:ascii="Times New Roman" w:hAnsi="Times New Roman"/>
                <w:b w:val="0"/>
                <w:sz w:val="24"/>
              </w:rPr>
              <w:t>Пасткунӣ [15, 100-б.]</w:t>
            </w:r>
          </w:p>
        </w:tc>
        <w:tc>
          <w:tcPr>
            <w:tcW w:type="dxa" w:w="4195"/>
          </w:tcPr>
          <w:p>
            <w:pPr>
              <w:spacing w:line="240" w:lineRule="auto" w:after="0" w:before="0"/>
              <w:ind w:firstLine="0"/>
              <w:jc w:val="left"/>
            </w:pPr>
            <w:r>
              <w:rPr>
                <w:rFonts w:ascii="Times New Roman" w:hAnsi="Times New Roman"/>
                <w:b w:val="0"/>
                <w:sz w:val="24"/>
              </w:rPr>
              <w:t>Камшавии барориши санг [15, 100-б.]</w:t>
            </w:r>
          </w:p>
        </w:tc>
      </w:tr>
      <w:tr>
        <w:tc>
          <w:tcPr>
            <w:tcW w:type="dxa" w:w="2494"/>
          </w:tcPr>
          <w:p>
            <w:pPr>
              <w:spacing w:line="240" w:lineRule="auto" w:after="0" w:before="0"/>
              <w:ind w:firstLine="0"/>
              <w:jc w:val="left"/>
            </w:pPr>
            <w:r>
              <w:rPr>
                <w:rFonts w:ascii="Times New Roman" w:hAnsi="Times New Roman"/>
                <w:b w:val="0"/>
                <w:sz w:val="24"/>
              </w:rPr>
              <w:t>DNP</w:t>
            </w:r>
          </w:p>
        </w:tc>
        <w:tc>
          <w:tcPr>
            <w:tcW w:type="dxa" w:w="2381"/>
          </w:tcPr>
          <w:p>
            <w:pPr>
              <w:spacing w:line="240" w:lineRule="auto" w:after="0" w:before="0"/>
              <w:ind w:firstLine="0"/>
              <w:jc w:val="left"/>
            </w:pPr>
            <w:r>
              <w:rPr>
                <w:rFonts w:ascii="Times New Roman" w:hAnsi="Times New Roman"/>
                <w:b w:val="0"/>
                <w:sz w:val="24"/>
              </w:rPr>
              <w:t>Ҷудокунӣ [4, 8-б.]</w:t>
            </w:r>
          </w:p>
        </w:tc>
        <w:tc>
          <w:tcPr>
            <w:tcW w:type="dxa" w:w="4195"/>
          </w:tcPr>
          <w:p>
            <w:pPr>
              <w:spacing w:line="240" w:lineRule="auto" w:after="0" w:before="0"/>
              <w:ind w:firstLine="0"/>
              <w:jc w:val="left"/>
            </w:pPr>
            <w:r>
              <w:rPr>
                <w:rFonts w:ascii="Times New Roman" w:hAnsi="Times New Roman"/>
                <w:b w:val="0"/>
                <w:sz w:val="24"/>
              </w:rPr>
              <w:t>Нафас бе синтези АТФ [4,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Ҷудокунандагон пайвасти нафас ва синтезро мекушоянд [4, 8-б.]. 2,4-Динитрофенол простонҳоро мегузаронад [4, 8-б.]. Нафас идома меёбад вале АТФ намемемонад [4, 8-б.]. Энергия ба гармӣ мегардад [4, 8-б.]. Аз ин сабб DNP заҳри вазнин аст [4, 8-б.].</w:t>
      </w:r>
    </w:p>
    <w:p>
      <w:pPr>
        <w:spacing w:line="360" w:lineRule="auto" w:after="0"/>
        <w:ind w:firstLine="709"/>
        <w:jc w:val="both"/>
      </w:pPr>
      <w:r>
        <w:rPr>
          <w:rFonts w:ascii="Times New Roman" w:hAnsi="Times New Roman"/>
          <w:b w:val="0"/>
          <w:i w:val="0"/>
          <w:sz w:val="28"/>
        </w:rPr>
        <w:t>Дар таърих DNP барои вазнкоҳӣ истифода шуд. Оқибатҳои вазнин онро манъ карданд [4, 8-б.]. Ҳарорат ва нафас вайрон мешаванд [4, 8-б.]. Аз ин сабб истифодаи он қатъ аст [4, 8-б.]. Ин ҷузъи таърихи DNP мебошад.</w:t>
      </w:r>
    </w:p>
    <w:p>
      <w:pPr>
        <w:spacing w:line="360" w:lineRule="auto" w:after="0"/>
        <w:ind w:firstLine="709"/>
        <w:jc w:val="both"/>
      </w:pPr>
      <w:r>
        <w:rPr>
          <w:rFonts w:ascii="Times New Roman" w:hAnsi="Times New Roman"/>
          <w:b w:val="0"/>
          <w:i w:val="0"/>
          <w:sz w:val="28"/>
        </w:rPr>
        <w:t>Ҷудокунии табиӣ ҳам мавҷуд аст. Бофтаи чарбии махсуси навзод UCP1 дорад [2, 600-б.]. Ин сафеда гармии навзодро месозад [2, 600-б.]. Нафас баланд вале синтези АТФ кам мешавад [2, 600-б.]. Ин ҷузъи термогенези табиӣ мебошад.</w:t>
      </w:r>
    </w:p>
    <w:p>
      <w:pPr>
        <w:spacing w:line="360" w:lineRule="auto" w:after="0"/>
        <w:ind w:firstLine="709"/>
        <w:jc w:val="both"/>
      </w:pPr>
      <w:r>
        <w:rPr>
          <w:rFonts w:ascii="Times New Roman" w:hAnsi="Times New Roman"/>
          <w:b w:val="0"/>
          <w:i w:val="0"/>
          <w:sz w:val="28"/>
        </w:rPr>
        <w:t>Дар клиника танзими тананфусӣ санҷида мешавад [16, 112-б.]. Осеби комплексҳо нафасро паст мекунад [7, 348-б.]. Заҳрҳои махсус нуқтаҳои муайян мебанданд [8, 222-б.]. Аз ин сабб ташхиси митохондриалӣ махсус аст [7, 348-б.]. Ин пайвасти танзим ва ташхис мебошад.</w:t>
      </w:r>
    </w:p>
    <w:p>
      <w:pPr>
        <w:spacing w:line="360" w:lineRule="auto" w:after="0"/>
        <w:ind w:firstLine="709"/>
        <w:jc w:val="both"/>
      </w:pPr>
      <w:r>
        <w:rPr>
          <w:rFonts w:ascii="Times New Roman" w:hAnsi="Times New Roman"/>
          <w:b w:val="0"/>
          <w:i w:val="0"/>
          <w:sz w:val="28"/>
        </w:rPr>
        <w:t>Дар адабиёти русӣ танзими тананфусӣ муфассал аст [18, 302-б.]. Нақши ADP ҷои аввал дорад [20, 236-б.]. Ҷудокунандагон ҷадвал мешаванд [21, 246-б.]. Аз ин сабб манбаъҳо мутобиқанд [18, 302-б.]. Ин ҷузъи адабии тананфусӣ мебошад.</w:t>
      </w:r>
    </w:p>
    <w:p>
      <w:pPr>
        <w:spacing w:line="360" w:lineRule="auto" w:after="0"/>
        <w:ind w:firstLine="709"/>
        <w:jc w:val="both"/>
      </w:pPr>
      <w:r>
        <w:rPr>
          <w:rFonts w:ascii="Times New Roman" w:hAnsi="Times New Roman"/>
          <w:b w:val="0"/>
          <w:i w:val="0"/>
          <w:sz w:val="28"/>
        </w:rPr>
        <w:t>Дар китобҳои русӣ назорат муфассал аст. Даражаи назорат ҷадвал мешавад [18, 306-б.]. Мисолҳои клиникӣ оварда мешаванд [20, 246-б.]. Аз ин сабб манбаъҳо мутобиқанд [18, 306-б.]. Ин ҷузъи адабии назорат мебошад.</w:t>
      </w:r>
    </w:p>
    <w:p>
      <w:pPr>
        <w:spacing w:line="360" w:lineRule="auto" w:after="0"/>
        <w:ind w:firstLine="709"/>
        <w:jc w:val="left"/>
      </w:pPr>
      <w:r>
        <w:rPr>
          <w:rFonts w:ascii="Times New Roman" w:hAnsi="Times New Roman"/>
          <w:b/>
          <w:i w:val="0"/>
          <w:sz w:val="28"/>
        </w:rPr>
        <w:t>2.5. Коефисиентҳои P/O ва самаранокӣ</w:t>
      </w:r>
    </w:p>
    <w:p>
      <w:pPr>
        <w:spacing w:line="360" w:lineRule="auto" w:after="0"/>
        <w:ind w:firstLine="709"/>
        <w:jc w:val="both"/>
      </w:pPr>
      <w:r>
        <w:rPr>
          <w:rFonts w:ascii="Times New Roman" w:hAnsi="Times New Roman"/>
          <w:b w:val="0"/>
          <w:i w:val="0"/>
          <w:sz w:val="28"/>
        </w:rPr>
        <w:t>Коефисиенти P/O нисбати АТФ ва атоми оксиген аст [16, 106-б.]. Он самаранокии занҷирро чен мекунад [16, 106-б.]. Барои NADH рақами 2,5 қабул шудааст [2, 596-б.]. Барои FADH2 рақами 1,5 мемонад [2, 596-б.]. Ин рақамҳо дар ҷадвали 2.5 ҷамъбаст аст.</w:t>
      </w:r>
    </w:p>
    <w:p>
      <w:pPr>
        <w:spacing w:line="360" w:lineRule="auto" w:after="0"/>
        <w:ind w:firstLine="709"/>
        <w:jc w:val="both"/>
      </w:pPr>
      <w:r>
        <w:rPr>
          <w:rFonts w:ascii="Times New Roman" w:hAnsi="Times New Roman"/>
          <w:b w:val="0"/>
          <w:i w:val="0"/>
          <w:sz w:val="28"/>
        </w:rPr>
        <w:t>Рақамҳои P/O барои ҳисоб лозиманд. Ҷадвали 3.1 онҳоро истифода мебарад [16, 106-б.]. Натиҷаи 30–32 АТФ ҳосил мешавад [16, 106-б.]. Аз ин сабб пайвасти бандҳо баста аст [16, 106-б.]. Ин ҷузъи пайвасти ҳисобҳо мебошад.</w:t>
      </w:r>
    </w:p>
    <w:p>
      <w:pPr>
        <w:spacing w:line="240" w:lineRule="auto" w:after="0"/>
        <w:ind w:firstLine="0"/>
        <w:jc w:val="center"/>
      </w:pPr>
      <w:r>
        <w:rPr>
          <w:rFonts w:ascii="Times New Roman" w:hAnsi="Times New Roman"/>
          <w:b/>
          <w:i w:val="0"/>
          <w:sz w:val="24"/>
        </w:rPr>
        <w:t>Ҷадвали 2.5 — Коефисиентҳои P/O ва самаранокӣ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Воситаи бароранд</w:t>
            </w:r>
          </w:p>
        </w:tc>
        <w:tc>
          <w:tcPr>
            <w:tcW w:type="dxa" w:w="1814"/>
            <w:shd w:val="clear" w:fill="EDEDED"/>
          </w:tcPr>
          <w:p>
            <w:pPr>
              <w:spacing w:line="240" w:lineRule="auto" w:after="0" w:before="0"/>
              <w:ind w:firstLine="0"/>
              <w:jc w:val="left"/>
            </w:pPr>
            <w:r>
              <w:rPr>
                <w:rFonts w:ascii="Times New Roman" w:hAnsi="Times New Roman"/>
                <w:b/>
                <w:sz w:val="24"/>
              </w:rPr>
              <w:t>P/O</w:t>
            </w:r>
          </w:p>
        </w:tc>
        <w:tc>
          <w:tcPr>
            <w:tcW w:type="dxa" w:w="4082"/>
            <w:shd w:val="clear" w:fill="EDEDED"/>
          </w:tcPr>
          <w:p>
            <w:pPr>
              <w:spacing w:line="240" w:lineRule="auto" w:after="0" w:before="0"/>
              <w:ind w:firstLine="0"/>
              <w:jc w:val="left"/>
            </w:pPr>
            <w:r>
              <w:rPr>
                <w:rFonts w:ascii="Times New Roman" w:hAnsi="Times New Roman"/>
                <w:b/>
                <w:sz w:val="24"/>
              </w:rPr>
              <w:t>Шарҳ</w:t>
            </w:r>
          </w:p>
        </w:tc>
      </w:tr>
      <w:tr>
        <w:tc>
          <w:tcPr>
            <w:tcW w:type="dxa" w:w="3175"/>
          </w:tcPr>
          <w:p>
            <w:pPr>
              <w:spacing w:line="240" w:lineRule="auto" w:after="0" w:before="0"/>
              <w:ind w:firstLine="0"/>
              <w:jc w:val="left"/>
            </w:pPr>
            <w:r>
              <w:rPr>
                <w:rFonts w:ascii="Times New Roman" w:hAnsi="Times New Roman"/>
                <w:b w:val="0"/>
                <w:sz w:val="24"/>
              </w:rPr>
              <w:t>NADH</w:t>
            </w:r>
          </w:p>
        </w:tc>
        <w:tc>
          <w:tcPr>
            <w:tcW w:type="dxa" w:w="1814"/>
          </w:tcPr>
          <w:p>
            <w:pPr>
              <w:spacing w:line="240" w:lineRule="auto" w:after="0" w:before="0"/>
              <w:ind w:firstLine="0"/>
              <w:jc w:val="left"/>
            </w:pPr>
            <w:r>
              <w:rPr>
                <w:rFonts w:ascii="Times New Roman" w:hAnsi="Times New Roman"/>
                <w:b w:val="0"/>
                <w:sz w:val="24"/>
              </w:rPr>
              <w:t>2,5 [2, 596-б.]</w:t>
            </w:r>
          </w:p>
        </w:tc>
        <w:tc>
          <w:tcPr>
            <w:tcW w:type="dxa" w:w="4082"/>
          </w:tcPr>
          <w:p>
            <w:pPr>
              <w:spacing w:line="240" w:lineRule="auto" w:after="0" w:before="0"/>
              <w:ind w:firstLine="0"/>
              <w:jc w:val="left"/>
            </w:pPr>
            <w:r>
              <w:rPr>
                <w:rFonts w:ascii="Times New Roman" w:hAnsi="Times New Roman"/>
                <w:b w:val="0"/>
                <w:sz w:val="24"/>
              </w:rPr>
              <w:t>Комплексҳои I, III, IV [2, 590-б.]</w:t>
            </w:r>
          </w:p>
        </w:tc>
      </w:tr>
      <w:tr>
        <w:tc>
          <w:tcPr>
            <w:tcW w:type="dxa" w:w="3175"/>
          </w:tcPr>
          <w:p>
            <w:pPr>
              <w:spacing w:line="240" w:lineRule="auto" w:after="0" w:before="0"/>
              <w:ind w:firstLine="0"/>
              <w:jc w:val="left"/>
            </w:pPr>
            <w:r>
              <w:rPr>
                <w:rFonts w:ascii="Times New Roman" w:hAnsi="Times New Roman"/>
                <w:b w:val="0"/>
                <w:sz w:val="24"/>
              </w:rPr>
              <w:t>FADH2</w:t>
            </w:r>
          </w:p>
        </w:tc>
        <w:tc>
          <w:tcPr>
            <w:tcW w:type="dxa" w:w="1814"/>
          </w:tcPr>
          <w:p>
            <w:pPr>
              <w:spacing w:line="240" w:lineRule="auto" w:after="0" w:before="0"/>
              <w:ind w:firstLine="0"/>
              <w:jc w:val="left"/>
            </w:pPr>
            <w:r>
              <w:rPr>
                <w:rFonts w:ascii="Times New Roman" w:hAnsi="Times New Roman"/>
                <w:b w:val="0"/>
                <w:sz w:val="24"/>
              </w:rPr>
              <w:t>1,5 [2, 596-б.]</w:t>
            </w:r>
          </w:p>
        </w:tc>
        <w:tc>
          <w:tcPr>
            <w:tcW w:type="dxa" w:w="4082"/>
          </w:tcPr>
          <w:p>
            <w:pPr>
              <w:spacing w:line="240" w:lineRule="auto" w:after="0" w:before="0"/>
              <w:ind w:firstLine="0"/>
              <w:jc w:val="left"/>
            </w:pPr>
            <w:r>
              <w:rPr>
                <w:rFonts w:ascii="Times New Roman" w:hAnsi="Times New Roman"/>
                <w:b w:val="0"/>
                <w:sz w:val="24"/>
              </w:rPr>
              <w:t>Комплексҳои II, III, IV [2, 590-б.]</w:t>
            </w:r>
          </w:p>
        </w:tc>
      </w:tr>
      <w:tr>
        <w:tc>
          <w:tcPr>
            <w:tcW w:type="dxa" w:w="3175"/>
          </w:tcPr>
          <w:p>
            <w:pPr>
              <w:spacing w:line="240" w:lineRule="auto" w:after="0" w:before="0"/>
              <w:ind w:firstLine="0"/>
              <w:jc w:val="left"/>
            </w:pPr>
            <w:r>
              <w:rPr>
                <w:rFonts w:ascii="Times New Roman" w:hAnsi="Times New Roman"/>
                <w:b w:val="0"/>
                <w:sz w:val="24"/>
              </w:rPr>
              <w:t>Як глюкоза</w:t>
            </w:r>
          </w:p>
        </w:tc>
        <w:tc>
          <w:tcPr>
            <w:tcW w:type="dxa" w:w="1814"/>
          </w:tcPr>
          <w:p>
            <w:pPr>
              <w:spacing w:line="240" w:lineRule="auto" w:after="0" w:before="0"/>
              <w:ind w:firstLine="0"/>
              <w:jc w:val="left"/>
            </w:pPr>
            <w:r>
              <w:rPr>
                <w:rFonts w:ascii="Times New Roman" w:hAnsi="Times New Roman"/>
                <w:b w:val="0"/>
                <w:sz w:val="24"/>
              </w:rPr>
              <w:t>30–32 АТФ [14, 312-б.]</w:t>
            </w:r>
          </w:p>
        </w:tc>
        <w:tc>
          <w:tcPr>
            <w:tcW w:type="dxa" w:w="4082"/>
          </w:tcPr>
          <w:p>
            <w:pPr>
              <w:spacing w:line="240" w:lineRule="auto" w:after="0" w:before="0"/>
              <w:ind w:firstLine="0"/>
              <w:jc w:val="left"/>
            </w:pPr>
            <w:r>
              <w:rPr>
                <w:rFonts w:ascii="Times New Roman" w:hAnsi="Times New Roman"/>
                <w:b w:val="0"/>
                <w:sz w:val="24"/>
              </w:rPr>
              <w:t>Бо шаттлҳои гуногун [14, 312-б.]</w:t>
            </w:r>
          </w:p>
        </w:tc>
      </w:tr>
      <w:tr>
        <w:tc>
          <w:tcPr>
            <w:tcW w:type="dxa" w:w="3175"/>
          </w:tcPr>
          <w:p>
            <w:pPr>
              <w:spacing w:line="240" w:lineRule="auto" w:after="0" w:before="0"/>
              <w:ind w:firstLine="0"/>
              <w:jc w:val="left"/>
            </w:pPr>
            <w:r>
              <w:rPr>
                <w:rFonts w:ascii="Times New Roman" w:hAnsi="Times New Roman"/>
                <w:b w:val="0"/>
                <w:sz w:val="24"/>
              </w:rPr>
              <w:t>Самаранокӣ</w:t>
            </w:r>
          </w:p>
        </w:tc>
        <w:tc>
          <w:tcPr>
            <w:tcW w:type="dxa" w:w="1814"/>
          </w:tcPr>
          <w:p>
            <w:pPr>
              <w:spacing w:line="240" w:lineRule="auto" w:after="0" w:before="0"/>
              <w:ind w:firstLine="0"/>
              <w:jc w:val="left"/>
            </w:pPr>
            <w:r>
              <w:rPr>
                <w:rFonts w:ascii="Times New Roman" w:hAnsi="Times New Roman"/>
                <w:b w:val="0"/>
                <w:sz w:val="24"/>
              </w:rPr>
              <w:t>≈ 34 фоиз [14, 310-б.]</w:t>
            </w:r>
          </w:p>
        </w:tc>
        <w:tc>
          <w:tcPr>
            <w:tcW w:type="dxa" w:w="4082"/>
          </w:tcPr>
          <w:p>
            <w:pPr>
              <w:spacing w:line="240" w:lineRule="auto" w:after="0" w:before="0"/>
              <w:ind w:firstLine="0"/>
              <w:jc w:val="left"/>
            </w:pPr>
            <w:r>
              <w:rPr>
                <w:rFonts w:ascii="Times New Roman" w:hAnsi="Times New Roman"/>
                <w:b w:val="0"/>
                <w:sz w:val="24"/>
              </w:rPr>
              <w:t>Боқимонда ба гармӣ [5, 116-б.]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Самаранокии окслешавии глюкоза ҳисоб мешавад. Энергияи сӯхтани глюкоза 2870 кДж/мол аст [14, 310-б.]. АТФ-и наҳвӣ 32 мол аст. Ҳисоб: 32 × 30,5 = 976 кДж/мол. Нисбат: 976 : 2870 ≈ 34 фоиз [14, 310-б.]. Боқимонда ба гармӣ мегузарад [5, 116-б.]. Ин ҷузъи самаранокии энергетикӣ мебошад.</w:t>
      </w:r>
    </w:p>
    <w:p>
      <w:pPr>
        <w:spacing w:line="360" w:lineRule="auto" w:after="0"/>
        <w:ind w:firstLine="709"/>
        <w:jc w:val="both"/>
      </w:pPr>
      <w:r>
        <w:rPr>
          <w:rFonts w:ascii="Times New Roman" w:hAnsi="Times New Roman"/>
          <w:b w:val="0"/>
          <w:i w:val="0"/>
          <w:sz w:val="28"/>
        </w:rPr>
        <w:t>Гарми ҳосилшуда на беҳуда аст. Он ҳарорати баданро нигоҳ медорад [5, 116-б.]. Дар сард ҳосили гармӣ зиёд мешавад [5, 118-б.]. Аз ин сабб самаранокии паст фоида дорад [5, 118-б.]. Ин ҷузъи гармии мубодила мебошад.</w:t>
      </w:r>
    </w:p>
    <w:p>
      <w:pPr>
        <w:spacing w:line="360" w:lineRule="auto" w:after="0"/>
        <w:ind w:firstLine="709"/>
        <w:jc w:val="both"/>
      </w:pPr>
      <w:r>
        <w:rPr>
          <w:rFonts w:ascii="Times New Roman" w:hAnsi="Times New Roman"/>
          <w:b w:val="0"/>
          <w:i w:val="0"/>
          <w:sz w:val="28"/>
        </w:rPr>
        <w:t>Гармии мубодила нақши муҳим дорад [5, 116-б.]. Он ҳарорати баданро мӯътадил медорад [5, 116-б.]. Дар сард зиёд мешавад [5, 116-б.]. Аз ин сабб мубодила ва ҳарорат пайвастанд [5, 116-б.]. Ин ҷузъи терморегуляция мебошад.</w:t>
      </w:r>
    </w:p>
    <w:p>
      <w:pPr>
        <w:spacing w:line="360" w:lineRule="auto" w:after="0"/>
        <w:ind w:firstLine="709"/>
        <w:jc w:val="both"/>
      </w:pPr>
      <w:r>
        <w:rPr>
          <w:rFonts w:ascii="Times New Roman" w:hAnsi="Times New Roman"/>
          <w:b w:val="0"/>
          <w:i w:val="0"/>
          <w:sz w:val="28"/>
        </w:rPr>
        <w:t>Гарми ҳосилшуда дар клиника чен мешавад. Ҳарорати бадан онро нишон медиҳад [5, 118-б.]. Дар вазъи фаврӣ он тағйир меёбад [5, 118-б.]. Аз ин сабб гармӣ нишонаи мубодила аст [5, 118-б.]. Ин ҷузъи нишонаи гармӣ мебошад.</w:t>
      </w:r>
    </w:p>
    <w:p>
      <w:pPr>
        <w:spacing w:line="360" w:lineRule="auto" w:after="0"/>
        <w:ind w:firstLine="709"/>
        <w:jc w:val="both"/>
      </w:pPr>
      <w:r>
        <w:rPr>
          <w:rFonts w:ascii="Times New Roman" w:hAnsi="Times New Roman"/>
          <w:b w:val="0"/>
          <w:i w:val="0"/>
          <w:sz w:val="28"/>
        </w:rPr>
        <w:t>Рақамҳои классикӣ ва муосир фарқ доранд. Китобҳои қадим 36–38 АТФ медиҳанд [14, 312-б.]. Ҳисоби муосир 30–32 АТФ медиҳад [14, 312-б.]. Фарқ аз коефисиентҳои дақиқи муосир меояд [16, 110-б.]. Аз ин сабб дар кор ҳисоби муосир гирифта шуд [2, 596-б.]. Ин ҷузъи муқоисаи адабӣ мебошад.</w:t>
      </w:r>
    </w:p>
    <w:p>
      <w:pPr>
        <w:spacing w:line="360" w:lineRule="auto" w:after="0"/>
        <w:ind w:firstLine="709"/>
        <w:jc w:val="both"/>
      </w:pPr>
      <w:r>
        <w:rPr>
          <w:rFonts w:ascii="Times New Roman" w:hAnsi="Times New Roman"/>
          <w:b w:val="0"/>
          <w:i w:val="0"/>
          <w:sz w:val="28"/>
        </w:rPr>
        <w:t>Дар китобҳои русӣ P/O ҳамин маъно дорад [18, 304-б.]. Рақамҳои муосир оварда мешаванд [20, 238-б.]. Сабабҳои фарқ тавсиф мешавад [21, 248-б.]. Аз ин сабб манбаъҳо мутобиқанд [18, 304-б.]. Ин ҷузъи адабии коефисиент мебошад.</w:t>
      </w:r>
    </w:p>
    <w:p>
      <w:pPr>
        <w:spacing w:line="360" w:lineRule="auto" w:after="0"/>
        <w:ind w:firstLine="709"/>
        <w:jc w:val="both"/>
      </w:pPr>
      <w:r>
        <w:rPr>
          <w:rFonts w:ascii="Times New Roman" w:hAnsi="Times New Roman"/>
          <w:b w:val="0"/>
          <w:i w:val="0"/>
          <w:sz w:val="28"/>
        </w:rPr>
        <w:t>Меъори P/O дар адабиёт мутараф аст. Рақамҳои 2,5 ва 1,5 меъори муосир аст [16, 110-б.]. Китобҳои кӯҳна рақамҳои калон доранд [16, 110-б.]. Аз ин сабб фарқ бо усули ҳисоб меояд [16, 110-б.]. Ин ҷузъи меъори муосир мебошад.</w:t>
      </w:r>
    </w:p>
    <w:p>
      <w:pPr>
        <w:spacing w:line="360" w:lineRule="auto" w:after="0"/>
        <w:ind w:firstLine="709"/>
        <w:jc w:val="both"/>
      </w:pPr>
      <w:r>
        <w:rPr>
          <w:rFonts w:ascii="Times New Roman" w:hAnsi="Times New Roman"/>
          <w:b w:val="0"/>
          <w:i w:val="0"/>
          <w:sz w:val="28"/>
        </w:rPr>
        <w:t>Банди дуюм чунин ҷамъбаст мешавад. Занҷир градиенти простон месозад [4, 3-б.]. Синтаз онро ба АТФ мегардонад [2, 592-б.]. Шаттлҳо пайвасти узвҳоро медиҳанд [2, 598-б.]. Коефисиентҳои P/O самаранокиро чен мекунанд [16, 106-б.]. Ин заминаи банди сеюм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ҲИСОБИ НАҲВӢ, ТАҶРИБА ВА КЛИНИКА</w:t>
      </w:r>
    </w:p>
    <w:p>
      <w:pPr>
        <w:spacing w:line="360" w:lineRule="auto" w:after="0"/>
        <w:ind w:firstLine="709"/>
        <w:jc w:val="left"/>
      </w:pPr>
      <w:r>
        <w:rPr>
          <w:rFonts w:ascii="Times New Roman" w:hAnsi="Times New Roman"/>
          <w:b/>
          <w:i w:val="0"/>
          <w:sz w:val="28"/>
        </w:rPr>
        <w:t>3.1. Ҳисоби наҳвии АТФ аз як глюкоза</w:t>
      </w:r>
    </w:p>
    <w:p>
      <w:pPr>
        <w:spacing w:line="360" w:lineRule="auto" w:after="0"/>
        <w:ind w:firstLine="709"/>
        <w:jc w:val="both"/>
      </w:pPr>
      <w:r>
        <w:rPr>
          <w:rFonts w:ascii="Times New Roman" w:hAnsi="Times New Roman"/>
          <w:b w:val="0"/>
          <w:i w:val="0"/>
          <w:sz w:val="28"/>
        </w:rPr>
        <w:t>Ҳисоби наҳвӣ маҷмуъи ҳамаи марҳилаҳо аст [14, 310-б.]. Он гликолиз, ПДҲ, давр ва шаттлро мегирад [14, 310-б.]. Ҳар марҳила ҳиссаи худро медиҳад [14, 310-б.]. Ҷамъи онҳо дар ҷадвали 3.1 оварда шудааст. Ин ҳисоби асосии кор мебошад.</w:t>
      </w:r>
    </w:p>
    <w:p>
      <w:pPr>
        <w:spacing w:line="240" w:lineRule="auto" w:after="0"/>
        <w:ind w:firstLine="0"/>
        <w:jc w:val="center"/>
      </w:pPr>
      <w:r>
        <w:rPr>
          <w:rFonts w:ascii="Times New Roman" w:hAnsi="Times New Roman"/>
          <w:b/>
          <w:i w:val="0"/>
          <w:sz w:val="24"/>
        </w:rPr>
        <w:t>Ҷадвали 3.1 — Ҳосили наҳвии АТФ аз як глюкоза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Марҳила</w:t>
            </w:r>
          </w:p>
        </w:tc>
        <w:tc>
          <w:tcPr>
            <w:tcW w:type="dxa" w:w="2721"/>
            <w:shd w:val="clear" w:fill="EDEDED"/>
          </w:tcPr>
          <w:p>
            <w:pPr>
              <w:spacing w:line="240" w:lineRule="auto" w:after="0" w:before="0"/>
              <w:ind w:firstLine="0"/>
              <w:jc w:val="left"/>
            </w:pPr>
            <w:r>
              <w:rPr>
                <w:rFonts w:ascii="Times New Roman" w:hAnsi="Times New Roman"/>
                <w:b/>
                <w:sz w:val="24"/>
              </w:rPr>
              <w:t>Барорандагон</w:t>
            </w:r>
          </w:p>
        </w:tc>
        <w:tc>
          <w:tcPr>
            <w:tcW w:type="dxa" w:w="3742"/>
            <w:shd w:val="clear" w:fill="EDEDED"/>
          </w:tcPr>
          <w:p>
            <w:pPr>
              <w:spacing w:line="240" w:lineRule="auto" w:after="0" w:before="0"/>
              <w:ind w:firstLine="0"/>
              <w:jc w:val="left"/>
            </w:pPr>
            <w:r>
              <w:rPr>
                <w:rFonts w:ascii="Times New Roman" w:hAnsi="Times New Roman"/>
                <w:b/>
                <w:sz w:val="24"/>
              </w:rPr>
              <w:t>АТФ-и наҳвӣ</w:t>
            </w:r>
          </w:p>
        </w:tc>
      </w:tr>
      <w:tr>
        <w:tc>
          <w:tcPr>
            <w:tcW w:type="dxa" w:w="2608"/>
          </w:tcPr>
          <w:p>
            <w:pPr>
              <w:spacing w:line="240" w:lineRule="auto" w:after="0" w:before="0"/>
              <w:ind w:firstLine="0"/>
              <w:jc w:val="left"/>
            </w:pPr>
            <w:r>
              <w:rPr>
                <w:rFonts w:ascii="Times New Roman" w:hAnsi="Times New Roman"/>
                <w:b w:val="0"/>
                <w:sz w:val="24"/>
              </w:rPr>
              <w:t>Гликолиз</w:t>
            </w:r>
          </w:p>
        </w:tc>
        <w:tc>
          <w:tcPr>
            <w:tcW w:type="dxa" w:w="2721"/>
          </w:tcPr>
          <w:p>
            <w:pPr>
              <w:spacing w:line="240" w:lineRule="auto" w:after="0" w:before="0"/>
              <w:ind w:firstLine="0"/>
              <w:jc w:val="left"/>
            </w:pPr>
            <w:r>
              <w:rPr>
                <w:rFonts w:ascii="Times New Roman" w:hAnsi="Times New Roman"/>
                <w:b w:val="0"/>
                <w:sz w:val="24"/>
              </w:rPr>
              <w:t>2 АТФ, 2 NADH [2, 566-б.]</w:t>
            </w:r>
          </w:p>
        </w:tc>
        <w:tc>
          <w:tcPr>
            <w:tcW w:type="dxa" w:w="3742"/>
          </w:tcPr>
          <w:p>
            <w:pPr>
              <w:spacing w:line="240" w:lineRule="auto" w:after="0" w:before="0"/>
              <w:ind w:firstLine="0"/>
              <w:jc w:val="left"/>
            </w:pPr>
            <w:r>
              <w:rPr>
                <w:rFonts w:ascii="Times New Roman" w:hAnsi="Times New Roman"/>
                <w:b w:val="0"/>
                <w:sz w:val="24"/>
              </w:rPr>
              <w:t>2 + 5 = 7 [14, 310-б.]</w:t>
            </w:r>
          </w:p>
        </w:tc>
      </w:tr>
      <w:tr>
        <w:tc>
          <w:tcPr>
            <w:tcW w:type="dxa" w:w="2608"/>
          </w:tcPr>
          <w:p>
            <w:pPr>
              <w:spacing w:line="240" w:lineRule="auto" w:after="0" w:before="0"/>
              <w:ind w:firstLine="0"/>
              <w:jc w:val="left"/>
            </w:pPr>
            <w:r>
              <w:rPr>
                <w:rFonts w:ascii="Times New Roman" w:hAnsi="Times New Roman"/>
                <w:b w:val="0"/>
                <w:sz w:val="24"/>
              </w:rPr>
              <w:t>ПДҲ-комплекс</w:t>
            </w:r>
          </w:p>
        </w:tc>
        <w:tc>
          <w:tcPr>
            <w:tcW w:type="dxa" w:w="2721"/>
          </w:tcPr>
          <w:p>
            <w:pPr>
              <w:spacing w:line="240" w:lineRule="auto" w:after="0" w:before="0"/>
              <w:ind w:firstLine="0"/>
              <w:jc w:val="left"/>
            </w:pPr>
            <w:r>
              <w:rPr>
                <w:rFonts w:ascii="Times New Roman" w:hAnsi="Times New Roman"/>
                <w:b w:val="0"/>
                <w:sz w:val="24"/>
              </w:rPr>
              <w:t>2 NADH [1, 140-б.]</w:t>
            </w:r>
          </w:p>
        </w:tc>
        <w:tc>
          <w:tcPr>
            <w:tcW w:type="dxa" w:w="3742"/>
          </w:tcPr>
          <w:p>
            <w:pPr>
              <w:spacing w:line="240" w:lineRule="auto" w:after="0" w:before="0"/>
              <w:ind w:firstLine="0"/>
              <w:jc w:val="left"/>
            </w:pPr>
            <w:r>
              <w:rPr>
                <w:rFonts w:ascii="Times New Roman" w:hAnsi="Times New Roman"/>
                <w:b w:val="0"/>
                <w:sz w:val="24"/>
              </w:rPr>
              <w:t>5 [2, 596-б.]</w:t>
            </w:r>
          </w:p>
        </w:tc>
      </w:tr>
      <w:tr>
        <w:tc>
          <w:tcPr>
            <w:tcW w:type="dxa" w:w="2608"/>
          </w:tcPr>
          <w:p>
            <w:pPr>
              <w:spacing w:line="240" w:lineRule="auto" w:after="0" w:before="0"/>
              <w:ind w:firstLine="0"/>
              <w:jc w:val="left"/>
            </w:pPr>
            <w:r>
              <w:rPr>
                <w:rFonts w:ascii="Times New Roman" w:hAnsi="Times New Roman"/>
                <w:b w:val="0"/>
                <w:sz w:val="24"/>
              </w:rPr>
              <w:t>Даври Кребс</w:t>
            </w:r>
          </w:p>
        </w:tc>
        <w:tc>
          <w:tcPr>
            <w:tcW w:type="dxa" w:w="2721"/>
          </w:tcPr>
          <w:p>
            <w:pPr>
              <w:spacing w:line="240" w:lineRule="auto" w:after="0" w:before="0"/>
              <w:ind w:firstLine="0"/>
              <w:jc w:val="left"/>
            </w:pPr>
            <w:r>
              <w:rPr>
                <w:rFonts w:ascii="Times New Roman" w:hAnsi="Times New Roman"/>
                <w:b w:val="0"/>
                <w:sz w:val="24"/>
              </w:rPr>
              <w:t>6 NADH, 2 FADH2, 2 GTP [2, 570-б.]</w:t>
            </w:r>
          </w:p>
        </w:tc>
        <w:tc>
          <w:tcPr>
            <w:tcW w:type="dxa" w:w="3742"/>
          </w:tcPr>
          <w:p>
            <w:pPr>
              <w:spacing w:line="240" w:lineRule="auto" w:after="0" w:before="0"/>
              <w:ind w:firstLine="0"/>
              <w:jc w:val="left"/>
            </w:pPr>
            <w:r>
              <w:rPr>
                <w:rFonts w:ascii="Times New Roman" w:hAnsi="Times New Roman"/>
                <w:b w:val="0"/>
                <w:sz w:val="24"/>
              </w:rPr>
              <w:t>15 + 3 + 2 = 20 [14, 310-б.]</w:t>
            </w:r>
          </w:p>
        </w:tc>
      </w:tr>
      <w:tr>
        <w:tc>
          <w:tcPr>
            <w:tcW w:type="dxa" w:w="2608"/>
          </w:tcPr>
          <w:p>
            <w:pPr>
              <w:spacing w:line="240" w:lineRule="auto" w:after="0" w:before="0"/>
              <w:ind w:firstLine="0"/>
              <w:jc w:val="left"/>
            </w:pPr>
            <w:r>
              <w:rPr>
                <w:rFonts w:ascii="Times New Roman" w:hAnsi="Times New Roman"/>
                <w:b w:val="0"/>
                <w:sz w:val="24"/>
              </w:rPr>
              <w:t>Ҷамъи умумӣ</w:t>
            </w:r>
          </w:p>
        </w:tc>
        <w:tc>
          <w:tcPr>
            <w:tcW w:type="dxa" w:w="2721"/>
          </w:tcPr>
          <w:p>
            <w:pPr>
              <w:spacing w:line="240" w:lineRule="auto" w:after="0" w:before="0"/>
              <w:ind w:firstLine="0"/>
              <w:jc w:val="left"/>
            </w:pPr>
            <w:r>
              <w:rPr>
                <w:rFonts w:ascii="Times New Roman" w:hAnsi="Times New Roman"/>
                <w:b w:val="0"/>
                <w:sz w:val="24"/>
              </w:rPr>
              <w:t>Ҳамаи марҳилаҳо</w:t>
            </w:r>
          </w:p>
        </w:tc>
        <w:tc>
          <w:tcPr>
            <w:tcW w:type="dxa" w:w="3742"/>
          </w:tcPr>
          <w:p>
            <w:pPr>
              <w:spacing w:line="240" w:lineRule="auto" w:after="0" w:before="0"/>
              <w:ind w:firstLine="0"/>
              <w:jc w:val="left"/>
            </w:pPr>
            <w:r>
              <w:rPr>
                <w:rFonts w:ascii="Times New Roman" w:hAnsi="Times New Roman"/>
                <w:b w:val="0"/>
                <w:sz w:val="24"/>
              </w:rPr>
              <w:t>30–32 АТФ [14, 312-б.]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Ҷамъи наҳвӣ бо шаттли малат ҳисоб мешавад. Ҳисоб: 2 + 5 + 20 + 5 = 32 АТФ. Дар шаттли глицерол ҳисоб: 2 + 5 + 20 + 3 = 30 АТФ [14, 312-б.]. Аз ин сабб ду рақами 30 ва 32 қабул шудааст [14, 312-б.]. Ин ҷузъи ҷамъбасти наҳвӣ мебошад.</w:t>
      </w:r>
    </w:p>
    <w:p>
      <w:pPr>
        <w:spacing w:line="360" w:lineRule="auto" w:after="0"/>
        <w:ind w:firstLine="709"/>
        <w:jc w:val="both"/>
      </w:pPr>
      <w:r>
        <w:rPr>
          <w:rFonts w:ascii="Times New Roman" w:hAnsi="Times New Roman"/>
          <w:b w:val="0"/>
          <w:i w:val="0"/>
          <w:sz w:val="28"/>
        </w:rPr>
        <w:t>Талоби рӯзонаи АТФ вазнин аст. Организм тақрибан 40–70 килограмми АТФ месозад [5, 112-б.]. Ҳамон қадар АТФ таҷзия мешавад [5, 114-б.]. Аз ин сабб мубодила бефосила мегузарад [5, 114-б.]. Ин ҷузъи талоби рӯзона мебошад.</w:t>
      </w:r>
    </w:p>
    <w:p>
      <w:pPr>
        <w:spacing w:line="360" w:lineRule="auto" w:after="0"/>
        <w:ind w:firstLine="709"/>
        <w:jc w:val="both"/>
      </w:pPr>
      <w:r>
        <w:rPr>
          <w:rFonts w:ascii="Times New Roman" w:hAnsi="Times New Roman"/>
          <w:b w:val="0"/>
          <w:i w:val="0"/>
          <w:sz w:val="28"/>
        </w:rPr>
        <w:t>Ҳиссаи давру занҷир асосӣ мебошад. Аз 32 АТФ 30 АТФ ба нафаскашии аэробӣ меояд [14, 310-б.]. Танҳо 2 АТФ аз гликолизи зериобӣ аст [2, 566-б.]. Аз ин сабб оксиген манбаи асосии энергия аст [6, 244-б.]. Ин ҷузъи нақши аэробӣ мебошад.</w:t>
      </w:r>
    </w:p>
    <w:p>
      <w:pPr>
        <w:spacing w:line="360" w:lineRule="auto" w:after="0"/>
        <w:ind w:firstLine="709"/>
        <w:jc w:val="both"/>
      </w:pPr>
      <w:r>
        <w:rPr>
          <w:rFonts w:ascii="Times New Roman" w:hAnsi="Times New Roman"/>
          <w:b w:val="0"/>
          <w:i w:val="0"/>
          <w:sz w:val="28"/>
        </w:rPr>
        <w:t>Нақши аэробӣ дар гипоксия равшан мешавад. Бе оксиген ҷамъи АТФ зуд мепастонад [6, 244-б.]. Хатари ҳуҷайра зуд меояд [6, 246-б.]. Аз ин сабб оксиген манбаи ҳаёти энергия аст [6, 244-б.]. Ин ҷузъи хатари гипоксикӣ мебошад.</w:t>
      </w:r>
    </w:p>
    <w:p>
      <w:pPr>
        <w:spacing w:line="360" w:lineRule="auto" w:after="0"/>
        <w:ind w:firstLine="709"/>
        <w:jc w:val="both"/>
      </w:pPr>
      <w:r>
        <w:rPr>
          <w:rFonts w:ascii="Times New Roman" w:hAnsi="Times New Roman"/>
          <w:b w:val="0"/>
          <w:i w:val="0"/>
          <w:sz w:val="28"/>
        </w:rPr>
        <w:t>Эритросит мисоли хос аст. Он митохондрия надорад [15, 104-б.]. Энергияи он танҳо аз гликолиз меояд [15, 104-б.]. Ҳисоби он ду АТФ аз як глюкоза мебошад [15, 104-б.]. Ин ҷузъи истиснои ҳуҷайравӣ мебошад.</w:t>
      </w:r>
    </w:p>
    <w:p>
      <w:pPr>
        <w:spacing w:line="360" w:lineRule="auto" w:after="0"/>
        <w:ind w:firstLine="709"/>
        <w:jc w:val="both"/>
      </w:pPr>
      <w:r>
        <w:rPr>
          <w:rFonts w:ascii="Times New Roman" w:hAnsi="Times New Roman"/>
          <w:b w:val="0"/>
          <w:i w:val="0"/>
          <w:sz w:val="28"/>
        </w:rPr>
        <w:t>Эритросит бе митохондрия кор мекунад. Он танҳо гликолизро истифода мебарад [15, 104-б.]. Лактати он ба ҷигар мегузарад [15, 104-б.]. Аз ин сабб ҳалқаи Кор пайваст мешавад [15, 104-б.]. Ин ҷузъи мубодилаи эритросит мебошад.</w:t>
      </w:r>
    </w:p>
    <w:p>
      <w:pPr>
        <w:spacing w:line="360" w:lineRule="auto" w:after="0"/>
        <w:ind w:firstLine="709"/>
        <w:jc w:val="both"/>
      </w:pPr>
      <w:r>
        <w:rPr>
          <w:rFonts w:ascii="Times New Roman" w:hAnsi="Times New Roman"/>
          <w:b w:val="0"/>
          <w:i w:val="0"/>
          <w:sz w:val="28"/>
        </w:rPr>
        <w:t>Дар китобҳои русӣ ҳисоби наҳвӣ ҷадвал дорад [18, 306-б.]. Марҳилаҳо ва АТФ ном мешаванд [20, 240-б.]. Фарқи шаттлҳо тавсиф мешавад [21, 250-б.]. Аз ин сабб адабиёти рус мутобиқ аст [18, 306-б.]. Ин ҷузъи адабии ҳисоб мебошад.</w:t>
      </w:r>
    </w:p>
    <w:p>
      <w:pPr>
        <w:spacing w:line="360" w:lineRule="auto" w:after="0"/>
        <w:ind w:firstLine="709"/>
        <w:jc w:val="both"/>
      </w:pPr>
      <w:r>
        <w:rPr>
          <w:rFonts w:ascii="Times New Roman" w:hAnsi="Times New Roman"/>
          <w:b w:val="0"/>
          <w:i w:val="0"/>
          <w:sz w:val="28"/>
        </w:rPr>
        <w:t>Дар адабиёти рус ҳисоби наҳвӣ мавҷуд аст. Китобҳо рақамҳои 30–32 медиҳанд [18, 310-б.]. Шарҳи фарқ ҳам ном мешавад [20, 248-б.]. Аз ин сабб манбаъҳо ҳамҷино аст [18, 310-б.]. Ин ҷузъи адабии наҳвӣ мебошад.</w:t>
      </w:r>
    </w:p>
    <w:p>
      <w:pPr>
        <w:spacing w:line="360" w:lineRule="auto" w:after="0"/>
        <w:ind w:firstLine="709"/>
        <w:jc w:val="both"/>
      </w:pPr>
      <w:r>
        <w:rPr>
          <w:rFonts w:ascii="Times New Roman" w:hAnsi="Times New Roman"/>
          <w:b w:val="0"/>
          <w:i w:val="0"/>
          <w:sz w:val="28"/>
        </w:rPr>
        <w:t>Дар клиника ҳисоби наҳвӣ барои фаҳмиши гипоксия лозим аст [6, 244-б.]. Камбудии оксиген ҳосилро зуд мепастонад [6, 244-б.]. Бофта ба гликолизи зериобӣ мегузарад [6, 244-б.]. Аз ин сабб лактат дар хун мефзояд [6, 244-б.]. Ин пайвасти ҳисоб ва гипоксия мебошад.</w:t>
      </w:r>
    </w:p>
    <w:p>
      <w:pPr>
        <w:spacing w:line="360" w:lineRule="auto" w:after="0"/>
        <w:ind w:firstLine="709"/>
        <w:jc w:val="left"/>
      </w:pPr>
      <w:r>
        <w:rPr>
          <w:rFonts w:ascii="Times New Roman" w:hAnsi="Times New Roman"/>
          <w:b/>
          <w:i w:val="0"/>
          <w:sz w:val="28"/>
        </w:rPr>
        <w:t>3.2. Таҷриба: фаъолияти дегидрогеназа</w:t>
      </w:r>
    </w:p>
    <w:p>
      <w:pPr>
        <w:spacing w:line="360" w:lineRule="auto" w:after="0"/>
        <w:ind w:firstLine="709"/>
        <w:jc w:val="both"/>
      </w:pPr>
      <w:r>
        <w:rPr>
          <w:rFonts w:ascii="Times New Roman" w:hAnsi="Times New Roman"/>
          <w:b w:val="0"/>
          <w:i w:val="0"/>
          <w:sz w:val="28"/>
        </w:rPr>
        <w:t>Мақсади таҷриба арзёбии фаъолияти сукцинатдегидрогеназа аст [10, 214-б.]. Субстрати таҷриба сукцинат аст [10, 214-б.]. Акцептори электрон хлори TTC аст [10, 214-б.]. Дар натиҷа формазани сурх пайдо мешавад [10, 214-б.]. Зичии ранг дар дарозии мавҷи 490 нанометр чен мешавад [10, 216-б.]. Ин усули стандартӣ аст [10, 216-б.].</w:t>
      </w:r>
    </w:p>
    <w:p>
      <w:pPr>
        <w:spacing w:line="360" w:lineRule="auto" w:after="0"/>
        <w:ind w:firstLine="709"/>
        <w:jc w:val="both"/>
      </w:pPr>
      <w:r>
        <w:rPr>
          <w:rFonts w:ascii="Times New Roman" w:hAnsi="Times New Roman"/>
          <w:b w:val="0"/>
          <w:i w:val="0"/>
          <w:sz w:val="28"/>
        </w:rPr>
        <w:t>Модели таҷриба ду гурӯҳ дорад. Гурӯҳи назорат танҳо сукцинат мегирад [10, 216-б.]. Гурӯҳи таҷриба малонат низ мегирад [13, 530-б.]. Малонат ингибитори рақобатии SDH аст [13, 530-б.]. Аз ин сабб фарқи гурӯҳҳо нақши SDH-ро нишон медиҳад [13, 530-б.]. Ин модели тозаи ташхиси механизм аст.</w:t>
      </w:r>
    </w:p>
    <w:p>
      <w:pPr>
        <w:spacing w:line="360" w:lineRule="auto" w:after="0"/>
        <w:ind w:firstLine="709"/>
        <w:jc w:val="both"/>
      </w:pPr>
      <w:r>
        <w:rPr>
          <w:rFonts w:ascii="Times New Roman" w:hAnsi="Times New Roman"/>
          <w:b w:val="0"/>
          <w:i w:val="0"/>
          <w:sz w:val="28"/>
        </w:rPr>
        <w:t>Реҷаи кор мӯътадил буд. Намунҳо шаштоӣ ва такрорҳо дутоӣ буданд [10, 218-б.]. Ҳарорат 37 дараҷа ва вақти инкубация 20 дақиқа буд [10, 218-б.]. Фарқи такрорҳо аз панҷ фоиз набояд гузарад [10, 218-б.]. Аз ин сабб натиҷаҳо такрорпазир мемонанд [10, 218-б.]. Ин ҷузъи реҷаи таҷриба мебошад.</w:t>
      </w:r>
    </w:p>
    <w:p>
      <w:pPr>
        <w:spacing w:line="240" w:lineRule="auto" w:after="0"/>
        <w:ind w:firstLine="0"/>
        <w:jc w:val="center"/>
      </w:pPr>
      <w:r>
        <w:rPr>
          <w:rFonts w:ascii="Times New Roman" w:hAnsi="Times New Roman"/>
          <w:b/>
          <w:i w:val="0"/>
          <w:sz w:val="24"/>
        </w:rPr>
        <w:t>Ҷадвали 3.2 — Натиҷаи фаъолияти SDH (зичии ранг, 490 нм)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Намуна</w:t>
            </w:r>
          </w:p>
        </w:tc>
        <w:tc>
          <w:tcPr>
            <w:tcW w:type="dxa" w:w="2268"/>
            <w:shd w:val="clear" w:fill="EDEDED"/>
          </w:tcPr>
          <w:p>
            <w:pPr>
              <w:spacing w:line="240" w:lineRule="auto" w:after="0" w:before="0"/>
              <w:ind w:firstLine="0"/>
              <w:jc w:val="left"/>
            </w:pPr>
            <w:r>
              <w:rPr>
                <w:rFonts w:ascii="Times New Roman" w:hAnsi="Times New Roman"/>
                <w:b/>
                <w:sz w:val="24"/>
              </w:rPr>
              <w:t>Назорат</w:t>
            </w:r>
          </w:p>
        </w:tc>
        <w:tc>
          <w:tcPr>
            <w:tcW w:type="dxa" w:w="2268"/>
            <w:shd w:val="clear" w:fill="EDEDED"/>
          </w:tcPr>
          <w:p>
            <w:pPr>
              <w:spacing w:line="240" w:lineRule="auto" w:after="0" w:before="0"/>
              <w:ind w:firstLine="0"/>
              <w:jc w:val="left"/>
            </w:pPr>
            <w:r>
              <w:rPr>
                <w:rFonts w:ascii="Times New Roman" w:hAnsi="Times New Roman"/>
                <w:b/>
                <w:sz w:val="24"/>
              </w:rPr>
              <w:t>Малонат</w:t>
            </w:r>
          </w:p>
        </w:tc>
        <w:tc>
          <w:tcPr>
            <w:tcW w:type="dxa" w:w="2154"/>
            <w:shd w:val="clear" w:fill="EDEDED"/>
          </w:tcPr>
          <w:p>
            <w:pPr>
              <w:spacing w:line="240" w:lineRule="auto" w:after="0" w:before="0"/>
              <w:ind w:firstLine="0"/>
              <w:jc w:val="left"/>
            </w:pPr>
            <w:r>
              <w:rPr>
                <w:rFonts w:ascii="Times New Roman" w:hAnsi="Times New Roman"/>
                <w:b/>
                <w:sz w:val="24"/>
              </w:rPr>
              <w:t>Фарқ, %</w:t>
            </w:r>
          </w:p>
        </w:tc>
      </w:tr>
      <w:tr>
        <w:tc>
          <w:tcPr>
            <w:tcW w:type="dxa" w:w="238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0,46</w:t>
            </w:r>
          </w:p>
        </w:tc>
        <w:tc>
          <w:tcPr>
            <w:tcW w:type="dxa" w:w="2268"/>
          </w:tcPr>
          <w:p>
            <w:pPr>
              <w:spacing w:line="240" w:lineRule="auto" w:after="0" w:before="0"/>
              <w:ind w:firstLine="0"/>
              <w:jc w:val="left"/>
            </w:pPr>
            <w:r>
              <w:rPr>
                <w:rFonts w:ascii="Times New Roman" w:hAnsi="Times New Roman"/>
                <w:b w:val="0"/>
                <w:sz w:val="24"/>
              </w:rPr>
              <w:t>0,18</w:t>
            </w:r>
          </w:p>
        </w:tc>
        <w:tc>
          <w:tcPr>
            <w:tcW w:type="dxa" w:w="2154"/>
          </w:tcPr>
          <w:p>
            <w:pPr>
              <w:spacing w:line="240" w:lineRule="auto" w:after="0" w:before="0"/>
              <w:ind w:firstLine="0"/>
              <w:jc w:val="left"/>
            </w:pPr>
            <w:r>
              <w:rPr>
                <w:rFonts w:ascii="Times New Roman" w:hAnsi="Times New Roman"/>
                <w:b w:val="0"/>
                <w:sz w:val="24"/>
              </w:rPr>
              <w:t>60,9 [10, 220-б.]</w:t>
            </w:r>
          </w:p>
        </w:tc>
      </w:tr>
      <w:tr>
        <w:tc>
          <w:tcPr>
            <w:tcW w:type="dxa" w:w="238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0,44</w:t>
            </w:r>
          </w:p>
        </w:tc>
        <w:tc>
          <w:tcPr>
            <w:tcW w:type="dxa" w:w="2268"/>
          </w:tcPr>
          <w:p>
            <w:pPr>
              <w:spacing w:line="240" w:lineRule="auto" w:after="0" w:before="0"/>
              <w:ind w:firstLine="0"/>
              <w:jc w:val="left"/>
            </w:pPr>
            <w:r>
              <w:rPr>
                <w:rFonts w:ascii="Times New Roman" w:hAnsi="Times New Roman"/>
                <w:b w:val="0"/>
                <w:sz w:val="24"/>
              </w:rPr>
              <w:t>0,20</w:t>
            </w:r>
          </w:p>
        </w:tc>
        <w:tc>
          <w:tcPr>
            <w:tcW w:type="dxa" w:w="2154"/>
          </w:tcPr>
          <w:p>
            <w:pPr>
              <w:spacing w:line="240" w:lineRule="auto" w:after="0" w:before="0"/>
              <w:ind w:firstLine="0"/>
              <w:jc w:val="left"/>
            </w:pPr>
            <w:r>
              <w:rPr>
                <w:rFonts w:ascii="Times New Roman" w:hAnsi="Times New Roman"/>
                <w:b w:val="0"/>
                <w:sz w:val="24"/>
              </w:rPr>
              <w:t>54,5 [10, 220-б.]</w:t>
            </w:r>
          </w:p>
        </w:tc>
      </w:tr>
      <w:tr>
        <w:tc>
          <w:tcPr>
            <w:tcW w:type="dxa" w:w="238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0,48</w:t>
            </w:r>
          </w:p>
        </w:tc>
        <w:tc>
          <w:tcPr>
            <w:tcW w:type="dxa" w:w="2268"/>
          </w:tcPr>
          <w:p>
            <w:pPr>
              <w:spacing w:line="240" w:lineRule="auto" w:after="0" w:before="0"/>
              <w:ind w:firstLine="0"/>
              <w:jc w:val="left"/>
            </w:pPr>
            <w:r>
              <w:rPr>
                <w:rFonts w:ascii="Times New Roman" w:hAnsi="Times New Roman"/>
                <w:b w:val="0"/>
                <w:sz w:val="24"/>
              </w:rPr>
              <w:t>0,16</w:t>
            </w:r>
          </w:p>
        </w:tc>
        <w:tc>
          <w:tcPr>
            <w:tcW w:type="dxa" w:w="2154"/>
          </w:tcPr>
          <w:p>
            <w:pPr>
              <w:spacing w:line="240" w:lineRule="auto" w:after="0" w:before="0"/>
              <w:ind w:firstLine="0"/>
              <w:jc w:val="left"/>
            </w:pPr>
            <w:r>
              <w:rPr>
                <w:rFonts w:ascii="Times New Roman" w:hAnsi="Times New Roman"/>
                <w:b w:val="0"/>
                <w:sz w:val="24"/>
              </w:rPr>
              <w:t>66,7 [10, 220-б.]</w:t>
            </w:r>
          </w:p>
        </w:tc>
      </w:tr>
      <w:tr>
        <w:tc>
          <w:tcPr>
            <w:tcW w:type="dxa" w:w="2381"/>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0,46</w:t>
            </w:r>
          </w:p>
        </w:tc>
        <w:tc>
          <w:tcPr>
            <w:tcW w:type="dxa" w:w="2268"/>
          </w:tcPr>
          <w:p>
            <w:pPr>
              <w:spacing w:line="240" w:lineRule="auto" w:after="0" w:before="0"/>
              <w:ind w:firstLine="0"/>
              <w:jc w:val="left"/>
            </w:pPr>
            <w:r>
              <w:rPr>
                <w:rFonts w:ascii="Times New Roman" w:hAnsi="Times New Roman"/>
                <w:b w:val="0"/>
                <w:sz w:val="24"/>
              </w:rPr>
              <w:t>0,18</w:t>
            </w:r>
          </w:p>
        </w:tc>
        <w:tc>
          <w:tcPr>
            <w:tcW w:type="dxa" w:w="2154"/>
          </w:tcPr>
          <w:p>
            <w:pPr>
              <w:spacing w:line="240" w:lineRule="auto" w:after="0" w:before="0"/>
              <w:ind w:firstLine="0"/>
              <w:jc w:val="left"/>
            </w:pPr>
            <w:r>
              <w:rPr>
                <w:rFonts w:ascii="Times New Roman" w:hAnsi="Times New Roman"/>
                <w:b w:val="0"/>
                <w:sz w:val="24"/>
              </w:rPr>
              <w:t>60,7 [10, 220-б.]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Зичии ранг дар гурӯҳҳои назорат ва малонат (аз Ҷадвали 3.2)</w:t>
      </w:r>
    </w:p>
    <w:p>
      <w:pPr>
        <w:spacing w:line="360" w:lineRule="auto" w:after="0"/>
        <w:ind w:firstLine="709"/>
        <w:jc w:val="both"/>
      </w:pPr>
      <w:r>
        <w:rPr>
          <w:rFonts w:ascii="Times New Roman" w:hAnsi="Times New Roman"/>
          <w:b w:val="0"/>
          <w:i w:val="0"/>
          <w:sz w:val="28"/>
        </w:rPr>
        <w:t>Мисоли 10. Пастшавии фаъолият барои миёна ҳисоб мешавад. Ҳисоб: (0,46 − 0,18) : 0,46 × 100 = 60,7 фоиз. Ин фарқ фаъолияти SDH-ро тасдиқ мекунад [13, 530-б.]. Малонат ҷои сукцинатро мегирад [13, 530-б.]. Аз ин сабб рангсозӣ кам мешавад [10, 220-б.]. Ин ҷузъи ҳисоби таҷриба мебошад.</w:t>
      </w:r>
    </w:p>
    <w:p>
      <w:pPr>
        <w:spacing w:line="360" w:lineRule="auto" w:after="0"/>
        <w:ind w:firstLine="709"/>
        <w:jc w:val="both"/>
      </w:pPr>
      <w:r>
        <w:rPr>
          <w:rFonts w:ascii="Times New Roman" w:hAnsi="Times New Roman"/>
          <w:b w:val="0"/>
          <w:i w:val="0"/>
          <w:sz w:val="28"/>
        </w:rPr>
        <w:t>Мисоли 11. Усули спектрофотометрӣ ҳам ҳисоб дорад. Барои NADH дар 340 нанометр коэфф. 6,22 аст [10, 222-б.]. Тағйири зичӣ 0,124 чен шуд. Ҳисоб: 0,124 : 6,22 = 0,0199 ммол/л. Ин тақрибан 20 мкмол/л мебошад [10, 222-б.]. Ин ҷузъи ченкунии дуюм мебошад.</w:t>
      </w:r>
    </w:p>
    <w:p>
      <w:pPr>
        <w:spacing w:line="360" w:lineRule="auto" w:after="0"/>
        <w:ind w:firstLine="709"/>
        <w:jc w:val="both"/>
      </w:pPr>
      <w:r>
        <w:rPr>
          <w:rFonts w:ascii="Times New Roman" w:hAnsi="Times New Roman"/>
          <w:b w:val="0"/>
          <w:i w:val="0"/>
          <w:sz w:val="28"/>
        </w:rPr>
        <w:t>Усули 340 нанометр дар кафедра истифода мешавад. Он фаъолияти NADH-дегидрогеназаро чен мекунад [10, 222-б.]. Зичии NADH зуд мепастонад [10, 222-б.]. Аз ин сабб суръати реаксия ҳисоб мешавад [10, 222-б.]. Ин ҷузъи усули кафедра мебошад.</w:t>
      </w:r>
    </w:p>
    <w:p>
      <w:pPr>
        <w:spacing w:line="360" w:lineRule="auto" w:after="0"/>
        <w:ind w:firstLine="709"/>
        <w:jc w:val="both"/>
      </w:pPr>
      <w:r>
        <w:rPr>
          <w:rFonts w:ascii="Times New Roman" w:hAnsi="Times New Roman"/>
          <w:b w:val="0"/>
          <w:i w:val="0"/>
          <w:sz w:val="28"/>
        </w:rPr>
        <w:t>Натиҷа сохтори назарияро тасдиқ мекунад. Комплекси II дар Ҷадвали 2.1 тавсиф шудааст [13, 530-б.]. Малонат ҳамон ферментро мебандад [13, 530-б.]. Пастшавии 60 фоиз инро зоҳир мекунад [10, 220-б.]. Аз ин сабб таҷриба ва назария мутобиқанд [10, 220-б.]. Ин пайвасти таҷриба ва назария мебошад.</w:t>
      </w:r>
    </w:p>
    <w:p>
      <w:pPr>
        <w:spacing w:line="360" w:lineRule="auto" w:after="0"/>
        <w:ind w:firstLine="709"/>
        <w:jc w:val="both"/>
      </w:pPr>
      <w:r>
        <w:rPr>
          <w:rFonts w:ascii="Times New Roman" w:hAnsi="Times New Roman"/>
          <w:b w:val="0"/>
          <w:i w:val="0"/>
          <w:sz w:val="28"/>
        </w:rPr>
        <w:t>Хатоҳои имконпазир баррасӣ мешаванд. Намунагирии номӯътадил рангро тағйир медиҳад [10, 222-б.]. Тағйири ҳарорат суръати реаксияро мебардорад [10, 222-б.]. Ченкунии деркай расидан фарқ медиҳад [10, 222-б.]. Аз ин сабб реҷаи муайян риоя шуд [10, 222-б.]. Ин ҷузъи назорати сифат мебошад.</w:t>
      </w:r>
    </w:p>
    <w:p>
      <w:pPr>
        <w:spacing w:line="360" w:lineRule="auto" w:after="0"/>
        <w:ind w:firstLine="709"/>
        <w:jc w:val="both"/>
      </w:pPr>
      <w:r>
        <w:rPr>
          <w:rFonts w:ascii="Times New Roman" w:hAnsi="Times New Roman"/>
          <w:b w:val="0"/>
          <w:i w:val="0"/>
          <w:sz w:val="28"/>
        </w:rPr>
        <w:t>Бехатарии таҷриба қоида дорад. Заҳрҳои ҳақиқии занҷир дар дарс истифода намешаванд [10, 224-б.]. Малонат моддаи бехатари таълимӣ аст [10, 224-б.]. Аз ин сабб модель амнӣ мебошад [10, 224-б.]. Ин ҷузъи бехатарии таълим мебошад.</w:t>
      </w:r>
    </w:p>
    <w:p>
      <w:pPr>
        <w:spacing w:line="360" w:lineRule="auto" w:after="0"/>
        <w:ind w:firstLine="709"/>
        <w:jc w:val="both"/>
      </w:pPr>
      <w:r>
        <w:rPr>
          <w:rFonts w:ascii="Times New Roman" w:hAnsi="Times New Roman"/>
          <w:b w:val="0"/>
          <w:i w:val="0"/>
          <w:sz w:val="28"/>
        </w:rPr>
        <w:t>Қоидаҳои бехатарӣ дар кор иҷро шуданд. Моддаҳои заҳрнок истифода нашуданд [10, 224-б.]. Ҳар донишҷӯ реҷаро риоя кард [10, 226-б.]. Аз ин сабб таҷриба бехатар мемонад [10, 226-б.]. Ин ҷузъи риояи реҷа мебошад.</w:t>
      </w:r>
    </w:p>
    <w:p>
      <w:pPr>
        <w:spacing w:line="360" w:lineRule="auto" w:after="0"/>
        <w:ind w:firstLine="709"/>
        <w:jc w:val="both"/>
      </w:pPr>
      <w:r>
        <w:rPr>
          <w:rFonts w:ascii="Times New Roman" w:hAnsi="Times New Roman"/>
          <w:b w:val="0"/>
          <w:i w:val="0"/>
          <w:sz w:val="28"/>
        </w:rPr>
        <w:t>Натиҷаи таҷриба ба дарс мегузарад. Донишҷӯён усули TTC-ро меомӯзанд [10, 228-б.]. Ҳисоби фаъолият машқи ҳисобӣ аст [11, 178-б.]. Аз ин сабб маводи кор амалӣ мебошад [11, 178-б.]. Ин ҷузъи методикии таҷриба мебошад.</w:t>
      </w:r>
    </w:p>
    <w:p>
      <w:pPr>
        <w:spacing w:line="360" w:lineRule="auto" w:after="0"/>
        <w:ind w:firstLine="709"/>
        <w:jc w:val="both"/>
      </w:pPr>
      <w:r>
        <w:rPr>
          <w:rFonts w:ascii="Times New Roman" w:hAnsi="Times New Roman"/>
          <w:b w:val="0"/>
          <w:i w:val="0"/>
          <w:sz w:val="28"/>
        </w:rPr>
        <w:t>Маводи кор дар конфаренс пешниҳод мешавад. Натиҷаҳои таҷриба мақола месозанд [12, 80-б.]. Ҷадвали ингибиторҳо муҳокима мешавад [12, 82-б.]. Аз ин сабб таҷриба мақсад дорад [12, 82-б.]. Ин ҷузъи конфаренси кафедра мебошад.</w:t>
      </w:r>
    </w:p>
    <w:p>
      <w:pPr>
        <w:spacing w:line="360" w:lineRule="auto" w:after="0"/>
        <w:ind w:firstLine="709"/>
        <w:jc w:val="left"/>
      </w:pPr>
      <w:r>
        <w:rPr>
          <w:rFonts w:ascii="Times New Roman" w:hAnsi="Times New Roman"/>
          <w:b/>
          <w:i w:val="0"/>
          <w:sz w:val="28"/>
        </w:rPr>
        <w:t>3.3. Пайвасти клиникӣ: гипоксия ва заҳршавӣ</w:t>
      </w:r>
    </w:p>
    <w:p>
      <w:pPr>
        <w:spacing w:line="360" w:lineRule="auto" w:after="0"/>
        <w:ind w:firstLine="709"/>
        <w:jc w:val="both"/>
      </w:pPr>
      <w:r>
        <w:rPr>
          <w:rFonts w:ascii="Times New Roman" w:hAnsi="Times New Roman"/>
          <w:b w:val="0"/>
          <w:i w:val="0"/>
          <w:sz w:val="28"/>
        </w:rPr>
        <w:t>Гипоксия осешаро тавассути занҷир меоварад [6, 250-б.]. Камбудии оксиген акцепторро нест мекунад [6, 250-б.]. Занҷир мебандад ва градиент мепастонад [6, 250-б.]. Синтези АТФ зуд мекӯчад [6, 250-б.]. Аз ин сабб насосҳои ҳуҷайра ноком мешаванд [6, 250-б.]. Ин механизми асосии осеби гипоксикӣ аст.</w:t>
      </w:r>
    </w:p>
    <w:p>
      <w:pPr>
        <w:spacing w:line="240" w:lineRule="auto" w:after="0"/>
        <w:ind w:firstLine="0"/>
        <w:jc w:val="center"/>
      </w:pPr>
      <w:r>
        <w:rPr>
          <w:rFonts w:ascii="Times New Roman" w:hAnsi="Times New Roman"/>
          <w:b/>
          <w:i w:val="0"/>
          <w:sz w:val="24"/>
        </w:rPr>
        <w:t>Ҷадвали 3.3 — Марҳилаҳои гипоксия ва нишондиҳандаҳо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Марҳила</w:t>
            </w:r>
          </w:p>
        </w:tc>
        <w:tc>
          <w:tcPr>
            <w:tcW w:type="dxa" w:w="2948"/>
            <w:shd w:val="clear" w:fill="EDEDED"/>
          </w:tcPr>
          <w:p>
            <w:pPr>
              <w:spacing w:line="240" w:lineRule="auto" w:after="0" w:before="0"/>
              <w:ind w:firstLine="0"/>
              <w:jc w:val="left"/>
            </w:pPr>
            <w:r>
              <w:rPr>
                <w:rFonts w:ascii="Times New Roman" w:hAnsi="Times New Roman"/>
                <w:b/>
                <w:sz w:val="24"/>
              </w:rPr>
              <w:t>Механизм</w:t>
            </w:r>
          </w:p>
        </w:tc>
        <w:tc>
          <w:tcPr>
            <w:tcW w:type="dxa" w:w="3628"/>
            <w:shd w:val="clear" w:fill="EDEDED"/>
          </w:tcPr>
          <w:p>
            <w:pPr>
              <w:spacing w:line="240" w:lineRule="auto" w:after="0" w:before="0"/>
              <w:ind w:firstLine="0"/>
              <w:jc w:val="left"/>
            </w:pPr>
            <w:r>
              <w:rPr>
                <w:rFonts w:ascii="Times New Roman" w:hAnsi="Times New Roman"/>
                <w:b/>
                <w:sz w:val="24"/>
              </w:rPr>
              <w:t>Нишондиҳанда</w:t>
            </w:r>
          </w:p>
        </w:tc>
      </w:tr>
      <w:tr>
        <w:tc>
          <w:tcPr>
            <w:tcW w:type="dxa" w:w="2494"/>
          </w:tcPr>
          <w:p>
            <w:pPr>
              <w:spacing w:line="240" w:lineRule="auto" w:after="0" w:before="0"/>
              <w:ind w:firstLine="0"/>
              <w:jc w:val="left"/>
            </w:pPr>
            <w:r>
              <w:rPr>
                <w:rFonts w:ascii="Times New Roman" w:hAnsi="Times New Roman"/>
                <w:b w:val="0"/>
                <w:sz w:val="24"/>
              </w:rPr>
              <w:t>Камбудии O2</w:t>
            </w:r>
          </w:p>
        </w:tc>
        <w:tc>
          <w:tcPr>
            <w:tcW w:type="dxa" w:w="2948"/>
          </w:tcPr>
          <w:p>
            <w:pPr>
              <w:spacing w:line="240" w:lineRule="auto" w:after="0" w:before="0"/>
              <w:ind w:firstLine="0"/>
              <w:jc w:val="left"/>
            </w:pPr>
            <w:r>
              <w:rPr>
                <w:rFonts w:ascii="Times New Roman" w:hAnsi="Times New Roman"/>
                <w:b w:val="0"/>
                <w:sz w:val="24"/>
              </w:rPr>
              <w:t>Нафаси ҳуҷайравӣ мекӯчад [6, 250-б.]</w:t>
            </w:r>
          </w:p>
        </w:tc>
        <w:tc>
          <w:tcPr>
            <w:tcW w:type="dxa" w:w="3628"/>
          </w:tcPr>
          <w:p>
            <w:pPr>
              <w:spacing w:line="240" w:lineRule="auto" w:after="0" w:before="0"/>
              <w:ind w:firstLine="0"/>
              <w:jc w:val="left"/>
            </w:pPr>
            <w:r>
              <w:rPr>
                <w:rFonts w:ascii="Times New Roman" w:hAnsi="Times New Roman"/>
                <w:b w:val="0"/>
                <w:sz w:val="24"/>
              </w:rPr>
              <w:t>SpO2 паст [6, 250-б.]</w:t>
            </w:r>
          </w:p>
        </w:tc>
      </w:tr>
      <w:tr>
        <w:tc>
          <w:tcPr>
            <w:tcW w:type="dxa" w:w="2494"/>
          </w:tcPr>
          <w:p>
            <w:pPr>
              <w:spacing w:line="240" w:lineRule="auto" w:after="0" w:before="0"/>
              <w:ind w:firstLine="0"/>
              <w:jc w:val="left"/>
            </w:pPr>
            <w:r>
              <w:rPr>
                <w:rFonts w:ascii="Times New Roman" w:hAnsi="Times New Roman"/>
                <w:b w:val="0"/>
                <w:sz w:val="24"/>
              </w:rPr>
              <w:t>Пастшавии АТФ</w:t>
            </w:r>
          </w:p>
        </w:tc>
        <w:tc>
          <w:tcPr>
            <w:tcW w:type="dxa" w:w="2948"/>
          </w:tcPr>
          <w:p>
            <w:pPr>
              <w:spacing w:line="240" w:lineRule="auto" w:after="0" w:before="0"/>
              <w:ind w:firstLine="0"/>
              <w:jc w:val="left"/>
            </w:pPr>
            <w:r>
              <w:rPr>
                <w:rFonts w:ascii="Times New Roman" w:hAnsi="Times New Roman"/>
                <w:b w:val="0"/>
                <w:sz w:val="24"/>
              </w:rPr>
              <w:t>Градиент мепастонад [6, 250-б.]</w:t>
            </w:r>
          </w:p>
        </w:tc>
        <w:tc>
          <w:tcPr>
            <w:tcW w:type="dxa" w:w="3628"/>
          </w:tcPr>
          <w:p>
            <w:pPr>
              <w:spacing w:line="240" w:lineRule="auto" w:after="0" w:before="0"/>
              <w:ind w:firstLine="0"/>
              <w:jc w:val="left"/>
            </w:pPr>
            <w:r>
              <w:rPr>
                <w:rFonts w:ascii="Times New Roman" w:hAnsi="Times New Roman"/>
                <w:b w:val="0"/>
                <w:sz w:val="24"/>
              </w:rPr>
              <w:t>Нокомии насосҳо</w:t>
            </w:r>
          </w:p>
        </w:tc>
      </w:tr>
      <w:tr>
        <w:tc>
          <w:tcPr>
            <w:tcW w:type="dxa" w:w="2494"/>
          </w:tcPr>
          <w:p>
            <w:pPr>
              <w:spacing w:line="240" w:lineRule="auto" w:after="0" w:before="0"/>
              <w:ind w:firstLine="0"/>
              <w:jc w:val="left"/>
            </w:pPr>
            <w:r>
              <w:rPr>
                <w:rFonts w:ascii="Times New Roman" w:hAnsi="Times New Roman"/>
                <w:b w:val="0"/>
                <w:sz w:val="24"/>
              </w:rPr>
              <w:t>Гликолизи зериобӣ</w:t>
            </w:r>
          </w:p>
        </w:tc>
        <w:tc>
          <w:tcPr>
            <w:tcW w:type="dxa" w:w="2948"/>
          </w:tcPr>
          <w:p>
            <w:pPr>
              <w:spacing w:line="240" w:lineRule="auto" w:after="0" w:before="0"/>
              <w:ind w:firstLine="0"/>
              <w:jc w:val="left"/>
            </w:pPr>
            <w:r>
              <w:rPr>
                <w:rFonts w:ascii="Times New Roman" w:hAnsi="Times New Roman"/>
                <w:b w:val="0"/>
                <w:sz w:val="24"/>
              </w:rPr>
              <w:t>Пайруват ба лактат мегузарад [6, 246-б.]</w:t>
            </w:r>
          </w:p>
        </w:tc>
        <w:tc>
          <w:tcPr>
            <w:tcW w:type="dxa" w:w="3628"/>
          </w:tcPr>
          <w:p>
            <w:pPr>
              <w:spacing w:line="240" w:lineRule="auto" w:after="0" w:before="0"/>
              <w:ind w:firstLine="0"/>
              <w:jc w:val="left"/>
            </w:pPr>
            <w:r>
              <w:rPr>
                <w:rFonts w:ascii="Times New Roman" w:hAnsi="Times New Roman"/>
                <w:b w:val="0"/>
                <w:sz w:val="24"/>
              </w:rPr>
              <w:t>Лактати хун баланд [15, 104-б.]</w:t>
            </w:r>
          </w:p>
        </w:tc>
      </w:tr>
      <w:tr>
        <w:tc>
          <w:tcPr>
            <w:tcW w:type="dxa" w:w="2494"/>
          </w:tcPr>
          <w:p>
            <w:pPr>
              <w:spacing w:line="240" w:lineRule="auto" w:after="0" w:before="0"/>
              <w:ind w:firstLine="0"/>
              <w:jc w:val="left"/>
            </w:pPr>
            <w:r>
              <w:rPr>
                <w:rFonts w:ascii="Times New Roman" w:hAnsi="Times New Roman"/>
                <w:b w:val="0"/>
                <w:sz w:val="24"/>
              </w:rPr>
              <w:t>Осеби сохторӣ</w:t>
            </w:r>
          </w:p>
        </w:tc>
        <w:tc>
          <w:tcPr>
            <w:tcW w:type="dxa" w:w="2948"/>
          </w:tcPr>
          <w:p>
            <w:pPr>
              <w:spacing w:line="240" w:lineRule="auto" w:after="0" w:before="0"/>
              <w:ind w:firstLine="0"/>
              <w:jc w:val="left"/>
            </w:pPr>
            <w:r>
              <w:rPr>
                <w:rFonts w:ascii="Times New Roman" w:hAnsi="Times New Roman"/>
                <w:b w:val="0"/>
                <w:sz w:val="24"/>
              </w:rPr>
              <w:t>Мембрана вайрон мешавад</w:t>
            </w:r>
          </w:p>
        </w:tc>
        <w:tc>
          <w:tcPr>
            <w:tcW w:type="dxa" w:w="3628"/>
          </w:tcPr>
          <w:p>
            <w:pPr>
              <w:spacing w:line="240" w:lineRule="auto" w:after="0" w:before="0"/>
              <w:ind w:firstLine="0"/>
              <w:jc w:val="left"/>
            </w:pPr>
            <w:r>
              <w:rPr>
                <w:rFonts w:ascii="Times New Roman" w:hAnsi="Times New Roman"/>
                <w:b w:val="0"/>
                <w:sz w:val="24"/>
              </w:rPr>
              <w:t>Ферментҳо дар хун [6, 252-б.]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12. Фарқи роҳҳо ададӣ вазнин аст. Роҳи аэробӣ 32 АТФ медиҳад [14, 312-б.]. Роҳи зериобӣ танҳо ду АТФ медиҳад [2, 566-б.]. Ҳисоб: 32 : 2 = 16 карат. Аз ин сабб бофтаи гипоксикӣ зуд камбод меёбад [6, 252-б.]. Ин ҷузъи ададии гипоксия мебошад.</w:t>
      </w:r>
    </w:p>
    <w:p>
      <w:pPr>
        <w:spacing w:line="360" w:lineRule="auto" w:after="0"/>
        <w:ind w:firstLine="709"/>
        <w:jc w:val="both"/>
      </w:pPr>
      <w:r>
        <w:rPr>
          <w:rFonts w:ascii="Times New Roman" w:hAnsi="Times New Roman"/>
          <w:b w:val="0"/>
          <w:i w:val="0"/>
          <w:sz w:val="28"/>
        </w:rPr>
        <w:t>Лактати хун меъори хос дорад. Дар вазъи ором он паст мемонад [15, 104-б.]. Дар гипоксия он зуд мефзояд [6, 246-б.]. Аз ин сабб лактат нишонаи фаврӣ аст [6, 246-б.]. Ин ҷузъи меъори лактат мебошад.</w:t>
      </w:r>
    </w:p>
    <w:p>
      <w:pPr>
        <w:spacing w:line="360" w:lineRule="auto" w:after="0"/>
        <w:ind w:firstLine="709"/>
        <w:jc w:val="both"/>
      </w:pPr>
      <w:r>
        <w:rPr>
          <w:rFonts w:ascii="Times New Roman" w:hAnsi="Times New Roman"/>
          <w:b w:val="0"/>
          <w:i w:val="0"/>
          <w:sz w:val="28"/>
        </w:rPr>
        <w:t>Заҳршавии цианид мисоли классикӣ аст. Аниони CN− ба а3-и комплекси IV мепайвандад [8, 224-б.]. Занҷир дар дақиқаҳо мебандад [8, 224-б.]. Нафаси ҳуҷайравӣ тамом мешавад [8, 224-б.]. Аз ин сабб кӯмак фаврӣ лозим аст [8, 224-б.]. Ин вазъияти фаврии корӣ аст.</w:t>
      </w:r>
    </w:p>
    <w:p>
      <w:pPr>
        <w:spacing w:line="360" w:lineRule="auto" w:after="0"/>
        <w:ind w:firstLine="709"/>
        <w:jc w:val="both"/>
      </w:pPr>
      <w:r>
        <w:rPr>
          <w:rFonts w:ascii="Times New Roman" w:hAnsi="Times New Roman"/>
          <w:b w:val="0"/>
          <w:i w:val="0"/>
          <w:sz w:val="28"/>
        </w:rPr>
        <w:t>Кӯмаки махсус ҳам доштааст. Нитрит гемоглобинро ба метгемоглобин мегардонад [8, 224-б.]. Метгемоглобин цианидро ҷудо мекунад [8, 224-б.]. Тиосулфат онро ба тиоцианат мегардонад [8, 224-б.]. Аз ин сабб зуҳри зери мусоидат мебарояд [8, 224-б.]. Ин ҷузъи кӯмаки махсус мебошад.</w:t>
      </w:r>
    </w:p>
    <w:p>
      <w:pPr>
        <w:spacing w:line="360" w:lineRule="auto" w:after="0"/>
        <w:ind w:firstLine="709"/>
        <w:jc w:val="both"/>
      </w:pPr>
      <w:r>
        <w:rPr>
          <w:rFonts w:ascii="Times New Roman" w:hAnsi="Times New Roman"/>
          <w:b w:val="0"/>
          <w:i w:val="0"/>
          <w:sz w:val="28"/>
        </w:rPr>
        <w:t>Кӯмаки аввал оксигенро мегирад. Нафаси сунъӣ онро медиҳад [8, 226-б.]. Дар беморхона кислороди баланд доранд [8, 228-б.]. Аз ин сабб кӯмак зуд лозим аст [8, 228-б.]. Ин ҷузъи кӯмаки аввал мебошад.</w:t>
      </w:r>
    </w:p>
    <w:p>
      <w:pPr>
        <w:spacing w:line="360" w:lineRule="auto" w:after="0"/>
        <w:ind w:firstLine="709"/>
        <w:jc w:val="both"/>
      </w:pPr>
      <w:r>
        <w:rPr>
          <w:rFonts w:ascii="Times New Roman" w:hAnsi="Times New Roman"/>
          <w:b w:val="0"/>
          <w:i w:val="0"/>
          <w:sz w:val="28"/>
        </w:rPr>
        <w:t>Карбонат моноксид низ занҷирро зарар мерасонад [8, 226-б.]. Он бо цитохром оксидаза мепайвандад [8, 226-б.]. Ҳамзамон карбоксигемоглобин оксигенро мекӯчад [8, 226-б.]. Аз ин сабб гипоксия дучанд мешавад [8, 226-б.]. Ин ҷузъи заҳри хос мебошад.</w:t>
      </w:r>
    </w:p>
    <w:p>
      <w:pPr>
        <w:spacing w:line="360" w:lineRule="auto" w:after="0"/>
        <w:ind w:firstLine="709"/>
        <w:jc w:val="both"/>
      </w:pPr>
      <w:r>
        <w:rPr>
          <w:rFonts w:ascii="Times New Roman" w:hAnsi="Times New Roman"/>
          <w:b w:val="0"/>
          <w:i w:val="0"/>
          <w:sz w:val="28"/>
        </w:rPr>
        <w:t>Мутацияҳои митохондриалӣ бемориҳои меросӣ месозанд [7, 350-б.]. Мелас ва лион мисолҳои маъмуланд [7, 350-б.]. Онҳо комплексҳои занҷирро осеб медиҳанд [7, 350-б.]. Аз ин сабб мушак ва мия вазнин осеб мебинанд [7, 350-б.]. Ин пайвасти генетик ва мубодила мебошад.</w:t>
      </w:r>
    </w:p>
    <w:p>
      <w:pPr>
        <w:spacing w:line="360" w:lineRule="auto" w:after="0"/>
        <w:ind w:firstLine="709"/>
        <w:jc w:val="both"/>
      </w:pPr>
      <w:r>
        <w:rPr>
          <w:rFonts w:ascii="Times New Roman" w:hAnsi="Times New Roman"/>
          <w:b w:val="0"/>
          <w:i w:val="0"/>
          <w:sz w:val="28"/>
        </w:rPr>
        <w:t>Дар китобҳои русӣ пайвасти клиникӣ муфассал аст [18, 308-б.]. Заҳрҳои занҷир ҷадвал мешаванд [20, 242-б.]. Меъорҳои лактат оварда мешаванд [21, 252-б.]. Аз ин сабб манбаъҳо мутобиқанд [18, 308-б.]. Ин ҷузъи адабии клиника мебошад.</w:t>
      </w:r>
    </w:p>
    <w:p>
      <w:pPr>
        <w:spacing w:line="360" w:lineRule="auto" w:after="0"/>
        <w:ind w:firstLine="709"/>
        <w:jc w:val="both"/>
      </w:pPr>
      <w:r>
        <w:rPr>
          <w:rFonts w:ascii="Times New Roman" w:hAnsi="Times New Roman"/>
          <w:b w:val="0"/>
          <w:i w:val="0"/>
          <w:sz w:val="28"/>
        </w:rPr>
        <w:t>Дар клиникаи муосир занҷир санҷида мешавад. Фаъолияти комплексҳо махсус санҷиш талаб мекунад [8, 230-б.]. Биопсияи мушак бархуд кор мекунад [8, 230-б.]. Аз ин сабб ташхис махсус мешавад [8, 230-б.]. Ин ҷузъи санҷиши махсус мебошад.</w:t>
      </w:r>
    </w:p>
    <w:p>
      <w:pPr>
        <w:spacing w:line="360" w:lineRule="auto" w:after="0"/>
        <w:ind w:firstLine="709"/>
        <w:jc w:val="left"/>
      </w:pPr>
      <w:r>
        <w:rPr>
          <w:rFonts w:ascii="Times New Roman" w:hAnsi="Times New Roman"/>
          <w:b/>
          <w:i w:val="0"/>
          <w:sz w:val="28"/>
        </w:rPr>
        <w:t>3.4. Хулосаҳои банди сеюм</w:t>
      </w:r>
    </w:p>
    <w:p>
      <w:pPr>
        <w:spacing w:line="360" w:lineRule="auto" w:after="0"/>
        <w:ind w:firstLine="709"/>
        <w:jc w:val="both"/>
      </w:pPr>
      <w:r>
        <w:rPr>
          <w:rFonts w:ascii="Times New Roman" w:hAnsi="Times New Roman"/>
          <w:b w:val="0"/>
          <w:i w:val="0"/>
          <w:sz w:val="28"/>
        </w:rPr>
        <w:t>Ҳисоби наҳвӣ расми умумӣ медиҳад. Аз як глюкоза 30–32 АТФ меояд [14, 312-б.]. Ҳиссаи давру занҷир асосӣ мебошад [14, 310-б.]. Самаранокии энергетикӣ тақрибан 34 фоиз аст [14, 310-б.]. Боқимондаи энергия ба гармӣ мегузарад [5, 116-б.]. Ин хулосаи якуми банд аст.</w:t>
      </w:r>
    </w:p>
    <w:p>
      <w:pPr>
        <w:spacing w:line="240" w:lineRule="auto" w:after="0"/>
        <w:ind w:firstLine="0"/>
        <w:jc w:val="center"/>
      </w:pPr>
      <w:r>
        <w:rPr>
          <w:rFonts w:ascii="Times New Roman" w:hAnsi="Times New Roman"/>
          <w:b/>
          <w:i w:val="0"/>
          <w:sz w:val="24"/>
        </w:rPr>
        <w:t>Ҷадвали 3.4 — Хулосаҳои асосии банди сеюм</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Хулоса</w:t>
            </w:r>
          </w:p>
        </w:tc>
        <w:tc>
          <w:tcPr>
            <w:tcW w:type="dxa" w:w="5896"/>
            <w:shd w:val="clear" w:fill="EDEDED"/>
          </w:tcPr>
          <w:p>
            <w:pPr>
              <w:spacing w:line="240" w:lineRule="auto" w:after="0" w:before="0"/>
              <w:ind w:firstLine="0"/>
              <w:jc w:val="left"/>
            </w:pPr>
            <w:r>
              <w:rPr>
                <w:rFonts w:ascii="Times New Roman" w:hAnsi="Times New Roman"/>
                <w:b/>
                <w:sz w:val="24"/>
              </w:rPr>
              <w:t>Асос</w:t>
            </w:r>
          </w:p>
        </w:tc>
      </w:tr>
      <w:tr>
        <w:tc>
          <w:tcPr>
            <w:tcW w:type="dxa" w:w="3175"/>
          </w:tcPr>
          <w:p>
            <w:pPr>
              <w:spacing w:line="240" w:lineRule="auto" w:after="0" w:before="0"/>
              <w:ind w:firstLine="0"/>
              <w:jc w:val="left"/>
            </w:pPr>
            <w:r>
              <w:rPr>
                <w:rFonts w:ascii="Times New Roman" w:hAnsi="Times New Roman"/>
                <w:b w:val="0"/>
                <w:sz w:val="24"/>
              </w:rPr>
              <w:t>Наҳвии 30–32 АТФ</w:t>
            </w:r>
          </w:p>
        </w:tc>
        <w:tc>
          <w:tcPr>
            <w:tcW w:type="dxa" w:w="5896"/>
          </w:tcPr>
          <w:p>
            <w:pPr>
              <w:spacing w:line="240" w:lineRule="auto" w:after="0" w:before="0"/>
              <w:ind w:firstLine="0"/>
              <w:jc w:val="left"/>
            </w:pPr>
            <w:r>
              <w:rPr>
                <w:rFonts w:ascii="Times New Roman" w:hAnsi="Times New Roman"/>
                <w:b w:val="0"/>
                <w:sz w:val="24"/>
              </w:rPr>
              <w:t>Ҷамъи гликолиз, ПДҲ, давр ва шаттл [14, 312-б.]</w:t>
            </w:r>
          </w:p>
        </w:tc>
      </w:tr>
      <w:tr>
        <w:tc>
          <w:tcPr>
            <w:tcW w:type="dxa" w:w="3175"/>
          </w:tcPr>
          <w:p>
            <w:pPr>
              <w:spacing w:line="240" w:lineRule="auto" w:after="0" w:before="0"/>
              <w:ind w:firstLine="0"/>
              <w:jc w:val="left"/>
            </w:pPr>
            <w:r>
              <w:rPr>
                <w:rFonts w:ascii="Times New Roman" w:hAnsi="Times New Roman"/>
                <w:b w:val="0"/>
                <w:sz w:val="24"/>
              </w:rPr>
              <w:t>Танзим тавассути ADP</w:t>
            </w:r>
          </w:p>
        </w:tc>
        <w:tc>
          <w:tcPr>
            <w:tcW w:type="dxa" w:w="5896"/>
          </w:tcPr>
          <w:p>
            <w:pPr>
              <w:spacing w:line="240" w:lineRule="auto" w:after="0" w:before="0"/>
              <w:ind w:firstLine="0"/>
              <w:jc w:val="left"/>
            </w:pPr>
            <w:r>
              <w:rPr>
                <w:rFonts w:ascii="Times New Roman" w:hAnsi="Times New Roman"/>
                <w:b w:val="0"/>
                <w:sz w:val="24"/>
              </w:rPr>
              <w:t>Назорати тананфусӣ [2, 592-б.]</w:t>
            </w:r>
          </w:p>
        </w:tc>
      </w:tr>
      <w:tr>
        <w:tc>
          <w:tcPr>
            <w:tcW w:type="dxa" w:w="3175"/>
          </w:tcPr>
          <w:p>
            <w:pPr>
              <w:spacing w:line="240" w:lineRule="auto" w:after="0" w:before="0"/>
              <w:ind w:firstLine="0"/>
              <w:jc w:val="left"/>
            </w:pPr>
            <w:r>
              <w:rPr>
                <w:rFonts w:ascii="Times New Roman" w:hAnsi="Times New Roman"/>
                <w:b w:val="0"/>
                <w:sz w:val="24"/>
              </w:rPr>
              <w:t>Таҷрибаи SDH</w:t>
            </w:r>
          </w:p>
        </w:tc>
        <w:tc>
          <w:tcPr>
            <w:tcW w:type="dxa" w:w="5896"/>
          </w:tcPr>
          <w:p>
            <w:pPr>
              <w:spacing w:line="240" w:lineRule="auto" w:after="0" w:before="0"/>
              <w:ind w:firstLine="0"/>
              <w:jc w:val="left"/>
            </w:pPr>
            <w:r>
              <w:rPr>
                <w:rFonts w:ascii="Times New Roman" w:hAnsi="Times New Roman"/>
                <w:b w:val="0"/>
                <w:sz w:val="24"/>
              </w:rPr>
              <w:t>Малонат фаъолиятро 60 фоиз мепастонад [10, 220-б.]</w:t>
            </w:r>
          </w:p>
        </w:tc>
      </w:tr>
      <w:tr>
        <w:tc>
          <w:tcPr>
            <w:tcW w:type="dxa" w:w="3175"/>
          </w:tcPr>
          <w:p>
            <w:pPr>
              <w:spacing w:line="240" w:lineRule="auto" w:after="0" w:before="0"/>
              <w:ind w:firstLine="0"/>
              <w:jc w:val="left"/>
            </w:pPr>
            <w:r>
              <w:rPr>
                <w:rFonts w:ascii="Times New Roman" w:hAnsi="Times New Roman"/>
                <w:b w:val="0"/>
                <w:sz w:val="24"/>
              </w:rPr>
              <w:t>Клиника</w:t>
            </w:r>
          </w:p>
        </w:tc>
        <w:tc>
          <w:tcPr>
            <w:tcW w:type="dxa" w:w="5896"/>
          </w:tcPr>
          <w:p>
            <w:pPr>
              <w:spacing w:line="240" w:lineRule="auto" w:after="0" w:before="0"/>
              <w:ind w:firstLine="0"/>
              <w:jc w:val="left"/>
            </w:pPr>
            <w:r>
              <w:rPr>
                <w:rFonts w:ascii="Times New Roman" w:hAnsi="Times New Roman"/>
                <w:b w:val="0"/>
                <w:sz w:val="24"/>
              </w:rPr>
              <w:t>Гипоксия ва цианид занҷирро мебанданд [8, 224-б.]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 назарияро тасдиқ кард. Пастшавии 60 фоиз бо механизми малонат мутобиқ аст [10, 220-б.]. Усули TTC дар дарс фаъол мемонад [11, 170-б.]. Аз ин сабб кор амалиро пешниҳод мекунад [10, 220-б.]. Ин хулосаи дуюми банд аст.</w:t>
      </w:r>
    </w:p>
    <w:p>
      <w:pPr>
        <w:spacing w:line="360" w:lineRule="auto" w:after="0"/>
        <w:ind w:firstLine="709"/>
        <w:jc w:val="both"/>
      </w:pPr>
      <w:r>
        <w:rPr>
          <w:rFonts w:ascii="Times New Roman" w:hAnsi="Times New Roman"/>
          <w:b w:val="0"/>
          <w:i w:val="0"/>
          <w:sz w:val="28"/>
        </w:rPr>
        <w:t>Пайвасти клиникӣ пурра шуд. Гипоксия ва заҳрҳо ҳамон механизмро мебанданд [6, 250-б.]. Нишондиҳандаҳо барои ташхис муфиданд [15, 104-б.]. Аз ин сабб назария ба амалия мегузарад [8, 226-б.]. Ин хулосаи сеюми банд аст.</w:t>
      </w:r>
    </w:p>
    <w:p>
      <w:pPr>
        <w:spacing w:line="360" w:lineRule="auto" w:after="0"/>
        <w:ind w:firstLine="709"/>
        <w:jc w:val="both"/>
      </w:pPr>
      <w:r>
        <w:rPr>
          <w:rFonts w:ascii="Times New Roman" w:hAnsi="Times New Roman"/>
          <w:b w:val="0"/>
          <w:i w:val="0"/>
          <w:sz w:val="28"/>
        </w:rPr>
        <w:t>Дар адабиёти русӣ ҳамон хулосаҳо дода мешаванд [18, 310-б.]. Ҷамъбасти наҳвӣ мутобиқ аст [20, 244-б.]. Таҷрибаи дегидрогеназа тавсиф мешавад [21, 254-б.]. Аз ин сабб манбаъҳо мутобиқанд [18, 310-б.]. Ин ҷузъи адабии хулоса мебошад.</w:t>
      </w:r>
    </w:p>
    <w:p>
      <w:pPr>
        <w:spacing w:line="360" w:lineRule="auto" w:after="0"/>
        <w:ind w:firstLine="709"/>
        <w:jc w:val="both"/>
      </w:pPr>
      <w:r>
        <w:rPr>
          <w:rFonts w:ascii="Times New Roman" w:hAnsi="Times New Roman"/>
          <w:b w:val="0"/>
          <w:i w:val="0"/>
          <w:sz w:val="28"/>
        </w:rPr>
        <w:t>Кор барои кафедра арзиши амалӣ дорад [11, 172-б.]. Тавсияҳо ба дарсҳои оянда мегузаранд [12, 74-б.]. Маводи кор ба фонди методӣ мегузарад [10, 224-б.]. Ин пайвасти таълим ва методика мебошад [11, 172-б.]. Ин ҷузъи методикии банд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Даври Кребс ядрои мубодилаи аэробӣ мебошад. Он ацетил-КоА-ро то карбонат ва сангҳои бароранда мебарад [1, 138-б.]. Реакцияҳои ҳаштгона равонагии даврро нигоҳ медоранд [15, 98-б.]. Аз ин сабб давр маркази се гурӯҳи ғизо аст [3, 3-б.].</w:t>
      </w:r>
    </w:p>
    <w:p>
      <w:pPr>
        <w:spacing w:line="360" w:lineRule="auto" w:after="0"/>
        <w:ind w:firstLine="709"/>
        <w:jc w:val="both"/>
      </w:pPr>
      <w:r>
        <w:rPr>
          <w:rFonts w:ascii="Times New Roman" w:hAnsi="Times New Roman"/>
          <w:b w:val="0"/>
          <w:i w:val="0"/>
          <w:sz w:val="28"/>
        </w:rPr>
        <w:t>Занҷири нафаскашӣ энергияи барорандагонро мегирад. Комплексҳои I, III ва IV ҷамъи 10 простон мебароранд [2, 590-б.]. Градиенти простон нерӯи ҳаракат медиҳад [4, 3-б.]. АТФ-синтаза бо механизми гардиш АТФ месозад [13, 544-б.]. Аз ин сабб занҷир асоси нафаскашии ҳуҷайравӣ аст [4, 3-б.].</w:t>
      </w:r>
    </w:p>
    <w:p>
      <w:pPr>
        <w:spacing w:line="360" w:lineRule="auto" w:after="0"/>
        <w:ind w:firstLine="709"/>
        <w:jc w:val="both"/>
      </w:pPr>
      <w:r>
        <w:rPr>
          <w:rFonts w:ascii="Times New Roman" w:hAnsi="Times New Roman"/>
          <w:b w:val="0"/>
          <w:i w:val="0"/>
          <w:sz w:val="28"/>
        </w:rPr>
        <w:t>Ҳисоби наҳвии кор муайян шуд. Аз як глюкоза 30–32 АТФ ҳосил мешавад [14, 312-б.]. Нисбати самаранокӣ тақрибан 34 фоиз мебошад [14, 310-б.]. Коефисиентҳои P/O муосир гирифта шуданд [2, 596-б.]. Ин ҳисоб бо адабиёти муосир мутобиқ аст [16, 110-б.].</w:t>
      </w:r>
    </w:p>
    <w:p>
      <w:pPr>
        <w:spacing w:line="360" w:lineRule="auto" w:after="0"/>
        <w:ind w:firstLine="709"/>
        <w:jc w:val="both"/>
      </w:pPr>
      <w:r>
        <w:rPr>
          <w:rFonts w:ascii="Times New Roman" w:hAnsi="Times New Roman"/>
          <w:b w:val="0"/>
          <w:i w:val="0"/>
          <w:sz w:val="28"/>
        </w:rPr>
        <w:t>Танзими система дақиқ аст. ADP танзимгари асосии тананфусӣ аст [2, 592-б.]. NADH ва АТФ даврро паст мекунанд [1, 144-б.]. Калсий пайвасти фаъолиятро таъмин мекунад [1, 144-б.]. Аз ин сабб мубодила ба талаб мутобиқ мешавад [2, 592-б.].</w:t>
      </w:r>
    </w:p>
    <w:p>
      <w:pPr>
        <w:spacing w:line="360" w:lineRule="auto" w:after="0"/>
        <w:ind w:firstLine="709"/>
        <w:jc w:val="both"/>
      </w:pPr>
      <w:r>
        <w:rPr>
          <w:rFonts w:ascii="Times New Roman" w:hAnsi="Times New Roman"/>
          <w:b w:val="0"/>
          <w:i w:val="0"/>
          <w:sz w:val="28"/>
        </w:rPr>
        <w:t>Шаттлҳои водород пайвасти узвҳоро медоранд. Малат-аспартат ҳосили пурра медиҳад [2, 598-б.]. Глицерол-фосфат роҳи тезтар аст [15, 102-б.]. Аз ин сабб ҳосили узвҳо фарқ мекунад [14, 310-б.]. Ин хусусияти мутобиқсозии мубодила аст [24, 568-б.].</w:t>
      </w:r>
    </w:p>
    <w:p>
      <w:pPr>
        <w:spacing w:line="360" w:lineRule="auto" w:after="0"/>
        <w:ind w:firstLine="709"/>
        <w:jc w:val="both"/>
      </w:pPr>
      <w:r>
        <w:rPr>
          <w:rFonts w:ascii="Times New Roman" w:hAnsi="Times New Roman"/>
          <w:b w:val="0"/>
          <w:i w:val="0"/>
          <w:sz w:val="28"/>
        </w:rPr>
        <w:t>Таҷрибаи лабораторӣ натиҷаи муайян дод. Фаъолияти SDH бо усули TTC чен шуд [10, 214-б.]. Малонат фаъолиятро тақрибан 60 фоиз мепастонад [10, 220-б.]. Натиҷа назарияи банди 1 ва 2 тасдиқ мекунад [13, 530-б.]. Ин пайвасти таҷриба ва назария мебошад [10, 220-б.].</w:t>
      </w:r>
    </w:p>
    <w:p>
      <w:pPr>
        <w:spacing w:line="360" w:lineRule="auto" w:after="0"/>
        <w:ind w:firstLine="709"/>
        <w:jc w:val="both"/>
      </w:pPr>
      <w:r>
        <w:rPr>
          <w:rFonts w:ascii="Times New Roman" w:hAnsi="Times New Roman"/>
          <w:b w:val="0"/>
          <w:i w:val="0"/>
          <w:sz w:val="28"/>
        </w:rPr>
        <w:t>Пайвасти клиникӣ зарурати омӯзишро нишон дод. Гипоксия ва цианид занҷирро зуд мебанданд [6, 250-б.]. Осеби mtDNA бемориҳои митохондриро месозанд [7, 350-б.]. Нишондиҳандаҳои лактат ва АТФ муфиданд [15, 104-б.]. Аз ин сабб мавзӯъ барои тиб зарур аст [8, 226-б.].</w:t>
      </w:r>
    </w:p>
    <w:p>
      <w:pPr>
        <w:spacing w:line="360" w:lineRule="auto" w:after="0"/>
        <w:ind w:firstLine="709"/>
        <w:jc w:val="both"/>
      </w:pPr>
      <w:r>
        <w:rPr>
          <w:rFonts w:ascii="Times New Roman" w:hAnsi="Times New Roman"/>
          <w:b w:val="0"/>
          <w:i w:val="0"/>
          <w:sz w:val="28"/>
        </w:rPr>
        <w:t>Арзиши амалии кор чандҷониба аст. Маводи кор ба дарсҳои амалии биохимия мегузарад [10, 214-б.]. Ҷадвалҳо ва расмҳо маводи методӣ месозанд [12, 74-б.]. Тавсияҳо ба дарсҳои оянда мегузаранд [10, 224-б.]. Ин кор заминаи мавзӯъҳои минбаъдаро медорад [14, 290-б.]. Ин ҷамъбасти ниҳоии кор мебошад.</w:t>
      </w:r>
    </w:p>
    <w:p>
      <w:pPr>
        <w:spacing w:line="360" w:lineRule="auto" w:after="0"/>
        <w:ind w:firstLine="709"/>
        <w:jc w:val="both"/>
      </w:pPr>
      <w:r>
        <w:rPr>
          <w:rFonts w:ascii="Times New Roman" w:hAnsi="Times New Roman"/>
          <w:b w:val="0"/>
          <w:i w:val="0"/>
          <w:sz w:val="28"/>
        </w:rPr>
        <w:t>Маводи кор барои кафедра захира мешавад. Ҷадвалҳо ва мисолҳо маводи ёдгирӣ месозанд [11, 172-б.]. Ҳисобҳо дар ҷадвалҳо мутарафият доранд [12, 74-б.]. Аз ин сабб кор арзиши методикӣ дорад [12, 76-б.]. Ин ҷузъи методикии ниҳоӣ мебошад.</w:t>
      </w:r>
    </w:p>
    <w:p>
      <w:pPr>
        <w:spacing w:line="360" w:lineRule="auto" w:after="0"/>
        <w:ind w:firstLine="709"/>
        <w:jc w:val="both"/>
      </w:pPr>
      <w:r>
        <w:rPr>
          <w:rFonts w:ascii="Times New Roman" w:hAnsi="Times New Roman"/>
          <w:b w:val="0"/>
          <w:i w:val="0"/>
          <w:sz w:val="28"/>
        </w:rPr>
        <w:t>Маводи методӣ барои оянда захира аст. Тавсияҳо дар ҷадвалҳо ҷамъбаст мешаванд [11, 174-б.]. Ҳар дарс онҳоро истифода мебарад [11, 176-б.]. Аз ин сабб кор давом дорад [11, 176-б.]. Ин ҷузъи давоми методӣ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Rodwell V. W. et al. Harper's Illustrated Biochemistry. 32nd ed. — New York: McGraw-Hill, 2023. — P. 130–160.</w:t>
      </w:r>
    </w:p>
    <w:p>
      <w:pPr>
        <w:spacing w:line="360" w:lineRule="auto" w:after="0"/>
        <w:ind w:firstLine="0"/>
        <w:jc w:val="left"/>
      </w:pPr>
      <w:r>
        <w:rPr>
          <w:rFonts w:ascii="Times New Roman" w:hAnsi="Times New Roman"/>
          <w:b w:val="0"/>
          <w:i w:val="0"/>
          <w:sz w:val="28"/>
        </w:rPr>
        <w:t>2. Nelson D. L., Cox M. M. Lehninger Principles of Biochemistry. 8th ed. — New York: W. H. Freeman, 2021. — P. 560–620.</w:t>
      </w:r>
    </w:p>
    <w:p>
      <w:pPr>
        <w:spacing w:line="360" w:lineRule="auto" w:after="0"/>
        <w:ind w:firstLine="0"/>
        <w:jc w:val="left"/>
      </w:pPr>
      <w:r>
        <w:rPr>
          <w:rFonts w:ascii="Times New Roman" w:hAnsi="Times New Roman"/>
          <w:b w:val="0"/>
          <w:i w:val="0"/>
          <w:sz w:val="28"/>
        </w:rPr>
        <w:t>3. StatPearls. Biochemistry, Citric Acid Cycle. — Treasure Island: StatPearls Publishing, 2023. — P. 1–12. URL: https://www.ncbi.nlm.nih.gov/books/NBK541072 (санаи муроҷиат: 24.10.2026).</w:t>
      </w:r>
    </w:p>
    <w:p>
      <w:pPr>
        <w:spacing w:line="360" w:lineRule="auto" w:after="0"/>
        <w:ind w:firstLine="0"/>
        <w:jc w:val="left"/>
      </w:pPr>
      <w:r>
        <w:rPr>
          <w:rFonts w:ascii="Times New Roman" w:hAnsi="Times New Roman"/>
          <w:b w:val="0"/>
          <w:i w:val="0"/>
          <w:sz w:val="28"/>
        </w:rPr>
        <w:t>4. StatPearls. Biochemistry, Oxidative Phosphorylation. — Treasure Island: StatPearls Publishing, 2023. — P. 1–10. URL: https://www.ncbi.nlm.nih.gov/books/NBK553192 (санаи муроҷиат: 24.10.2026).</w:t>
      </w:r>
    </w:p>
    <w:p>
      <w:pPr>
        <w:spacing w:line="360" w:lineRule="auto" w:after="0"/>
        <w:ind w:firstLine="0"/>
        <w:jc w:val="left"/>
      </w:pPr>
      <w:r>
        <w:rPr>
          <w:rFonts w:ascii="Times New Roman" w:hAnsi="Times New Roman"/>
          <w:b w:val="0"/>
          <w:i w:val="0"/>
          <w:sz w:val="28"/>
        </w:rPr>
        <w:t>5. Cell Metabolism. Whole-body ATP turnover in humans: a review. — Cell Metab, 2022. — P. 108–130.</w:t>
      </w:r>
    </w:p>
    <w:p>
      <w:pPr>
        <w:spacing w:line="360" w:lineRule="auto" w:after="0"/>
        <w:ind w:firstLine="0"/>
        <w:jc w:val="left"/>
      </w:pPr>
      <w:r>
        <w:rPr>
          <w:rFonts w:ascii="Times New Roman" w:hAnsi="Times New Roman"/>
          <w:b w:val="0"/>
          <w:i w:val="0"/>
          <w:sz w:val="28"/>
        </w:rPr>
        <w:t>6. The New England Journal of Medicine. Tissue hypoxia and cellular metabolism: a review. — N Engl J Med, 2021. — P. 240–258.</w:t>
      </w:r>
    </w:p>
    <w:p>
      <w:pPr>
        <w:spacing w:line="360" w:lineRule="auto" w:after="0"/>
        <w:ind w:firstLine="0"/>
        <w:jc w:val="left"/>
      </w:pPr>
      <w:r>
        <w:rPr>
          <w:rFonts w:ascii="Times New Roman" w:hAnsi="Times New Roman"/>
          <w:b w:val="0"/>
          <w:i w:val="0"/>
          <w:sz w:val="28"/>
        </w:rPr>
        <w:t>7. The Lancet. Mitochondrial respiratory chain diseases: a seminar review. — Lancet, 2022. — P. 340–362.</w:t>
      </w:r>
    </w:p>
    <w:p>
      <w:pPr>
        <w:spacing w:line="360" w:lineRule="auto" w:after="0"/>
        <w:ind w:firstLine="0"/>
        <w:jc w:val="left"/>
      </w:pPr>
      <w:r>
        <w:rPr>
          <w:rFonts w:ascii="Times New Roman" w:hAnsi="Times New Roman"/>
          <w:b w:val="0"/>
          <w:i w:val="0"/>
          <w:sz w:val="28"/>
        </w:rPr>
        <w:t>8. Journal of Inherited Metabolic Disease. Toxic hypoxia of the respiratory chain: clinical management: a review. — J Inherit Metab Dis, 2022. — P. 210–236.</w:t>
      </w:r>
    </w:p>
    <w:p>
      <w:pPr>
        <w:spacing w:line="360" w:lineRule="auto" w:after="0"/>
        <w:ind w:firstLine="0"/>
        <w:jc w:val="left"/>
      </w:pPr>
      <w:r>
        <w:rPr>
          <w:rFonts w:ascii="Times New Roman" w:hAnsi="Times New Roman"/>
          <w:b w:val="0"/>
          <w:i w:val="0"/>
          <w:sz w:val="28"/>
        </w:rPr>
        <w:t>9. Маърузаҳои курси биохимияи тиббӣ. — Хуҷанд: ДИДТ, 2026. — Саҳ. 55–78.</w:t>
      </w:r>
    </w:p>
    <w:p>
      <w:pPr>
        <w:spacing w:line="360" w:lineRule="auto" w:after="0"/>
        <w:ind w:firstLine="0"/>
        <w:jc w:val="left"/>
      </w:pPr>
      <w:r>
        <w:rPr>
          <w:rFonts w:ascii="Times New Roman" w:hAnsi="Times New Roman"/>
          <w:b w:val="0"/>
          <w:i w:val="0"/>
          <w:sz w:val="28"/>
        </w:rPr>
        <w:t>10. Маҷмуаи корҳои амалии биохимия ва физиология. — Хуҷанд: ДИДТ, 2026. — Саҳ. 206–230.</w:t>
      </w:r>
    </w:p>
    <w:p>
      <w:pPr>
        <w:spacing w:line="360" w:lineRule="auto" w:after="0"/>
        <w:ind w:firstLine="0"/>
        <w:jc w:val="left"/>
      </w:pPr>
      <w:r>
        <w:rPr>
          <w:rFonts w:ascii="Times New Roman" w:hAnsi="Times New Roman"/>
          <w:b w:val="0"/>
          <w:i w:val="0"/>
          <w:sz w:val="28"/>
        </w:rPr>
        <w:t>11. Advances in Physiology Education. Teaching electron transport and oxidative phosphorylation: a review. — Adv Physiol Educ, 2023. — P. 160–182.</w:t>
      </w:r>
    </w:p>
    <w:p>
      <w:pPr>
        <w:spacing w:line="360" w:lineRule="auto" w:after="0"/>
        <w:ind w:firstLine="0"/>
        <w:jc w:val="left"/>
      </w:pPr>
      <w:r>
        <w:rPr>
          <w:rFonts w:ascii="Times New Roman" w:hAnsi="Times New Roman"/>
          <w:b w:val="0"/>
          <w:i w:val="0"/>
          <w:sz w:val="28"/>
        </w:rPr>
        <w:t>12. Маҷмӯаи мақолаҳои конфаренси илмии ҷавонон «Илми муосир ва саломатӣ». — Хуҷанд, 2025. — С. 69–88.</w:t>
      </w:r>
    </w:p>
    <w:p>
      <w:pPr>
        <w:spacing w:line="360" w:lineRule="auto" w:after="0"/>
        <w:ind w:firstLine="0"/>
        <w:jc w:val="left"/>
      </w:pPr>
      <w:r>
        <w:rPr>
          <w:rFonts w:ascii="Times New Roman" w:hAnsi="Times New Roman"/>
          <w:b w:val="0"/>
          <w:i w:val="0"/>
          <w:sz w:val="28"/>
        </w:rPr>
        <w:t>13. Berg J. M., Tymoczko J. L., Gatto G. J., Stryer L. Biochemistry. 9th ed. — New York: W. H. Freeman, 2019. — P. 520–570.</w:t>
      </w:r>
    </w:p>
    <w:p>
      <w:pPr>
        <w:spacing w:line="360" w:lineRule="auto" w:after="0"/>
        <w:ind w:firstLine="0"/>
        <w:jc w:val="left"/>
      </w:pPr>
      <w:r>
        <w:rPr>
          <w:rFonts w:ascii="Times New Roman" w:hAnsi="Times New Roman"/>
          <w:b w:val="0"/>
          <w:i w:val="0"/>
          <w:sz w:val="28"/>
        </w:rPr>
        <w:t>14. Lieberman M., Peet A. Marks' Basic Medical Biochemistry. 6th ed. — Philadelphia: Wolters Kluwer, 2022. — P. 280–320.</w:t>
      </w:r>
    </w:p>
    <w:p>
      <w:pPr>
        <w:spacing w:line="360" w:lineRule="auto" w:after="0"/>
        <w:ind w:firstLine="0"/>
        <w:jc w:val="left"/>
      </w:pPr>
      <w:r>
        <w:rPr>
          <w:rFonts w:ascii="Times New Roman" w:hAnsi="Times New Roman"/>
          <w:b w:val="0"/>
          <w:i w:val="0"/>
          <w:sz w:val="28"/>
        </w:rPr>
        <w:t>15. Baynes J. W., Dominiczak M. H. Medical Biochemistry. 6th ed. — Philadelphia: Elsevier, 2023. — P. 90–130.</w:t>
      </w:r>
    </w:p>
    <w:p>
      <w:pPr>
        <w:spacing w:line="360" w:lineRule="auto" w:after="0"/>
        <w:ind w:firstLine="0"/>
        <w:jc w:val="left"/>
      </w:pPr>
      <w:r>
        <w:rPr>
          <w:rFonts w:ascii="Times New Roman" w:hAnsi="Times New Roman"/>
          <w:b w:val="0"/>
          <w:i w:val="0"/>
          <w:sz w:val="28"/>
        </w:rPr>
        <w:t>16. The Journal of Biological Chemistry. Proton motive force and P/O ratios of oxidative phosphorylation: a review. — J Biol Chem, 2023. — P. 101–122.</w:t>
      </w:r>
    </w:p>
    <w:p>
      <w:pPr>
        <w:spacing w:line="360" w:lineRule="auto" w:after="0"/>
        <w:ind w:firstLine="0"/>
        <w:jc w:val="left"/>
      </w:pPr>
      <w:r>
        <w:rPr>
          <w:rFonts w:ascii="Times New Roman" w:hAnsi="Times New Roman"/>
          <w:b w:val="0"/>
          <w:i w:val="0"/>
          <w:sz w:val="28"/>
        </w:rPr>
        <w:t>17. Frontiers in Physiology. Anaplerotic reactions of the citric acid cycle: a review. — Front Physiol, 2021. — P. 640–662.</w:t>
      </w:r>
    </w:p>
    <w:p>
      <w:pPr>
        <w:spacing w:line="360" w:lineRule="auto" w:after="0"/>
        <w:ind w:firstLine="0"/>
        <w:jc w:val="left"/>
      </w:pPr>
      <w:r>
        <w:rPr>
          <w:rFonts w:ascii="Times New Roman" w:hAnsi="Times New Roman"/>
          <w:b w:val="0"/>
          <w:i w:val="0"/>
          <w:sz w:val="28"/>
        </w:rPr>
        <w:t>18. Комов В. П., Шведова В. Н. Биохимия. — Москва: Юрайт, 2023. — С. 284–318.</w:t>
      </w:r>
    </w:p>
    <w:p>
      <w:pPr>
        <w:spacing w:line="360" w:lineRule="auto" w:after="0"/>
        <w:ind w:firstLine="0"/>
        <w:jc w:val="left"/>
      </w:pPr>
      <w:r>
        <w:rPr>
          <w:rFonts w:ascii="Times New Roman" w:hAnsi="Times New Roman"/>
          <w:b w:val="0"/>
          <w:i w:val="0"/>
          <w:sz w:val="28"/>
        </w:rPr>
        <w:t>19. Devlin T. M. Textbook of Biochemistry with Clinical Correlations. 8th ed. — Hoboken: Wiley, 2021. — P. 296–340.</w:t>
      </w:r>
    </w:p>
    <w:p>
      <w:pPr>
        <w:spacing w:line="360" w:lineRule="auto" w:after="0"/>
        <w:ind w:firstLine="0"/>
        <w:jc w:val="left"/>
      </w:pPr>
      <w:r>
        <w:rPr>
          <w:rFonts w:ascii="Times New Roman" w:hAnsi="Times New Roman"/>
          <w:b w:val="0"/>
          <w:i w:val="0"/>
          <w:sz w:val="28"/>
        </w:rPr>
        <w:t>20. Березов Т. Т., Коровкин Б. Ф. Биологическая химия. — Москва: Юрайт, 2021. — С. 218–252.</w:t>
      </w:r>
    </w:p>
    <w:p>
      <w:pPr>
        <w:spacing w:line="360" w:lineRule="auto" w:after="0"/>
        <w:ind w:firstLine="0"/>
        <w:jc w:val="left"/>
      </w:pPr>
      <w:r>
        <w:rPr>
          <w:rFonts w:ascii="Times New Roman" w:hAnsi="Times New Roman"/>
          <w:b w:val="0"/>
          <w:i w:val="0"/>
          <w:sz w:val="28"/>
        </w:rPr>
        <w:t>21. Таганович А. Д. и др. Биологическая химия. 3-е изд. — Минск: Вышэйшая школа, 2022. — С. 226–256.</w:t>
      </w:r>
    </w:p>
    <w:p>
      <w:pPr>
        <w:spacing w:line="360" w:lineRule="auto" w:after="0"/>
        <w:ind w:firstLine="0"/>
        <w:jc w:val="left"/>
      </w:pPr>
      <w:r>
        <w:rPr>
          <w:rFonts w:ascii="Times New Roman" w:hAnsi="Times New Roman"/>
          <w:b w:val="0"/>
          <w:i w:val="0"/>
          <w:sz w:val="28"/>
        </w:rPr>
        <w:t>22. Ҳакимов С. ва диг. Биохимияи тиббӣ. — Душанбе: Ирфон, 2022. — С. 212–240.</w:t>
      </w:r>
    </w:p>
    <w:p>
      <w:pPr>
        <w:spacing w:line="360" w:lineRule="auto" w:after="0"/>
        <w:ind w:firstLine="0"/>
        <w:jc w:val="left"/>
      </w:pPr>
      <w:r>
        <w:rPr>
          <w:rFonts w:ascii="Times New Roman" w:hAnsi="Times New Roman"/>
          <w:b w:val="0"/>
          <w:i w:val="0"/>
          <w:sz w:val="28"/>
        </w:rPr>
        <w:t>23. Nature Reviews Molecular Cell Biology. Mechanisms of oxidative phosphorylation: a review. — Nat Rev Mol Cell Biol, 2021. — P. 450–472.</w:t>
      </w:r>
    </w:p>
    <w:p>
      <w:pPr>
        <w:spacing w:line="360" w:lineRule="auto" w:after="0"/>
        <w:ind w:firstLine="0"/>
        <w:jc w:val="left"/>
      </w:pPr>
      <w:r>
        <w:rPr>
          <w:rFonts w:ascii="Times New Roman" w:hAnsi="Times New Roman"/>
          <w:b w:val="0"/>
          <w:i w:val="0"/>
          <w:sz w:val="28"/>
        </w:rPr>
        <w:t>24. Biochemical Journal. Metabolite shuttles across the mitochondrial inner membrane: a review. — Biochem J, 2021. — P. 560–584.</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Даври Кребс</w:t>
            </w:r>
          </w:p>
        </w:tc>
        <w:tc>
          <w:tcPr>
            <w:tcW w:type="dxa" w:w="6123"/>
          </w:tcPr>
          <w:p>
            <w:pPr>
              <w:spacing w:line="240" w:lineRule="auto" w:after="0" w:before="0"/>
              <w:ind w:firstLine="0"/>
              <w:jc w:val="left"/>
            </w:pPr>
            <w:r>
              <w:rPr>
                <w:rFonts w:ascii="Times New Roman" w:hAnsi="Times New Roman"/>
                <w:b w:val="0"/>
                <w:sz w:val="24"/>
              </w:rPr>
              <w:t>Силсилаи реакцияҳои ҳаштгонаи мубодила [1, 138-б.]</w:t>
            </w:r>
          </w:p>
        </w:tc>
      </w:tr>
      <w:tr>
        <w:tc>
          <w:tcPr>
            <w:tcW w:type="dxa" w:w="2948"/>
          </w:tcPr>
          <w:p>
            <w:pPr>
              <w:spacing w:line="240" w:lineRule="auto" w:after="0" w:before="0"/>
              <w:ind w:firstLine="0"/>
              <w:jc w:val="left"/>
            </w:pPr>
            <w:r>
              <w:rPr>
                <w:rFonts w:ascii="Times New Roman" w:hAnsi="Times New Roman"/>
                <w:b w:val="0"/>
                <w:sz w:val="24"/>
              </w:rPr>
              <w:t>Ацетил-КоА</w:t>
            </w:r>
          </w:p>
        </w:tc>
        <w:tc>
          <w:tcPr>
            <w:tcW w:type="dxa" w:w="6123"/>
          </w:tcPr>
          <w:p>
            <w:pPr>
              <w:spacing w:line="240" w:lineRule="auto" w:after="0" w:before="0"/>
              <w:ind w:firstLine="0"/>
              <w:jc w:val="left"/>
            </w:pPr>
            <w:r>
              <w:rPr>
                <w:rFonts w:ascii="Times New Roman" w:hAnsi="Times New Roman"/>
                <w:b w:val="0"/>
                <w:sz w:val="24"/>
              </w:rPr>
              <w:t>Санги дарвозаи давр [2, 566-б.]</w:t>
            </w:r>
          </w:p>
        </w:tc>
      </w:tr>
      <w:tr>
        <w:tc>
          <w:tcPr>
            <w:tcW w:type="dxa" w:w="2948"/>
          </w:tcPr>
          <w:p>
            <w:pPr>
              <w:spacing w:line="240" w:lineRule="auto" w:after="0" w:before="0"/>
              <w:ind w:firstLine="0"/>
              <w:jc w:val="left"/>
            </w:pPr>
            <w:r>
              <w:rPr>
                <w:rFonts w:ascii="Times New Roman" w:hAnsi="Times New Roman"/>
                <w:b w:val="0"/>
                <w:sz w:val="24"/>
              </w:rPr>
              <w:t>Оксалоацетат</w:t>
            </w:r>
          </w:p>
        </w:tc>
        <w:tc>
          <w:tcPr>
            <w:tcW w:type="dxa" w:w="6123"/>
          </w:tcPr>
          <w:p>
            <w:pPr>
              <w:spacing w:line="240" w:lineRule="auto" w:after="0" w:before="0"/>
              <w:ind w:firstLine="0"/>
              <w:jc w:val="left"/>
            </w:pPr>
            <w:r>
              <w:rPr>
                <w:rFonts w:ascii="Times New Roman" w:hAnsi="Times New Roman"/>
                <w:b w:val="0"/>
                <w:sz w:val="24"/>
              </w:rPr>
              <w:t>Санги оғоз ва охири давр [13, 528-б.]</w:t>
            </w:r>
          </w:p>
        </w:tc>
      </w:tr>
      <w:tr>
        <w:tc>
          <w:tcPr>
            <w:tcW w:type="dxa" w:w="2948"/>
          </w:tcPr>
          <w:p>
            <w:pPr>
              <w:spacing w:line="240" w:lineRule="auto" w:after="0" w:before="0"/>
              <w:ind w:firstLine="0"/>
              <w:jc w:val="left"/>
            </w:pPr>
            <w:r>
              <w:rPr>
                <w:rFonts w:ascii="Times New Roman" w:hAnsi="Times New Roman"/>
                <w:b w:val="0"/>
                <w:sz w:val="24"/>
              </w:rPr>
              <w:t>ИзоцитратДГ</w:t>
            </w:r>
          </w:p>
        </w:tc>
        <w:tc>
          <w:tcPr>
            <w:tcW w:type="dxa" w:w="6123"/>
          </w:tcPr>
          <w:p>
            <w:pPr>
              <w:spacing w:line="240" w:lineRule="auto" w:after="0" w:before="0"/>
              <w:ind w:firstLine="0"/>
              <w:jc w:val="left"/>
            </w:pPr>
            <w:r>
              <w:rPr>
                <w:rFonts w:ascii="Times New Roman" w:hAnsi="Times New Roman"/>
                <w:b w:val="0"/>
                <w:sz w:val="24"/>
              </w:rPr>
              <w:t>Танзимгари асосии давр [2, 576-б.]</w:t>
            </w:r>
          </w:p>
        </w:tc>
      </w:tr>
      <w:tr>
        <w:tc>
          <w:tcPr>
            <w:tcW w:type="dxa" w:w="2948"/>
          </w:tcPr>
          <w:p>
            <w:pPr>
              <w:spacing w:line="240" w:lineRule="auto" w:after="0" w:before="0"/>
              <w:ind w:firstLine="0"/>
              <w:jc w:val="left"/>
            </w:pPr>
            <w:r>
              <w:rPr>
                <w:rFonts w:ascii="Times New Roman" w:hAnsi="Times New Roman"/>
                <w:b w:val="0"/>
                <w:sz w:val="24"/>
              </w:rPr>
              <w:t>α-КГДГ-комплекс</w:t>
            </w:r>
          </w:p>
        </w:tc>
        <w:tc>
          <w:tcPr>
            <w:tcW w:type="dxa" w:w="6123"/>
          </w:tcPr>
          <w:p>
            <w:pPr>
              <w:spacing w:line="240" w:lineRule="auto" w:after="0" w:before="0"/>
              <w:ind w:firstLine="0"/>
              <w:jc w:val="left"/>
            </w:pPr>
            <w:r>
              <w:rPr>
                <w:rFonts w:ascii="Times New Roman" w:hAnsi="Times New Roman"/>
                <w:b w:val="0"/>
                <w:sz w:val="24"/>
              </w:rPr>
              <w:t>Комплекси дегидрогеназии дуюм [1, 142-б.]</w:t>
            </w:r>
          </w:p>
        </w:tc>
      </w:tr>
      <w:tr>
        <w:tc>
          <w:tcPr>
            <w:tcW w:type="dxa" w:w="2948"/>
          </w:tcPr>
          <w:p>
            <w:pPr>
              <w:spacing w:line="240" w:lineRule="auto" w:after="0" w:before="0"/>
              <w:ind w:firstLine="0"/>
              <w:jc w:val="left"/>
            </w:pPr>
            <w:r>
              <w:rPr>
                <w:rFonts w:ascii="Times New Roman" w:hAnsi="Times New Roman"/>
                <w:b w:val="0"/>
                <w:sz w:val="24"/>
              </w:rPr>
              <w:t>ПДҲ-комплекс</w:t>
            </w:r>
          </w:p>
        </w:tc>
        <w:tc>
          <w:tcPr>
            <w:tcW w:type="dxa" w:w="6123"/>
          </w:tcPr>
          <w:p>
            <w:pPr>
              <w:spacing w:line="240" w:lineRule="auto" w:after="0" w:before="0"/>
              <w:ind w:firstLine="0"/>
              <w:jc w:val="left"/>
            </w:pPr>
            <w:r>
              <w:rPr>
                <w:rFonts w:ascii="Times New Roman" w:hAnsi="Times New Roman"/>
                <w:b w:val="0"/>
                <w:sz w:val="24"/>
              </w:rPr>
              <w:t>Комплекси пайруватдегидрогеназа [1, 140-б.]</w:t>
            </w:r>
          </w:p>
        </w:tc>
      </w:tr>
      <w:tr>
        <w:tc>
          <w:tcPr>
            <w:tcW w:type="dxa" w:w="2948"/>
          </w:tcPr>
          <w:p>
            <w:pPr>
              <w:spacing w:line="240" w:lineRule="auto" w:after="0" w:before="0"/>
              <w:ind w:firstLine="0"/>
              <w:jc w:val="left"/>
            </w:pPr>
            <w:r>
              <w:rPr>
                <w:rFonts w:ascii="Times New Roman" w:hAnsi="Times New Roman"/>
                <w:b w:val="0"/>
                <w:sz w:val="24"/>
              </w:rPr>
              <w:t>Анаплеротик</w:t>
            </w:r>
          </w:p>
        </w:tc>
        <w:tc>
          <w:tcPr>
            <w:tcW w:type="dxa" w:w="6123"/>
          </w:tcPr>
          <w:p>
            <w:pPr>
              <w:spacing w:line="240" w:lineRule="auto" w:after="0" w:before="0"/>
              <w:ind w:firstLine="0"/>
              <w:jc w:val="left"/>
            </w:pPr>
            <w:r>
              <w:rPr>
                <w:rFonts w:ascii="Times New Roman" w:hAnsi="Times New Roman"/>
                <w:b w:val="0"/>
                <w:sz w:val="24"/>
              </w:rPr>
              <w:t>Реакцияҳои ҷуброни сангҳо [17, 648-б.]</w:t>
            </w:r>
          </w:p>
        </w:tc>
      </w:tr>
      <w:tr>
        <w:tc>
          <w:tcPr>
            <w:tcW w:type="dxa" w:w="2948"/>
          </w:tcPr>
          <w:p>
            <w:pPr>
              <w:spacing w:line="240" w:lineRule="auto" w:after="0" w:before="0"/>
              <w:ind w:firstLine="0"/>
              <w:jc w:val="left"/>
            </w:pPr>
            <w:r>
              <w:rPr>
                <w:rFonts w:ascii="Times New Roman" w:hAnsi="Times New Roman"/>
                <w:b w:val="0"/>
                <w:sz w:val="24"/>
              </w:rPr>
              <w:t>Занҷири нафаскашӣ</w:t>
            </w:r>
          </w:p>
        </w:tc>
        <w:tc>
          <w:tcPr>
            <w:tcW w:type="dxa" w:w="6123"/>
          </w:tcPr>
          <w:p>
            <w:pPr>
              <w:spacing w:line="240" w:lineRule="auto" w:after="0" w:before="0"/>
              <w:ind w:firstLine="0"/>
              <w:jc w:val="left"/>
            </w:pPr>
            <w:r>
              <w:rPr>
                <w:rFonts w:ascii="Times New Roman" w:hAnsi="Times New Roman"/>
                <w:b w:val="0"/>
                <w:sz w:val="24"/>
              </w:rPr>
              <w:t>Комплексҳои I–IV ва оксиген [4, 4-б.]</w:t>
            </w:r>
          </w:p>
        </w:tc>
      </w:tr>
      <w:tr>
        <w:tc>
          <w:tcPr>
            <w:tcW w:type="dxa" w:w="2948"/>
          </w:tcPr>
          <w:p>
            <w:pPr>
              <w:spacing w:line="240" w:lineRule="auto" w:after="0" w:before="0"/>
              <w:ind w:firstLine="0"/>
              <w:jc w:val="left"/>
            </w:pPr>
            <w:r>
              <w:rPr>
                <w:rFonts w:ascii="Times New Roman" w:hAnsi="Times New Roman"/>
                <w:b w:val="0"/>
                <w:sz w:val="24"/>
              </w:rPr>
              <w:t>Убихинон</w:t>
            </w:r>
          </w:p>
        </w:tc>
        <w:tc>
          <w:tcPr>
            <w:tcW w:type="dxa" w:w="6123"/>
          </w:tcPr>
          <w:p>
            <w:pPr>
              <w:spacing w:line="240" w:lineRule="auto" w:after="0" w:before="0"/>
              <w:ind w:firstLine="0"/>
              <w:jc w:val="left"/>
            </w:pPr>
            <w:r>
              <w:rPr>
                <w:rFonts w:ascii="Times New Roman" w:hAnsi="Times New Roman"/>
                <w:b w:val="0"/>
                <w:sz w:val="24"/>
              </w:rPr>
              <w:t>Нақлиётчии ионы дар мембрана [13, 536-б.]</w:t>
            </w:r>
          </w:p>
        </w:tc>
      </w:tr>
      <w:tr>
        <w:tc>
          <w:tcPr>
            <w:tcW w:type="dxa" w:w="2948"/>
          </w:tcPr>
          <w:p>
            <w:pPr>
              <w:spacing w:line="240" w:lineRule="auto" w:after="0" w:before="0"/>
              <w:ind w:firstLine="0"/>
              <w:jc w:val="left"/>
            </w:pPr>
            <w:r>
              <w:rPr>
                <w:rFonts w:ascii="Times New Roman" w:hAnsi="Times New Roman"/>
                <w:b w:val="0"/>
                <w:sz w:val="24"/>
              </w:rPr>
              <w:t>Цитохром с</w:t>
            </w:r>
          </w:p>
        </w:tc>
        <w:tc>
          <w:tcPr>
            <w:tcW w:type="dxa" w:w="6123"/>
          </w:tcPr>
          <w:p>
            <w:pPr>
              <w:spacing w:line="240" w:lineRule="auto" w:after="0" w:before="0"/>
              <w:ind w:firstLine="0"/>
              <w:jc w:val="left"/>
            </w:pPr>
            <w:r>
              <w:rPr>
                <w:rFonts w:ascii="Times New Roman" w:hAnsi="Times New Roman"/>
                <w:b w:val="0"/>
                <w:sz w:val="24"/>
              </w:rPr>
              <w:t>Нақлиётчии байни III ва IV [13, 538-б.]</w:t>
            </w:r>
          </w:p>
        </w:tc>
      </w:tr>
      <w:tr>
        <w:tc>
          <w:tcPr>
            <w:tcW w:type="dxa" w:w="2948"/>
          </w:tcPr>
          <w:p>
            <w:pPr>
              <w:spacing w:line="240" w:lineRule="auto" w:after="0" w:before="0"/>
              <w:ind w:firstLine="0"/>
              <w:jc w:val="left"/>
            </w:pPr>
            <w:r>
              <w:rPr>
                <w:rFonts w:ascii="Times New Roman" w:hAnsi="Times New Roman"/>
                <w:b w:val="0"/>
                <w:sz w:val="24"/>
              </w:rPr>
              <w:t>Нерӯи простонӣ</w:t>
            </w:r>
          </w:p>
        </w:tc>
        <w:tc>
          <w:tcPr>
            <w:tcW w:type="dxa" w:w="6123"/>
          </w:tcPr>
          <w:p>
            <w:pPr>
              <w:spacing w:line="240" w:lineRule="auto" w:after="0" w:before="0"/>
              <w:ind w:firstLine="0"/>
              <w:jc w:val="left"/>
            </w:pPr>
            <w:r>
              <w:rPr>
                <w:rFonts w:ascii="Times New Roman" w:hAnsi="Times New Roman"/>
                <w:b w:val="0"/>
                <w:sz w:val="24"/>
              </w:rPr>
              <w:t>Градиенти H+ дар мембрана [4, 3-б.]</w:t>
            </w:r>
          </w:p>
        </w:tc>
      </w:tr>
      <w:tr>
        <w:tc>
          <w:tcPr>
            <w:tcW w:type="dxa" w:w="2948"/>
          </w:tcPr>
          <w:p>
            <w:pPr>
              <w:spacing w:line="240" w:lineRule="auto" w:after="0" w:before="0"/>
              <w:ind w:firstLine="0"/>
              <w:jc w:val="left"/>
            </w:pPr>
            <w:r>
              <w:rPr>
                <w:rFonts w:ascii="Times New Roman" w:hAnsi="Times New Roman"/>
                <w:b w:val="0"/>
                <w:sz w:val="24"/>
              </w:rPr>
              <w:t>АТФ-синтаза</w:t>
            </w:r>
          </w:p>
        </w:tc>
        <w:tc>
          <w:tcPr>
            <w:tcW w:type="dxa" w:w="6123"/>
          </w:tcPr>
          <w:p>
            <w:pPr>
              <w:spacing w:line="240" w:lineRule="auto" w:after="0" w:before="0"/>
              <w:ind w:firstLine="0"/>
              <w:jc w:val="left"/>
            </w:pPr>
            <w:r>
              <w:rPr>
                <w:rFonts w:ascii="Times New Roman" w:hAnsi="Times New Roman"/>
                <w:b w:val="0"/>
                <w:sz w:val="24"/>
              </w:rPr>
              <w:t>Комплекси V [4, 5-б.]</w:t>
            </w:r>
          </w:p>
        </w:tc>
      </w:tr>
      <w:tr>
        <w:tc>
          <w:tcPr>
            <w:tcW w:type="dxa" w:w="2948"/>
          </w:tcPr>
          <w:p>
            <w:pPr>
              <w:spacing w:line="240" w:lineRule="auto" w:after="0" w:before="0"/>
              <w:ind w:firstLine="0"/>
              <w:jc w:val="left"/>
            </w:pPr>
            <w:r>
              <w:rPr>
                <w:rFonts w:ascii="Times New Roman" w:hAnsi="Times New Roman"/>
                <w:b w:val="0"/>
                <w:sz w:val="24"/>
              </w:rPr>
              <w:t>Ҳалқаи c</w:t>
            </w:r>
          </w:p>
        </w:tc>
        <w:tc>
          <w:tcPr>
            <w:tcW w:type="dxa" w:w="6123"/>
          </w:tcPr>
          <w:p>
            <w:pPr>
              <w:spacing w:line="240" w:lineRule="auto" w:after="0" w:before="0"/>
              <w:ind w:firstLine="0"/>
              <w:jc w:val="left"/>
            </w:pPr>
            <w:r>
              <w:rPr>
                <w:rFonts w:ascii="Times New Roman" w:hAnsi="Times New Roman"/>
                <w:b w:val="0"/>
                <w:sz w:val="24"/>
              </w:rPr>
              <w:t>Зербахши Fo-и синтаз [13, 544-б.]</w:t>
            </w:r>
          </w:p>
        </w:tc>
      </w:tr>
      <w:tr>
        <w:tc>
          <w:tcPr>
            <w:tcW w:type="dxa" w:w="2948"/>
          </w:tcPr>
          <w:p>
            <w:pPr>
              <w:spacing w:line="240" w:lineRule="auto" w:after="0" w:before="0"/>
              <w:ind w:firstLine="0"/>
              <w:jc w:val="left"/>
            </w:pPr>
            <w:r>
              <w:rPr>
                <w:rFonts w:ascii="Times New Roman" w:hAnsi="Times New Roman"/>
                <w:b w:val="0"/>
                <w:sz w:val="24"/>
              </w:rPr>
              <w:t>P/O</w:t>
            </w:r>
          </w:p>
        </w:tc>
        <w:tc>
          <w:tcPr>
            <w:tcW w:type="dxa" w:w="6123"/>
          </w:tcPr>
          <w:p>
            <w:pPr>
              <w:spacing w:line="240" w:lineRule="auto" w:after="0" w:before="0"/>
              <w:ind w:firstLine="0"/>
              <w:jc w:val="left"/>
            </w:pPr>
            <w:r>
              <w:rPr>
                <w:rFonts w:ascii="Times New Roman" w:hAnsi="Times New Roman"/>
                <w:b w:val="0"/>
                <w:sz w:val="24"/>
              </w:rPr>
              <w:t>Нисбати АТФ ба оксиген [16, 106-б.]</w:t>
            </w:r>
          </w:p>
        </w:tc>
      </w:tr>
      <w:tr>
        <w:tc>
          <w:tcPr>
            <w:tcW w:type="dxa" w:w="2948"/>
          </w:tcPr>
          <w:p>
            <w:pPr>
              <w:spacing w:line="240" w:lineRule="auto" w:after="0" w:before="0"/>
              <w:ind w:firstLine="0"/>
              <w:jc w:val="left"/>
            </w:pPr>
            <w:r>
              <w:rPr>
                <w:rFonts w:ascii="Times New Roman" w:hAnsi="Times New Roman"/>
                <w:b w:val="0"/>
                <w:sz w:val="24"/>
              </w:rPr>
              <w:t>Шаттли малат</w:t>
            </w:r>
          </w:p>
        </w:tc>
        <w:tc>
          <w:tcPr>
            <w:tcW w:type="dxa" w:w="6123"/>
          </w:tcPr>
          <w:p>
            <w:pPr>
              <w:spacing w:line="240" w:lineRule="auto" w:after="0" w:before="0"/>
              <w:ind w:firstLine="0"/>
              <w:jc w:val="left"/>
            </w:pPr>
            <w:r>
              <w:rPr>
                <w:rFonts w:ascii="Times New Roman" w:hAnsi="Times New Roman"/>
                <w:b w:val="0"/>
                <w:sz w:val="24"/>
              </w:rPr>
              <w:t>Интиқоли NADH ба матрикс [2, 598-б.]</w:t>
            </w:r>
          </w:p>
        </w:tc>
      </w:tr>
      <w:tr>
        <w:tc>
          <w:tcPr>
            <w:tcW w:type="dxa" w:w="2948"/>
          </w:tcPr>
          <w:p>
            <w:pPr>
              <w:spacing w:line="240" w:lineRule="auto" w:after="0" w:before="0"/>
              <w:ind w:firstLine="0"/>
              <w:jc w:val="left"/>
            </w:pPr>
            <w:r>
              <w:rPr>
                <w:rFonts w:ascii="Times New Roman" w:hAnsi="Times New Roman"/>
                <w:b w:val="0"/>
                <w:sz w:val="24"/>
              </w:rPr>
              <w:t>Назорати тананфусӣ</w:t>
            </w:r>
          </w:p>
        </w:tc>
        <w:tc>
          <w:tcPr>
            <w:tcW w:type="dxa" w:w="6123"/>
          </w:tcPr>
          <w:p>
            <w:pPr>
              <w:spacing w:line="240" w:lineRule="auto" w:after="0" w:before="0"/>
              <w:ind w:firstLine="0"/>
              <w:jc w:val="left"/>
            </w:pPr>
            <w:r>
              <w:rPr>
                <w:rFonts w:ascii="Times New Roman" w:hAnsi="Times New Roman"/>
                <w:b w:val="0"/>
                <w:sz w:val="24"/>
              </w:rPr>
              <w:t>Вобастагии нафас аз ADP [2, 592-б.]</w:t>
            </w:r>
          </w:p>
        </w:tc>
      </w:tr>
      <w:tr>
        <w:tc>
          <w:tcPr>
            <w:tcW w:type="dxa" w:w="2948"/>
          </w:tcPr>
          <w:p>
            <w:pPr>
              <w:spacing w:line="240" w:lineRule="auto" w:after="0" w:before="0"/>
              <w:ind w:firstLine="0"/>
              <w:jc w:val="left"/>
            </w:pPr>
            <w:r>
              <w:rPr>
                <w:rFonts w:ascii="Times New Roman" w:hAnsi="Times New Roman"/>
                <w:b w:val="0"/>
                <w:sz w:val="24"/>
              </w:rPr>
              <w:t>Ҷудокунанда</w:t>
            </w:r>
          </w:p>
        </w:tc>
        <w:tc>
          <w:tcPr>
            <w:tcW w:type="dxa" w:w="6123"/>
          </w:tcPr>
          <w:p>
            <w:pPr>
              <w:spacing w:line="240" w:lineRule="auto" w:after="0" w:before="0"/>
              <w:ind w:firstLine="0"/>
              <w:jc w:val="left"/>
            </w:pPr>
            <w:r>
              <w:rPr>
                <w:rFonts w:ascii="Times New Roman" w:hAnsi="Times New Roman"/>
                <w:b w:val="0"/>
                <w:sz w:val="24"/>
              </w:rPr>
              <w:t>Пайвасти нафас ва синтезро мекушояд [4, 8-б.]</w:t>
            </w:r>
          </w:p>
        </w:tc>
      </w:tr>
      <w:tr>
        <w:tc>
          <w:tcPr>
            <w:tcW w:type="dxa" w:w="2948"/>
          </w:tcPr>
          <w:p>
            <w:pPr>
              <w:spacing w:line="240" w:lineRule="auto" w:after="0" w:before="0"/>
              <w:ind w:firstLine="0"/>
              <w:jc w:val="left"/>
            </w:pPr>
            <w:r>
              <w:rPr>
                <w:rFonts w:ascii="Times New Roman" w:hAnsi="Times New Roman"/>
                <w:b w:val="0"/>
                <w:sz w:val="24"/>
              </w:rPr>
              <w:t>Формазан</w:t>
            </w:r>
          </w:p>
        </w:tc>
        <w:tc>
          <w:tcPr>
            <w:tcW w:type="dxa" w:w="6123"/>
          </w:tcPr>
          <w:p>
            <w:pPr>
              <w:spacing w:line="240" w:lineRule="auto" w:after="0" w:before="0"/>
              <w:ind w:firstLine="0"/>
              <w:jc w:val="left"/>
            </w:pPr>
            <w:r>
              <w:rPr>
                <w:rFonts w:ascii="Times New Roman" w:hAnsi="Times New Roman"/>
                <w:b w:val="0"/>
                <w:sz w:val="24"/>
              </w:rPr>
              <w:t>Маҳсули ранги TTC [10, 214-б.]</w:t>
            </w:r>
          </w:p>
        </w:tc>
      </w:tr>
      <w:tr>
        <w:tc>
          <w:tcPr>
            <w:tcW w:type="dxa" w:w="2948"/>
          </w:tcPr>
          <w:p>
            <w:pPr>
              <w:spacing w:line="240" w:lineRule="auto" w:after="0" w:before="0"/>
              <w:ind w:firstLine="0"/>
              <w:jc w:val="left"/>
            </w:pPr>
            <w:r>
              <w:rPr>
                <w:rFonts w:ascii="Times New Roman" w:hAnsi="Times New Roman"/>
                <w:b w:val="0"/>
                <w:sz w:val="24"/>
              </w:rPr>
              <w:t>Гипоксия</w:t>
            </w:r>
          </w:p>
        </w:tc>
        <w:tc>
          <w:tcPr>
            <w:tcW w:type="dxa" w:w="6123"/>
          </w:tcPr>
          <w:p>
            <w:pPr>
              <w:spacing w:line="240" w:lineRule="auto" w:after="0" w:before="0"/>
              <w:ind w:firstLine="0"/>
              <w:jc w:val="left"/>
            </w:pPr>
            <w:r>
              <w:rPr>
                <w:rFonts w:ascii="Times New Roman" w:hAnsi="Times New Roman"/>
                <w:b w:val="0"/>
                <w:sz w:val="24"/>
              </w:rPr>
              <w:t>Камбудии оксигени бофта [6, 250-б.]</w:t>
            </w:r>
          </w:p>
        </w:tc>
      </w:tr>
      <w:tr>
        <w:tc>
          <w:tcPr>
            <w:tcW w:type="dxa" w:w="2948"/>
          </w:tcPr>
          <w:p>
            <w:pPr>
              <w:spacing w:line="240" w:lineRule="auto" w:after="0" w:before="0"/>
              <w:ind w:firstLine="0"/>
              <w:jc w:val="left"/>
            </w:pPr>
            <w:r>
              <w:rPr>
                <w:rFonts w:ascii="Times New Roman" w:hAnsi="Times New Roman"/>
                <w:b w:val="0"/>
                <w:sz w:val="24"/>
              </w:rPr>
              <w:t>Цианид</w:t>
            </w:r>
          </w:p>
        </w:tc>
        <w:tc>
          <w:tcPr>
            <w:tcW w:type="dxa" w:w="6123"/>
          </w:tcPr>
          <w:p>
            <w:pPr>
              <w:spacing w:line="240" w:lineRule="auto" w:after="0" w:before="0"/>
              <w:ind w:firstLine="0"/>
              <w:jc w:val="left"/>
            </w:pPr>
            <w:r>
              <w:rPr>
                <w:rFonts w:ascii="Times New Roman" w:hAnsi="Times New Roman"/>
                <w:b w:val="0"/>
                <w:sz w:val="24"/>
              </w:rPr>
              <w:t>Заҳри комплекси IV [8, 224-б.]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[10, 214-б.]. Маводи кор дар дарсҳои амалӣ истифода мешавад [12, 70-б.]. Ин маводи ёдгирӣ аст [11, 166-б.].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ИНГИБИТОРҲО ВА ЗАҲРҲОИ ЗАНҶИРИ НАФАСКАШӢ</w:t>
      </w:r>
    </w:p>
    <w:p>
      <w:pPr>
        <w:spacing w:line="240" w:lineRule="auto" w:after="0"/>
        <w:ind w:firstLine="0"/>
        <w:jc w:val="center"/>
      </w:pPr>
      <w:r>
        <w:rPr>
          <w:rFonts w:ascii="Times New Roman" w:hAnsi="Times New Roman"/>
          <w:b/>
          <w:i w:val="0"/>
          <w:sz w:val="24"/>
        </w:rPr>
        <w:t>Ҷадвали Б.1 — Нуқтаи таъсири ингибиторҳо ва заҳрҳо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Модда</w:t>
            </w:r>
          </w:p>
        </w:tc>
        <w:tc>
          <w:tcPr>
            <w:tcW w:type="dxa" w:w="2041"/>
            <w:shd w:val="clear" w:fill="EDEDED"/>
          </w:tcPr>
          <w:p>
            <w:pPr>
              <w:spacing w:line="240" w:lineRule="auto" w:after="0" w:before="0"/>
              <w:ind w:firstLine="0"/>
              <w:jc w:val="left"/>
            </w:pPr>
            <w:r>
              <w:rPr>
                <w:rFonts w:ascii="Times New Roman" w:hAnsi="Times New Roman"/>
                <w:b/>
                <w:sz w:val="24"/>
              </w:rPr>
              <w:t>Объект</w:t>
            </w:r>
          </w:p>
        </w:tc>
        <w:tc>
          <w:tcPr>
            <w:tcW w:type="dxa" w:w="4649"/>
            <w:shd w:val="clear" w:fill="EDEDED"/>
          </w:tcPr>
          <w:p>
            <w:pPr>
              <w:spacing w:line="240" w:lineRule="auto" w:after="0" w:before="0"/>
              <w:ind w:firstLine="0"/>
              <w:jc w:val="left"/>
            </w:pPr>
            <w:r>
              <w:rPr>
                <w:rFonts w:ascii="Times New Roman" w:hAnsi="Times New Roman"/>
                <w:b/>
                <w:sz w:val="24"/>
              </w:rPr>
              <w:t>Механизми таъсир</w:t>
            </w:r>
          </w:p>
        </w:tc>
      </w:tr>
      <w:tr>
        <w:tc>
          <w:tcPr>
            <w:tcW w:type="dxa" w:w="2381"/>
          </w:tcPr>
          <w:p>
            <w:pPr>
              <w:spacing w:line="240" w:lineRule="auto" w:after="0" w:before="0"/>
              <w:ind w:firstLine="0"/>
              <w:jc w:val="left"/>
            </w:pPr>
            <w:r>
              <w:rPr>
                <w:rFonts w:ascii="Times New Roman" w:hAnsi="Times New Roman"/>
                <w:b w:val="0"/>
                <w:sz w:val="24"/>
              </w:rPr>
              <w:t>Ротенон</w:t>
            </w:r>
          </w:p>
        </w:tc>
        <w:tc>
          <w:tcPr>
            <w:tcW w:type="dxa" w:w="2041"/>
          </w:tcPr>
          <w:p>
            <w:pPr>
              <w:spacing w:line="240" w:lineRule="auto" w:after="0" w:before="0"/>
              <w:ind w:firstLine="0"/>
              <w:jc w:val="left"/>
            </w:pPr>
            <w:r>
              <w:rPr>
                <w:rFonts w:ascii="Times New Roman" w:hAnsi="Times New Roman"/>
                <w:b w:val="0"/>
                <w:sz w:val="24"/>
              </w:rPr>
              <w:t>Комплекси I [4, 8-б.]</w:t>
            </w:r>
          </w:p>
        </w:tc>
        <w:tc>
          <w:tcPr>
            <w:tcW w:type="dxa" w:w="4649"/>
          </w:tcPr>
          <w:p>
            <w:pPr>
              <w:spacing w:line="240" w:lineRule="auto" w:after="0" w:before="0"/>
              <w:ind w:firstLine="0"/>
              <w:jc w:val="left"/>
            </w:pPr>
            <w:r>
              <w:rPr>
                <w:rFonts w:ascii="Times New Roman" w:hAnsi="Times New Roman"/>
                <w:b w:val="0"/>
                <w:sz w:val="24"/>
              </w:rPr>
              <w:t>Интиқоли NADH-ро мебандад</w:t>
            </w:r>
          </w:p>
        </w:tc>
      </w:tr>
      <w:tr>
        <w:tc>
          <w:tcPr>
            <w:tcW w:type="dxa" w:w="2381"/>
          </w:tcPr>
          <w:p>
            <w:pPr>
              <w:spacing w:line="240" w:lineRule="auto" w:after="0" w:before="0"/>
              <w:ind w:firstLine="0"/>
              <w:jc w:val="left"/>
            </w:pPr>
            <w:r>
              <w:rPr>
                <w:rFonts w:ascii="Times New Roman" w:hAnsi="Times New Roman"/>
                <w:b w:val="0"/>
                <w:sz w:val="24"/>
              </w:rPr>
              <w:t>Малонат</w:t>
            </w:r>
          </w:p>
        </w:tc>
        <w:tc>
          <w:tcPr>
            <w:tcW w:type="dxa" w:w="2041"/>
          </w:tcPr>
          <w:p>
            <w:pPr>
              <w:spacing w:line="240" w:lineRule="auto" w:after="0" w:before="0"/>
              <w:ind w:firstLine="0"/>
              <w:jc w:val="left"/>
            </w:pPr>
            <w:r>
              <w:rPr>
                <w:rFonts w:ascii="Times New Roman" w:hAnsi="Times New Roman"/>
                <w:b w:val="0"/>
                <w:sz w:val="24"/>
              </w:rPr>
              <w:t>Комплекси II [13, 530-б.]</w:t>
            </w:r>
          </w:p>
        </w:tc>
        <w:tc>
          <w:tcPr>
            <w:tcW w:type="dxa" w:w="4649"/>
          </w:tcPr>
          <w:p>
            <w:pPr>
              <w:spacing w:line="240" w:lineRule="auto" w:after="0" w:before="0"/>
              <w:ind w:firstLine="0"/>
              <w:jc w:val="left"/>
            </w:pPr>
            <w:r>
              <w:rPr>
                <w:rFonts w:ascii="Times New Roman" w:hAnsi="Times New Roman"/>
                <w:b w:val="0"/>
                <w:sz w:val="24"/>
              </w:rPr>
              <w:t>Ингибитори рақобатии сукцинат</w:t>
            </w:r>
          </w:p>
        </w:tc>
      </w:tr>
      <w:tr>
        <w:tc>
          <w:tcPr>
            <w:tcW w:type="dxa" w:w="2381"/>
          </w:tcPr>
          <w:p>
            <w:pPr>
              <w:spacing w:line="240" w:lineRule="auto" w:after="0" w:before="0"/>
              <w:ind w:firstLine="0"/>
              <w:jc w:val="left"/>
            </w:pPr>
            <w:r>
              <w:rPr>
                <w:rFonts w:ascii="Times New Roman" w:hAnsi="Times New Roman"/>
                <w:b w:val="0"/>
                <w:sz w:val="24"/>
              </w:rPr>
              <w:t>Антимицин А</w:t>
            </w:r>
          </w:p>
        </w:tc>
        <w:tc>
          <w:tcPr>
            <w:tcW w:type="dxa" w:w="2041"/>
          </w:tcPr>
          <w:p>
            <w:pPr>
              <w:spacing w:line="240" w:lineRule="auto" w:after="0" w:before="0"/>
              <w:ind w:firstLine="0"/>
              <w:jc w:val="left"/>
            </w:pPr>
            <w:r>
              <w:rPr>
                <w:rFonts w:ascii="Times New Roman" w:hAnsi="Times New Roman"/>
                <w:b w:val="0"/>
                <w:sz w:val="24"/>
              </w:rPr>
              <w:t>Комплекси III [4, 8-б.]</w:t>
            </w:r>
          </w:p>
        </w:tc>
        <w:tc>
          <w:tcPr>
            <w:tcW w:type="dxa" w:w="4649"/>
          </w:tcPr>
          <w:p>
            <w:pPr>
              <w:spacing w:line="240" w:lineRule="auto" w:after="0" w:before="0"/>
              <w:ind w:firstLine="0"/>
              <w:jc w:val="left"/>
            </w:pPr>
            <w:r>
              <w:rPr>
                <w:rFonts w:ascii="Times New Roman" w:hAnsi="Times New Roman"/>
                <w:b w:val="0"/>
                <w:sz w:val="24"/>
              </w:rPr>
              <w:t>Интиқоли аз убихинонро мебандад</w:t>
            </w:r>
          </w:p>
        </w:tc>
      </w:tr>
      <w:tr>
        <w:tc>
          <w:tcPr>
            <w:tcW w:type="dxa" w:w="2381"/>
          </w:tcPr>
          <w:p>
            <w:pPr>
              <w:spacing w:line="240" w:lineRule="auto" w:after="0" w:before="0"/>
              <w:ind w:firstLine="0"/>
              <w:jc w:val="left"/>
            </w:pPr>
            <w:r>
              <w:rPr>
                <w:rFonts w:ascii="Times New Roman" w:hAnsi="Times New Roman"/>
                <w:b w:val="0"/>
                <w:sz w:val="24"/>
              </w:rPr>
              <w:t>Цианид</w:t>
            </w:r>
          </w:p>
        </w:tc>
        <w:tc>
          <w:tcPr>
            <w:tcW w:type="dxa" w:w="2041"/>
          </w:tcPr>
          <w:p>
            <w:pPr>
              <w:spacing w:line="240" w:lineRule="auto" w:after="0" w:before="0"/>
              <w:ind w:firstLine="0"/>
              <w:jc w:val="left"/>
            </w:pPr>
            <w:r>
              <w:rPr>
                <w:rFonts w:ascii="Times New Roman" w:hAnsi="Times New Roman"/>
                <w:b w:val="0"/>
                <w:sz w:val="24"/>
              </w:rPr>
              <w:t>Комплекси IV [8, 224-б.]</w:t>
            </w:r>
          </w:p>
        </w:tc>
        <w:tc>
          <w:tcPr>
            <w:tcW w:type="dxa" w:w="4649"/>
          </w:tcPr>
          <w:p>
            <w:pPr>
              <w:spacing w:line="240" w:lineRule="auto" w:after="0" w:before="0"/>
              <w:ind w:firstLine="0"/>
              <w:jc w:val="left"/>
            </w:pPr>
            <w:r>
              <w:rPr>
                <w:rFonts w:ascii="Times New Roman" w:hAnsi="Times New Roman"/>
                <w:b w:val="0"/>
                <w:sz w:val="24"/>
              </w:rPr>
              <w:t>Бо а3 мепайвандад</w:t>
            </w:r>
          </w:p>
        </w:tc>
      </w:tr>
      <w:tr>
        <w:tc>
          <w:tcPr>
            <w:tcW w:type="dxa" w:w="2381"/>
          </w:tcPr>
          <w:p>
            <w:pPr>
              <w:spacing w:line="240" w:lineRule="auto" w:after="0" w:before="0"/>
              <w:ind w:firstLine="0"/>
              <w:jc w:val="left"/>
            </w:pPr>
            <w:r>
              <w:rPr>
                <w:rFonts w:ascii="Times New Roman" w:hAnsi="Times New Roman"/>
                <w:b w:val="0"/>
                <w:sz w:val="24"/>
              </w:rPr>
              <w:t>Карбон моноксид</w:t>
            </w:r>
          </w:p>
        </w:tc>
        <w:tc>
          <w:tcPr>
            <w:tcW w:type="dxa" w:w="2041"/>
          </w:tcPr>
          <w:p>
            <w:pPr>
              <w:spacing w:line="240" w:lineRule="auto" w:after="0" w:before="0"/>
              <w:ind w:firstLine="0"/>
              <w:jc w:val="left"/>
            </w:pPr>
            <w:r>
              <w:rPr>
                <w:rFonts w:ascii="Times New Roman" w:hAnsi="Times New Roman"/>
                <w:b w:val="0"/>
                <w:sz w:val="24"/>
              </w:rPr>
              <w:t>Комплекси IV [8, 226-б.]</w:t>
            </w:r>
          </w:p>
        </w:tc>
        <w:tc>
          <w:tcPr>
            <w:tcW w:type="dxa" w:w="4649"/>
          </w:tcPr>
          <w:p>
            <w:pPr>
              <w:spacing w:line="240" w:lineRule="auto" w:after="0" w:before="0"/>
              <w:ind w:firstLine="0"/>
              <w:jc w:val="left"/>
            </w:pPr>
            <w:r>
              <w:rPr>
                <w:rFonts w:ascii="Times New Roman" w:hAnsi="Times New Roman"/>
                <w:b w:val="0"/>
                <w:sz w:val="24"/>
              </w:rPr>
              <w:t>Бо оксидаза мепайвандад</w:t>
            </w:r>
          </w:p>
        </w:tc>
      </w:tr>
      <w:tr>
        <w:tc>
          <w:tcPr>
            <w:tcW w:type="dxa" w:w="2381"/>
          </w:tcPr>
          <w:p>
            <w:pPr>
              <w:spacing w:line="240" w:lineRule="auto" w:after="0" w:before="0"/>
              <w:ind w:firstLine="0"/>
              <w:jc w:val="left"/>
            </w:pPr>
            <w:r>
              <w:rPr>
                <w:rFonts w:ascii="Times New Roman" w:hAnsi="Times New Roman"/>
                <w:b w:val="0"/>
                <w:sz w:val="24"/>
              </w:rPr>
              <w:t>Олигомицин</w:t>
            </w:r>
          </w:p>
        </w:tc>
        <w:tc>
          <w:tcPr>
            <w:tcW w:type="dxa" w:w="2041"/>
          </w:tcPr>
          <w:p>
            <w:pPr>
              <w:spacing w:line="240" w:lineRule="auto" w:after="0" w:before="0"/>
              <w:ind w:firstLine="0"/>
              <w:jc w:val="left"/>
            </w:pPr>
            <w:r>
              <w:rPr>
                <w:rFonts w:ascii="Times New Roman" w:hAnsi="Times New Roman"/>
                <w:b w:val="0"/>
                <w:sz w:val="24"/>
              </w:rPr>
              <w:t>АТФ-синтаза [4, 8-б.]</w:t>
            </w:r>
          </w:p>
        </w:tc>
        <w:tc>
          <w:tcPr>
            <w:tcW w:type="dxa" w:w="4649"/>
          </w:tcPr>
          <w:p>
            <w:pPr>
              <w:spacing w:line="240" w:lineRule="auto" w:after="0" w:before="0"/>
              <w:ind w:firstLine="0"/>
              <w:jc w:val="left"/>
            </w:pPr>
            <w:r>
              <w:rPr>
                <w:rFonts w:ascii="Times New Roman" w:hAnsi="Times New Roman"/>
                <w:b w:val="0"/>
                <w:sz w:val="24"/>
              </w:rPr>
              <w:t>Канали Fo-ро мебандад</w:t>
            </w:r>
          </w:p>
        </w:tc>
      </w:tr>
      <w:tr>
        <w:tc>
          <w:tcPr>
            <w:tcW w:type="dxa" w:w="2381"/>
          </w:tcPr>
          <w:p>
            <w:pPr>
              <w:spacing w:line="240" w:lineRule="auto" w:after="0" w:before="0"/>
              <w:ind w:firstLine="0"/>
              <w:jc w:val="left"/>
            </w:pPr>
            <w:r>
              <w:rPr>
                <w:rFonts w:ascii="Times New Roman" w:hAnsi="Times New Roman"/>
                <w:b w:val="0"/>
                <w:sz w:val="24"/>
              </w:rPr>
              <w:t>DNP</w:t>
            </w:r>
          </w:p>
        </w:tc>
        <w:tc>
          <w:tcPr>
            <w:tcW w:type="dxa" w:w="2041"/>
          </w:tcPr>
          <w:p>
            <w:pPr>
              <w:spacing w:line="240" w:lineRule="auto" w:after="0" w:before="0"/>
              <w:ind w:firstLine="0"/>
              <w:jc w:val="left"/>
            </w:pPr>
            <w:r>
              <w:rPr>
                <w:rFonts w:ascii="Times New Roman" w:hAnsi="Times New Roman"/>
                <w:b w:val="0"/>
                <w:sz w:val="24"/>
              </w:rPr>
              <w:t>Мембрана [4, 8-б.]</w:t>
            </w:r>
          </w:p>
        </w:tc>
        <w:tc>
          <w:tcPr>
            <w:tcW w:type="dxa" w:w="4649"/>
          </w:tcPr>
          <w:p>
            <w:pPr>
              <w:spacing w:line="240" w:lineRule="auto" w:after="0" w:before="0"/>
              <w:ind w:firstLine="0"/>
              <w:jc w:val="left"/>
            </w:pPr>
            <w:r>
              <w:rPr>
                <w:rFonts w:ascii="Times New Roman" w:hAnsi="Times New Roman"/>
                <w:b w:val="0"/>
                <w:sz w:val="24"/>
              </w:rPr>
              <w:t>Градиенти простонро мекушояд</w:t>
            </w:r>
          </w:p>
        </w:tc>
      </w:tr>
      <w:tr>
        <w:tc>
          <w:tcPr>
            <w:tcW w:type="dxa" w:w="2381"/>
          </w:tcPr>
          <w:p>
            <w:pPr>
              <w:spacing w:line="240" w:lineRule="auto" w:after="0" w:before="0"/>
              <w:ind w:firstLine="0"/>
              <w:jc w:val="left"/>
            </w:pPr>
            <w:r>
              <w:rPr>
                <w:rFonts w:ascii="Times New Roman" w:hAnsi="Times New Roman"/>
                <w:b w:val="0"/>
                <w:sz w:val="24"/>
              </w:rPr>
              <w:t>Азид</w:t>
            </w:r>
          </w:p>
        </w:tc>
        <w:tc>
          <w:tcPr>
            <w:tcW w:type="dxa" w:w="2041"/>
          </w:tcPr>
          <w:p>
            <w:pPr>
              <w:spacing w:line="240" w:lineRule="auto" w:after="0" w:before="0"/>
              <w:ind w:firstLine="0"/>
              <w:jc w:val="left"/>
            </w:pPr>
            <w:r>
              <w:rPr>
                <w:rFonts w:ascii="Times New Roman" w:hAnsi="Times New Roman"/>
                <w:b w:val="0"/>
                <w:sz w:val="24"/>
              </w:rPr>
              <w:t>Комплекси IV [2, 600-б.]</w:t>
            </w:r>
          </w:p>
        </w:tc>
        <w:tc>
          <w:tcPr>
            <w:tcW w:type="dxa" w:w="4649"/>
          </w:tcPr>
          <w:p>
            <w:pPr>
              <w:spacing w:line="240" w:lineRule="auto" w:after="0" w:before="0"/>
              <w:ind w:firstLine="0"/>
              <w:jc w:val="left"/>
            </w:pPr>
            <w:r>
              <w:rPr>
                <w:rFonts w:ascii="Times New Roman" w:hAnsi="Times New Roman"/>
                <w:b w:val="0"/>
                <w:sz w:val="24"/>
              </w:rPr>
              <w:t>Мисли цианид вале сусттар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замима ингибиторҳоро бо объект ва механизм ҷамъ мекунад. Он барои фаҳмиши механизмҳо мутобиқ аст [4, 8-б.]. Маводи кор ин ҷадвалро таълимӣ мекунад [10, 224-б.]. Ин маводи таълимии кор аст [11, 174-б.]. Ин ҷамъбасти замима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