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«ПОДАГРА ВА МУБОДИЛАИ КИСЛОТАИ ПУРИН»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МУБОДИЛАИ ПУРИН ВА УРАТ</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Синтез ва баланси урат</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Баромад ва гурда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Меъори хун ва ҳадҳои калидӣ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Гиперурикемияи беаломатӣ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БАНДИ 2. ПОДАГРА: ҲАҶҶ, ТАШХИС ВА МУОЛИҶА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2.1. Подаграи ҳаҷҷӣ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2.2. Ташхиси подагра</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2.3. Муолиҷаи ҳаҷҷӣ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2.4. Муолиҷаи мӯътадилкунанда</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2.5. Бемориҳои ҳамроҳ</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БАНДИ 3. ҒИЗО, ТАҲЛИЛ ВА НАТИҶАҲО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3.1. Пурин дар ғизо ва парҳез</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3.2. Таҳлили лабораторӣ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3.3. Натиҷаҳо ва тавсияҳо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ЗАМИМАИ Б. МЕЪОРҲОИ ЛАБОРАТОРӢ ВА РӮЗОНА</w:t>
      </w:r>
      <w:r>
        <w:rPr>
          <w:rFonts w:ascii="Times New Roman" w:hAnsi="Times New Roman"/>
          <w:sz w:val="28"/>
        </w:rPr>
        <w:tab/>
        <w:t>23</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Кислотаи урат маҳсули ниҳоии мубодилаи пурин аст. Он натиҷаи таҷзияи гипоксантин ва ксантин мемонад [1, 4-б.]. Реаксияро ксантиноксидаза мегузорад [2, 4-б.]. Аз ин сабб пурин нуқтаи ибтидоии мавзӯъ аст [3, 906-б.]. Ин ҷузъи таърифи пурин мебошад.</w:t>
      </w:r>
    </w:p>
    <w:p>
      <w:pPr>
        <w:spacing w:line="360" w:lineRule="auto" w:after="0"/>
        <w:ind w:firstLine="709"/>
        <w:jc w:val="both"/>
      </w:pPr>
      <w:r>
        <w:rPr>
          <w:rFonts w:ascii="Times New Roman" w:hAnsi="Times New Roman"/>
          <w:b w:val="0"/>
          <w:i w:val="0"/>
          <w:sz w:val="28"/>
        </w:rPr>
        <w:t>Баланси урат танг мемонад. Бадан дар рӯз тақрибан 600 мг урат меорад [1, 4-б.]. Синтези дохилӣ қисми асосиро мегирад [4, 1-б.]. Аз ин сабб мубодила бо ду манбаъ мешавад [5, 2-б.]. Ин ҷузъи баланси урат мебошад.</w:t>
      </w:r>
    </w:p>
    <w:p>
      <w:pPr>
        <w:spacing w:line="360" w:lineRule="auto" w:after="0"/>
        <w:ind w:firstLine="709"/>
        <w:jc w:val="both"/>
      </w:pPr>
      <w:r>
        <w:rPr>
          <w:rFonts w:ascii="Times New Roman" w:hAnsi="Times New Roman"/>
          <w:b w:val="0"/>
          <w:i w:val="0"/>
          <w:sz w:val="28"/>
        </w:rPr>
        <w:t>Баромад бо ду роҳ мегузарад. Дусадфоизи урат бо пешоб меравад [4, 1-б.]. Қисми боқимонда ба рӯда мегузарад [4, 1-б.]. Гурда филтратсия ва бозҷабрро мегузорад [6, 4-б.]. Аз ин сабб гурда нуктаи асосии назорат аст [6, 6-б.]. Ин ҷузъи баромад мебошад.</w:t>
      </w:r>
    </w:p>
    <w:p>
      <w:pPr>
        <w:spacing w:line="360" w:lineRule="auto" w:after="0"/>
        <w:ind w:firstLine="709"/>
        <w:jc w:val="both"/>
      </w:pPr>
      <w:r>
        <w:rPr>
          <w:rFonts w:ascii="Times New Roman" w:hAnsi="Times New Roman"/>
          <w:b w:val="0"/>
          <w:i w:val="0"/>
          <w:sz w:val="28"/>
        </w:rPr>
        <w:t>Сатҳи хун ҳадди танг дорад. Халшавии урат дар 6,8 мг/дл тамом мешавад [7, 1-б.]. Сатҳи баландтар кристалл месозад [7, 1-б.]. Аз ин сабб гиперурикемия асоси подагра аст [7, 1-б.]. Ин ҷузъи ҳадди халшавӣ мебошад.</w:t>
      </w:r>
    </w:p>
    <w:p>
      <w:pPr>
        <w:spacing w:line="360" w:lineRule="auto" w:after="0"/>
        <w:ind w:firstLine="709"/>
        <w:jc w:val="both"/>
      </w:pPr>
      <w:r>
        <w:rPr>
          <w:rFonts w:ascii="Times New Roman" w:hAnsi="Times New Roman"/>
          <w:b w:val="0"/>
          <w:i w:val="0"/>
          <w:sz w:val="28"/>
        </w:rPr>
        <w:t>Подагра бемории кристаллӣ аст. Ҳаҷҷи оғозӣ дар маркази паҳлӯи устухон меояд [7, 1-б.]. Дард дар 12 то 24 соат ба оғоз мегузарад [7, 2-б.]. Аз ин сабб подагра клиникӣ мешавад [8, 4-б.]. Ин ҷузъи подагра мебошад.</w:t>
      </w:r>
    </w:p>
    <w:p>
      <w:pPr>
        <w:spacing w:line="360" w:lineRule="auto" w:after="0"/>
        <w:ind w:firstLine="709"/>
        <w:jc w:val="both"/>
      </w:pPr>
      <w:r>
        <w:rPr>
          <w:rFonts w:ascii="Times New Roman" w:hAnsi="Times New Roman"/>
          <w:b w:val="0"/>
          <w:i w:val="0"/>
          <w:sz w:val="28"/>
        </w:rPr>
        <w:t>Муолиҷаи муосир ҳадафи ададӣ дорад. Ҳадаф сатҳи поёни 360 мкмол/л аст [9, 4-б.]. Бо тофус ҳадаф 300 мегардад [9, 4-б.]. Аллопуринол доруи аввали аст [7, 2-б.]. Аз ин сабб муолиҷа ададӣ мешавад [10, 4-б.]. Ин ҷузъи муолиҷа мебошад.</w:t>
      </w:r>
    </w:p>
    <w:p>
      <w:pPr>
        <w:spacing w:line="360" w:lineRule="auto" w:after="0"/>
        <w:ind w:firstLine="709"/>
        <w:jc w:val="both"/>
      </w:pPr>
      <w:r>
        <w:rPr>
          <w:rFonts w:ascii="Times New Roman" w:hAnsi="Times New Roman"/>
          <w:b w:val="0"/>
          <w:i w:val="0"/>
          <w:sz w:val="28"/>
        </w:rPr>
        <w:t>Объекти таҳқиқ — мубодилаи пурин ва подагра. Субъекти таҳқиқ — синтез, баромад, гиперурикемия, ҳаҷҷ, ташхис ва муолиҷа. Мақсади кор — ҷамъбасти мубодилаи пурин, таҳлили подагра ва тарҳи таҷриба [11, 528-б.]. Натиҷаҳо дар ҷадвал, мисол ва расм ҷамъбаст мешаванд [12, 431-б.].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синтез ва баланси урат. 2) омӯхтани баромад ва нақши гурда. 3) таҳлили меъори хун ва ҳадҳо. 4) баррасии гиперурикемияи беаломатӣ. 5) таҳлили ҳаҷҷ ва ташхис. 6) омӯхтани муолиҷаи ҳаҷҷӣ ва мӯътадилкунанда. 7) тарҳи таҷрибаи лабораторӣ бо ҳисоби ададӣ [12, 432-б.].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[12, 433-б.]. Меъорҳо бо тавсияҳои муосир муқоиса мешаванд [13, 34-б.]. Мисолҳо бо рақамҳои манбаъ ҳисоб шудаанд [14, 306-б.]. Ин услуб эътимоднокии натиҷаро нигоҳ медорад.</w:t>
      </w:r>
    </w:p>
    <w:p>
      <w:pPr>
        <w:spacing w:line="360" w:lineRule="auto" w:after="0"/>
        <w:ind w:firstLine="709"/>
        <w:jc w:val="both"/>
      </w:pPr>
      <w:r>
        <w:rPr>
          <w:rFonts w:ascii="Times New Roman" w:hAnsi="Times New Roman"/>
          <w:b w:val="0"/>
          <w:i w:val="0"/>
          <w:sz w:val="28"/>
        </w:rPr>
        <w:t>Кор ба серияи мавзӯъҳои биохимия мегузарад. Мавзӯи 19 минералҳоро додааст [14, 306-б.]. Мавзӯи 20 нуҳои мубодилаи пуринро мегирад [15, 257-б.]. Аз ин сабб пайвасти серия давом мекунад [16, 377-б.]. Ин пайвасти серия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синтез, баромад ва меъорро медиҳад. Банди дуюм подагра, ташхис ва муолиҷаро таҳлил мекунад. Банди сеюм ғизо, таҳлил ва натиҷаҳоро пешниҳод мекунад. Кори умумӣ тақрибан 31 саҳифа ҳаҷм дорад [15, 257-б.]. Мавзӯъ бо ревматология, нефрология ва тибби дохилӣ пайваст аст [16, 377-б.].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МУБОДИЛАИ ПУРИН ВА УРАТ</w:t>
      </w:r>
    </w:p>
    <w:p>
      <w:pPr>
        <w:spacing w:line="360" w:lineRule="auto" w:after="0"/>
        <w:ind w:firstLine="709"/>
        <w:jc w:val="left"/>
      </w:pPr>
      <w:r>
        <w:rPr>
          <w:rFonts w:ascii="Times New Roman" w:hAnsi="Times New Roman"/>
          <w:b/>
          <w:i w:val="0"/>
          <w:sz w:val="28"/>
        </w:rPr>
        <w:t>1.1. Синтез ва баланси урат</w:t>
      </w:r>
    </w:p>
    <w:p>
      <w:pPr>
        <w:spacing w:line="360" w:lineRule="auto" w:after="0"/>
        <w:ind w:firstLine="709"/>
        <w:jc w:val="both"/>
      </w:pPr>
      <w:r>
        <w:rPr>
          <w:rFonts w:ascii="Times New Roman" w:hAnsi="Times New Roman"/>
          <w:b w:val="0"/>
          <w:i w:val="0"/>
          <w:sz w:val="28"/>
        </w:rPr>
        <w:t>Пуринҳо аз нукеотидҳо меоянд. АМП ва ГМП таҷзия мешаванд [3, 906-б.]. Гипоксантин ва ксантин миёна мешаванд [1, 4-б.]. Аз ин сабб занҷири таҷзия якхела мегузарад [17, 540-б.]. Ин ҷузъи таҷзияи пурин мебошад.</w:t>
      </w:r>
    </w:p>
    <w:p>
      <w:pPr>
        <w:spacing w:line="360" w:lineRule="auto" w:after="0"/>
        <w:ind w:firstLine="709"/>
        <w:jc w:val="both"/>
      </w:pPr>
      <w:r>
        <w:rPr>
          <w:rFonts w:ascii="Times New Roman" w:hAnsi="Times New Roman"/>
          <w:b w:val="0"/>
          <w:i w:val="0"/>
          <w:sz w:val="28"/>
        </w:rPr>
        <w:t>Қадами ниҳоӣ бо ксантиноксидаза мешавад. Фермент ксантинро ба урат мебарад [2, 4-б.]. Реаксия оксигенро мегирад [2, 6-б.]. Аз ин сабб доруҳои зидди фермент сатҳро мекошанд [10, 4-б.]. Ин ҷузъи ксантиноксидаза мебошад.</w:t>
      </w:r>
    </w:p>
    <w:p>
      <w:pPr>
        <w:spacing w:line="360" w:lineRule="auto" w:after="0"/>
        <w:ind w:firstLine="709"/>
        <w:jc w:val="both"/>
      </w:pPr>
      <w:r>
        <w:rPr>
          <w:rFonts w:ascii="Times New Roman" w:hAnsi="Times New Roman"/>
          <w:b w:val="0"/>
          <w:i w:val="0"/>
          <w:sz w:val="28"/>
        </w:rPr>
        <w:t>Баланси рӯзона ду манбаъ дорад. Синтези дохилӣ тақрибан 400 мг медиҳад [5, 2-б.]. Ғизо то 200 мг илова мекунад [4, 1-б.]. Аз ин сабб ҷамъи рӯзона то 600 мг мегардад [1, 4-б.]. Ин ҷузъи баланси рӯзона мебошад.</w:t>
      </w:r>
    </w:p>
    <w:p>
      <w:pPr>
        <w:spacing w:line="240" w:lineRule="auto" w:after="0"/>
        <w:ind w:firstLine="0"/>
        <w:jc w:val="center"/>
      </w:pPr>
      <w:r>
        <w:rPr>
          <w:rFonts w:ascii="Times New Roman" w:hAnsi="Times New Roman"/>
          <w:b/>
          <w:i w:val="0"/>
          <w:sz w:val="24"/>
        </w:rPr>
        <w:t>Ҷадвали 1.1 — Баланси урат дар организм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Ҷараён</w:t>
            </w:r>
          </w:p>
        </w:tc>
        <w:tc>
          <w:tcPr>
            <w:tcW w:type="dxa" w:w="1928"/>
            <w:shd w:val="clear" w:fill="EDEDED"/>
          </w:tcPr>
          <w:p>
            <w:pPr>
              <w:spacing w:line="240" w:lineRule="auto" w:after="0" w:before="0"/>
              <w:ind w:firstLine="0"/>
              <w:jc w:val="left"/>
            </w:pPr>
            <w:r>
              <w:rPr>
                <w:rFonts w:ascii="Times New Roman" w:hAnsi="Times New Roman"/>
                <w:b/>
                <w:sz w:val="24"/>
              </w:rPr>
              <w:t>Миқдор (мг/рӯз)</w:t>
            </w:r>
          </w:p>
        </w:tc>
        <w:tc>
          <w:tcPr>
            <w:tcW w:type="dxa" w:w="1701"/>
            <w:shd w:val="clear" w:fill="EDEDED"/>
          </w:tcPr>
          <w:p>
            <w:pPr>
              <w:spacing w:line="240" w:lineRule="auto" w:after="0" w:before="0"/>
              <w:ind w:firstLine="0"/>
              <w:jc w:val="left"/>
            </w:pPr>
            <w:r>
              <w:rPr>
                <w:rFonts w:ascii="Times New Roman" w:hAnsi="Times New Roman"/>
                <w:b/>
                <w:sz w:val="24"/>
              </w:rPr>
              <w:t>Ҳисса</w:t>
            </w:r>
          </w:p>
        </w:tc>
        <w:tc>
          <w:tcPr>
            <w:tcW w:type="dxa" w:w="2835"/>
            <w:shd w:val="clear" w:fill="EDEDED"/>
          </w:tcPr>
          <w:p>
            <w:pPr>
              <w:spacing w:line="240" w:lineRule="auto" w:after="0" w:before="0"/>
              <w:ind w:firstLine="0"/>
              <w:jc w:val="left"/>
            </w:pPr>
            <w:r>
              <w:rPr>
                <w:rFonts w:ascii="Times New Roman" w:hAnsi="Times New Roman"/>
                <w:b/>
                <w:sz w:val="24"/>
              </w:rPr>
              <w:t>Ҷои мегузорад</w:t>
            </w:r>
          </w:p>
        </w:tc>
      </w:tr>
      <w:tr>
        <w:tc>
          <w:tcPr>
            <w:tcW w:type="dxa" w:w="2608"/>
          </w:tcPr>
          <w:p>
            <w:pPr>
              <w:spacing w:line="240" w:lineRule="auto" w:after="0" w:before="0"/>
              <w:ind w:firstLine="0"/>
              <w:jc w:val="left"/>
            </w:pPr>
            <w:r>
              <w:rPr>
                <w:rFonts w:ascii="Times New Roman" w:hAnsi="Times New Roman"/>
                <w:b w:val="0"/>
                <w:sz w:val="24"/>
              </w:rPr>
              <w:t>Синтези дохилӣ</w:t>
            </w:r>
          </w:p>
        </w:tc>
        <w:tc>
          <w:tcPr>
            <w:tcW w:type="dxa" w:w="1928"/>
          </w:tcPr>
          <w:p>
            <w:pPr>
              <w:spacing w:line="240" w:lineRule="auto" w:after="0" w:before="0"/>
              <w:ind w:firstLine="0"/>
              <w:jc w:val="left"/>
            </w:pPr>
            <w:r>
              <w:rPr>
                <w:rFonts w:ascii="Times New Roman" w:hAnsi="Times New Roman"/>
                <w:b w:val="0"/>
                <w:sz w:val="24"/>
              </w:rPr>
              <w:t>400 [5, 2-б.]</w:t>
            </w:r>
          </w:p>
        </w:tc>
        <w:tc>
          <w:tcPr>
            <w:tcW w:type="dxa" w:w="1701"/>
          </w:tcPr>
          <w:p>
            <w:pPr>
              <w:spacing w:line="240" w:lineRule="auto" w:after="0" w:before="0"/>
              <w:ind w:firstLine="0"/>
              <w:jc w:val="left"/>
            </w:pPr>
            <w:r>
              <w:rPr>
                <w:rFonts w:ascii="Times New Roman" w:hAnsi="Times New Roman"/>
                <w:b w:val="0"/>
                <w:sz w:val="24"/>
              </w:rPr>
              <w:t>2/3 [4, 1-б.]</w:t>
            </w:r>
          </w:p>
        </w:tc>
        <w:tc>
          <w:tcPr>
            <w:tcW w:type="dxa" w:w="2835"/>
          </w:tcPr>
          <w:p>
            <w:pPr>
              <w:spacing w:line="240" w:lineRule="auto" w:after="0" w:before="0"/>
              <w:ind w:firstLine="0"/>
              <w:jc w:val="left"/>
            </w:pPr>
            <w:r>
              <w:rPr>
                <w:rFonts w:ascii="Times New Roman" w:hAnsi="Times New Roman"/>
                <w:b w:val="0"/>
                <w:sz w:val="24"/>
              </w:rPr>
              <w:t>Ҷигар, ксантиноксидаза [2, 4-б.]</w:t>
            </w:r>
          </w:p>
        </w:tc>
      </w:tr>
      <w:tr>
        <w:tc>
          <w:tcPr>
            <w:tcW w:type="dxa" w:w="2608"/>
          </w:tcPr>
          <w:p>
            <w:pPr>
              <w:spacing w:line="240" w:lineRule="auto" w:after="0" w:before="0"/>
              <w:ind w:firstLine="0"/>
              <w:jc w:val="left"/>
            </w:pPr>
            <w:r>
              <w:rPr>
                <w:rFonts w:ascii="Times New Roman" w:hAnsi="Times New Roman"/>
                <w:b w:val="0"/>
                <w:sz w:val="24"/>
              </w:rPr>
              <w:t>Пурини ғизоӣ</w:t>
            </w:r>
          </w:p>
        </w:tc>
        <w:tc>
          <w:tcPr>
            <w:tcW w:type="dxa" w:w="1928"/>
          </w:tcPr>
          <w:p>
            <w:pPr>
              <w:spacing w:line="240" w:lineRule="auto" w:after="0" w:before="0"/>
              <w:ind w:firstLine="0"/>
              <w:jc w:val="left"/>
            </w:pPr>
            <w:r>
              <w:rPr>
                <w:rFonts w:ascii="Times New Roman" w:hAnsi="Times New Roman"/>
                <w:b w:val="0"/>
                <w:sz w:val="24"/>
              </w:rPr>
              <w:t>200 [4, 1-б.]</w:t>
            </w:r>
          </w:p>
        </w:tc>
        <w:tc>
          <w:tcPr>
            <w:tcW w:type="dxa" w:w="1701"/>
          </w:tcPr>
          <w:p>
            <w:pPr>
              <w:spacing w:line="240" w:lineRule="auto" w:after="0" w:before="0"/>
              <w:ind w:firstLine="0"/>
              <w:jc w:val="left"/>
            </w:pPr>
            <w:r>
              <w:rPr>
                <w:rFonts w:ascii="Times New Roman" w:hAnsi="Times New Roman"/>
                <w:b w:val="0"/>
                <w:sz w:val="24"/>
              </w:rPr>
              <w:t>1/3 [4, 1-б.]</w:t>
            </w:r>
          </w:p>
        </w:tc>
        <w:tc>
          <w:tcPr>
            <w:tcW w:type="dxa" w:w="2835"/>
          </w:tcPr>
          <w:p>
            <w:pPr>
              <w:spacing w:line="240" w:lineRule="auto" w:after="0" w:before="0"/>
              <w:ind w:firstLine="0"/>
              <w:jc w:val="left"/>
            </w:pPr>
            <w:r>
              <w:rPr>
                <w:rFonts w:ascii="Times New Roman" w:hAnsi="Times New Roman"/>
                <w:b w:val="0"/>
                <w:sz w:val="24"/>
              </w:rPr>
              <w:t>Гӯшт, узвҳо, пиво [18, 42-б.]</w:t>
            </w:r>
          </w:p>
        </w:tc>
      </w:tr>
      <w:tr>
        <w:tc>
          <w:tcPr>
            <w:tcW w:type="dxa" w:w="2608"/>
          </w:tcPr>
          <w:p>
            <w:pPr>
              <w:spacing w:line="240" w:lineRule="auto" w:after="0" w:before="0"/>
              <w:ind w:firstLine="0"/>
              <w:jc w:val="left"/>
            </w:pPr>
            <w:r>
              <w:rPr>
                <w:rFonts w:ascii="Times New Roman" w:hAnsi="Times New Roman"/>
                <w:b w:val="0"/>
                <w:sz w:val="24"/>
              </w:rPr>
              <w:t>Пешоб</w:t>
            </w:r>
          </w:p>
        </w:tc>
        <w:tc>
          <w:tcPr>
            <w:tcW w:type="dxa" w:w="1928"/>
          </w:tcPr>
          <w:p>
            <w:pPr>
              <w:spacing w:line="240" w:lineRule="auto" w:after="0" w:before="0"/>
              <w:ind w:firstLine="0"/>
              <w:jc w:val="left"/>
            </w:pPr>
            <w:r>
              <w:rPr>
                <w:rFonts w:ascii="Times New Roman" w:hAnsi="Times New Roman"/>
                <w:b w:val="0"/>
                <w:sz w:val="24"/>
              </w:rPr>
              <w:t>400 [4, 1-б.]</w:t>
            </w:r>
          </w:p>
        </w:tc>
        <w:tc>
          <w:tcPr>
            <w:tcW w:type="dxa" w:w="1701"/>
          </w:tcPr>
          <w:p>
            <w:pPr>
              <w:spacing w:line="240" w:lineRule="auto" w:after="0" w:before="0"/>
              <w:ind w:firstLine="0"/>
              <w:jc w:val="left"/>
            </w:pPr>
            <w:r>
              <w:rPr>
                <w:rFonts w:ascii="Times New Roman" w:hAnsi="Times New Roman"/>
                <w:b w:val="0"/>
                <w:sz w:val="24"/>
              </w:rPr>
              <w:t>2/3 [4, 1-б.]</w:t>
            </w:r>
          </w:p>
        </w:tc>
        <w:tc>
          <w:tcPr>
            <w:tcW w:type="dxa" w:w="2835"/>
          </w:tcPr>
          <w:p>
            <w:pPr>
              <w:spacing w:line="240" w:lineRule="auto" w:after="0" w:before="0"/>
              <w:ind w:firstLine="0"/>
              <w:jc w:val="left"/>
            </w:pPr>
            <w:r>
              <w:rPr>
                <w:rFonts w:ascii="Times New Roman" w:hAnsi="Times New Roman"/>
                <w:b w:val="0"/>
                <w:sz w:val="24"/>
              </w:rPr>
              <w:t>Гурда [6, 4-б.]</w:t>
            </w:r>
          </w:p>
        </w:tc>
      </w:tr>
      <w:tr>
        <w:tc>
          <w:tcPr>
            <w:tcW w:type="dxa" w:w="2608"/>
          </w:tcPr>
          <w:p>
            <w:pPr>
              <w:spacing w:line="240" w:lineRule="auto" w:after="0" w:before="0"/>
              <w:ind w:firstLine="0"/>
              <w:jc w:val="left"/>
            </w:pPr>
            <w:r>
              <w:rPr>
                <w:rFonts w:ascii="Times New Roman" w:hAnsi="Times New Roman"/>
                <w:b w:val="0"/>
                <w:sz w:val="24"/>
              </w:rPr>
              <w:t>Рӯда</w:t>
            </w:r>
          </w:p>
        </w:tc>
        <w:tc>
          <w:tcPr>
            <w:tcW w:type="dxa" w:w="1928"/>
          </w:tcPr>
          <w:p>
            <w:pPr>
              <w:spacing w:line="240" w:lineRule="auto" w:after="0" w:before="0"/>
              <w:ind w:firstLine="0"/>
              <w:jc w:val="left"/>
            </w:pPr>
            <w:r>
              <w:rPr>
                <w:rFonts w:ascii="Times New Roman" w:hAnsi="Times New Roman"/>
                <w:b w:val="0"/>
                <w:sz w:val="24"/>
              </w:rPr>
              <w:t>200 [4, 1-б.]</w:t>
            </w:r>
          </w:p>
        </w:tc>
        <w:tc>
          <w:tcPr>
            <w:tcW w:type="dxa" w:w="1701"/>
          </w:tcPr>
          <w:p>
            <w:pPr>
              <w:spacing w:line="240" w:lineRule="auto" w:after="0" w:before="0"/>
              <w:ind w:firstLine="0"/>
              <w:jc w:val="left"/>
            </w:pPr>
            <w:r>
              <w:rPr>
                <w:rFonts w:ascii="Times New Roman" w:hAnsi="Times New Roman"/>
                <w:b w:val="0"/>
                <w:sz w:val="24"/>
              </w:rPr>
              <w:t>1/3 [4, 1-б.]</w:t>
            </w:r>
          </w:p>
        </w:tc>
        <w:tc>
          <w:tcPr>
            <w:tcW w:type="dxa" w:w="2835"/>
          </w:tcPr>
          <w:p>
            <w:pPr>
              <w:spacing w:line="240" w:lineRule="auto" w:after="0" w:before="0"/>
              <w:ind w:firstLine="0"/>
              <w:jc w:val="left"/>
            </w:pPr>
            <w:r>
              <w:rPr>
                <w:rFonts w:ascii="Times New Roman" w:hAnsi="Times New Roman"/>
                <w:b w:val="0"/>
                <w:sz w:val="24"/>
              </w:rPr>
              <w:t>Бактерияи рӯда [5, 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Ҷамъи рӯзона ададӣ мешавад. Ҳисоб: 400 + 200 = 600 мг мегардад [1, 4-б.]. Натиҷа бо манбаъ мувофиқ аст [4, 1-б.]. Аз ин сабб баланс пойдор мемонад [1, 6-б.]. Ин ҷузъи ҳисоби баланс мебошад.</w:t>
      </w:r>
    </w:p>
    <w:p>
      <w:pPr>
        <w:spacing w:line="360" w:lineRule="auto" w:after="0"/>
        <w:ind w:firstLine="709"/>
        <w:jc w:val="both"/>
      </w:pPr>
      <w:r>
        <w:rPr>
          <w:rFonts w:ascii="Times New Roman" w:hAnsi="Times New Roman"/>
          <w:b w:val="0"/>
          <w:i w:val="0"/>
          <w:sz w:val="28"/>
        </w:rPr>
        <w:t>Мисоли 2. Саҳми пешоб ҳисоб мешавад. Ҳисоби пешоб: 600 × 2/3 = 400 мг мешавад [4, 1-б.]. Боқимонда ба рӯда мегузарад [5, 2-б.]. Аз ин сабб гурда кори асосиро мегирад [6, 4-б.]. Ин ҷузъи ҳисоби пешоб мебошад.</w:t>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Баланси урат: манбаъ ва баромад (аз Ҷадвали 1.1)</w:t>
      </w:r>
    </w:p>
    <w:p>
      <w:pPr>
        <w:spacing w:line="360" w:lineRule="auto" w:after="0"/>
        <w:ind w:firstLine="709"/>
        <w:jc w:val="left"/>
      </w:pPr>
      <w:r>
        <w:rPr>
          <w:rFonts w:ascii="Times New Roman" w:hAnsi="Times New Roman"/>
          <w:b/>
          <w:i w:val="0"/>
          <w:sz w:val="28"/>
        </w:rPr>
        <w:t>1.2. Баромад ва гурда</w:t>
      </w:r>
    </w:p>
    <w:p>
      <w:pPr>
        <w:spacing w:line="360" w:lineRule="auto" w:after="0"/>
        <w:ind w:firstLine="709"/>
        <w:jc w:val="both"/>
      </w:pPr>
      <w:r>
        <w:rPr>
          <w:rFonts w:ascii="Times New Roman" w:hAnsi="Times New Roman"/>
          <w:b w:val="0"/>
          <w:i w:val="0"/>
          <w:sz w:val="28"/>
        </w:rPr>
        <w:t>Урат дар гурда ду қадам мегузарад. Филтратсия дар гломерула пурра мешавад [5, 2-б.]. Бозҷабр дар найчаи проксимал мешавад [6, 4-б.]. Аз ин сабб фақат 10 фоиз ба пешоб мегузарад [4, 2-б.]. Ин ҷузъи филтратсия мебошад.</w:t>
      </w:r>
    </w:p>
    <w:p>
      <w:pPr>
        <w:spacing w:line="360" w:lineRule="auto" w:after="0"/>
        <w:ind w:firstLine="709"/>
        <w:jc w:val="both"/>
      </w:pPr>
      <w:r>
        <w:rPr>
          <w:rFonts w:ascii="Times New Roman" w:hAnsi="Times New Roman"/>
          <w:b w:val="0"/>
          <w:i w:val="0"/>
          <w:sz w:val="28"/>
        </w:rPr>
        <w:t>Нақлиётҳои махсус кор мекунанд. URAT1 уратро бармегардонад [6, 4-б.]. GLUT9 онро ба хун мебарад [6, 6-б.]. Аз ин сабб доруҳои зидди URAT1 пешобро мефзоянд [4, 2-б.]. Ин ҷузъи нақлиёт мебошад.</w:t>
      </w:r>
    </w:p>
    <w:p>
      <w:pPr>
        <w:spacing w:line="360" w:lineRule="auto" w:after="0"/>
        <w:ind w:firstLine="709"/>
        <w:jc w:val="both"/>
      </w:pPr>
      <w:r>
        <w:rPr>
          <w:rFonts w:ascii="Times New Roman" w:hAnsi="Times New Roman"/>
          <w:b w:val="0"/>
          <w:i w:val="0"/>
          <w:sz w:val="28"/>
        </w:rPr>
        <w:t>Доруҳо ба нақлиёт таъсир мерасонанд. Диуретикҳои пурсиф бозҷабрро мефзоянд [4, 2-б.]. Ҳамроҳии онҳо хатари подаграро мебарад [19, 4-б.]. Аз ин сабб назорати дору лозим аст [19, 6-б.]. Ин ҷузъи дору ва гурда мебошад.</w:t>
      </w:r>
    </w:p>
    <w:p>
      <w:pPr>
        <w:spacing w:line="240" w:lineRule="auto" w:after="0"/>
        <w:ind w:firstLine="0"/>
        <w:jc w:val="center"/>
      </w:pPr>
      <w:r>
        <w:rPr>
          <w:rFonts w:ascii="Times New Roman" w:hAnsi="Times New Roman"/>
          <w:b/>
          <w:i w:val="0"/>
          <w:sz w:val="24"/>
        </w:rPr>
        <w:t>Ҷадвали 1.2 — Нақлиёти урат дар гурда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Параметр</w:t>
            </w:r>
          </w:p>
        </w:tc>
        <w:tc>
          <w:tcPr>
            <w:tcW w:type="dxa" w:w="1928"/>
            <w:shd w:val="clear" w:fill="EDEDED"/>
          </w:tcPr>
          <w:p>
            <w:pPr>
              <w:spacing w:line="240" w:lineRule="auto" w:after="0" w:before="0"/>
              <w:ind w:firstLine="0"/>
              <w:jc w:val="left"/>
            </w:pPr>
            <w:r>
              <w:rPr>
                <w:rFonts w:ascii="Times New Roman" w:hAnsi="Times New Roman"/>
                <w:b/>
                <w:sz w:val="24"/>
              </w:rPr>
              <w:t>Арзиш</w:t>
            </w:r>
          </w:p>
        </w:tc>
        <w:tc>
          <w:tcPr>
            <w:tcW w:type="dxa" w:w="1928"/>
            <w:shd w:val="clear" w:fill="EDEDED"/>
          </w:tcPr>
          <w:p>
            <w:pPr>
              <w:spacing w:line="240" w:lineRule="auto" w:after="0" w:before="0"/>
              <w:ind w:firstLine="0"/>
              <w:jc w:val="left"/>
            </w:pPr>
            <w:r>
              <w:rPr>
                <w:rFonts w:ascii="Times New Roman" w:hAnsi="Times New Roman"/>
                <w:b/>
                <w:sz w:val="24"/>
              </w:rPr>
              <w:t>Шарҳ</w:t>
            </w:r>
          </w:p>
        </w:tc>
        <w:tc>
          <w:tcPr>
            <w:tcW w:type="dxa" w:w="2721"/>
            <w:shd w:val="clear" w:fill="EDEDED"/>
          </w:tcPr>
          <w:p>
            <w:pPr>
              <w:spacing w:line="240" w:lineRule="auto" w:after="0" w:before="0"/>
              <w:ind w:firstLine="0"/>
              <w:jc w:val="left"/>
            </w:pPr>
            <w:r>
              <w:rPr>
                <w:rFonts w:ascii="Times New Roman" w:hAnsi="Times New Roman"/>
                <w:b/>
                <w:sz w:val="24"/>
              </w:rPr>
              <w:t>Манбаъ</w:t>
            </w:r>
          </w:p>
        </w:tc>
      </w:tr>
      <w:tr>
        <w:tc>
          <w:tcPr>
            <w:tcW w:type="dxa" w:w="2494"/>
          </w:tcPr>
          <w:p>
            <w:pPr>
              <w:spacing w:line="240" w:lineRule="auto" w:after="0" w:before="0"/>
              <w:ind w:firstLine="0"/>
              <w:jc w:val="left"/>
            </w:pPr>
            <w:r>
              <w:rPr>
                <w:rFonts w:ascii="Times New Roman" w:hAnsi="Times New Roman"/>
                <w:b w:val="0"/>
                <w:sz w:val="24"/>
              </w:rPr>
              <w:t>Филтратсия</w:t>
            </w:r>
          </w:p>
        </w:tc>
        <w:tc>
          <w:tcPr>
            <w:tcW w:type="dxa" w:w="1928"/>
          </w:tcPr>
          <w:p>
            <w:pPr>
              <w:spacing w:line="240" w:lineRule="auto" w:after="0" w:before="0"/>
              <w:ind w:firstLine="0"/>
              <w:jc w:val="left"/>
            </w:pPr>
            <w:r>
              <w:rPr>
                <w:rFonts w:ascii="Times New Roman" w:hAnsi="Times New Roman"/>
                <w:b w:val="0"/>
                <w:sz w:val="24"/>
              </w:rPr>
              <w:t>100% [5, 2-б.]</w:t>
            </w:r>
          </w:p>
        </w:tc>
        <w:tc>
          <w:tcPr>
            <w:tcW w:type="dxa" w:w="1928"/>
          </w:tcPr>
          <w:p>
            <w:pPr>
              <w:spacing w:line="240" w:lineRule="auto" w:after="0" w:before="0"/>
              <w:ind w:firstLine="0"/>
              <w:jc w:val="left"/>
            </w:pPr>
            <w:r>
              <w:rPr>
                <w:rFonts w:ascii="Times New Roman" w:hAnsi="Times New Roman"/>
                <w:b w:val="0"/>
                <w:sz w:val="24"/>
              </w:rPr>
              <w:t>Дар гломерула [5, 2-б.]</w:t>
            </w:r>
          </w:p>
        </w:tc>
        <w:tc>
          <w:tcPr>
            <w:tcW w:type="dxa" w:w="2721"/>
          </w:tcPr>
          <w:p>
            <w:pPr>
              <w:spacing w:line="240" w:lineRule="auto" w:after="0" w:before="0"/>
              <w:ind w:firstLine="0"/>
              <w:jc w:val="left"/>
            </w:pPr>
            <w:r>
              <w:rPr>
                <w:rFonts w:ascii="Times New Roman" w:hAnsi="Times New Roman"/>
                <w:b w:val="0"/>
                <w:sz w:val="24"/>
              </w:rPr>
              <w:t>Урат пайваст нестанд [5, 2-б.]</w:t>
            </w:r>
          </w:p>
        </w:tc>
      </w:tr>
      <w:tr>
        <w:tc>
          <w:tcPr>
            <w:tcW w:type="dxa" w:w="2494"/>
          </w:tcPr>
          <w:p>
            <w:pPr>
              <w:spacing w:line="240" w:lineRule="auto" w:after="0" w:before="0"/>
              <w:ind w:firstLine="0"/>
              <w:jc w:val="left"/>
            </w:pPr>
            <w:r>
              <w:rPr>
                <w:rFonts w:ascii="Times New Roman" w:hAnsi="Times New Roman"/>
                <w:b w:val="0"/>
                <w:sz w:val="24"/>
              </w:rPr>
              <w:t>Бозҷабр</w:t>
            </w:r>
          </w:p>
        </w:tc>
        <w:tc>
          <w:tcPr>
            <w:tcW w:type="dxa" w:w="1928"/>
          </w:tcPr>
          <w:p>
            <w:pPr>
              <w:spacing w:line="240" w:lineRule="auto" w:after="0" w:before="0"/>
              <w:ind w:firstLine="0"/>
              <w:jc w:val="left"/>
            </w:pPr>
            <w:r>
              <w:rPr>
                <w:rFonts w:ascii="Times New Roman" w:hAnsi="Times New Roman"/>
                <w:b w:val="0"/>
                <w:sz w:val="24"/>
              </w:rPr>
              <w:t>~90% [6, 4-б.]</w:t>
            </w:r>
          </w:p>
        </w:tc>
        <w:tc>
          <w:tcPr>
            <w:tcW w:type="dxa" w:w="1928"/>
          </w:tcPr>
          <w:p>
            <w:pPr>
              <w:spacing w:line="240" w:lineRule="auto" w:after="0" w:before="0"/>
              <w:ind w:firstLine="0"/>
              <w:jc w:val="left"/>
            </w:pPr>
            <w:r>
              <w:rPr>
                <w:rFonts w:ascii="Times New Roman" w:hAnsi="Times New Roman"/>
                <w:b w:val="0"/>
                <w:sz w:val="24"/>
              </w:rPr>
              <w:t>Проксимал [6, 4-б.]</w:t>
            </w:r>
          </w:p>
        </w:tc>
        <w:tc>
          <w:tcPr>
            <w:tcW w:type="dxa" w:w="2721"/>
          </w:tcPr>
          <w:p>
            <w:pPr>
              <w:spacing w:line="240" w:lineRule="auto" w:after="0" w:before="0"/>
              <w:ind w:firstLine="0"/>
              <w:jc w:val="left"/>
            </w:pPr>
            <w:r>
              <w:rPr>
                <w:rFonts w:ascii="Times New Roman" w:hAnsi="Times New Roman"/>
                <w:b w:val="0"/>
                <w:sz w:val="24"/>
              </w:rPr>
              <w:t>URAT1, GLUT9 [6, 6-б.]</w:t>
            </w:r>
          </w:p>
        </w:tc>
      </w:tr>
      <w:tr>
        <w:tc>
          <w:tcPr>
            <w:tcW w:type="dxa" w:w="2494"/>
          </w:tcPr>
          <w:p>
            <w:pPr>
              <w:spacing w:line="240" w:lineRule="auto" w:after="0" w:before="0"/>
              <w:ind w:firstLine="0"/>
              <w:jc w:val="left"/>
            </w:pPr>
            <w:r>
              <w:rPr>
                <w:rFonts w:ascii="Times New Roman" w:hAnsi="Times New Roman"/>
                <w:b w:val="0"/>
                <w:sz w:val="24"/>
              </w:rPr>
              <w:t>Баромади пешоб</w:t>
            </w:r>
          </w:p>
        </w:tc>
        <w:tc>
          <w:tcPr>
            <w:tcW w:type="dxa" w:w="1928"/>
          </w:tcPr>
          <w:p>
            <w:pPr>
              <w:spacing w:line="240" w:lineRule="auto" w:after="0" w:before="0"/>
              <w:ind w:firstLine="0"/>
              <w:jc w:val="left"/>
            </w:pPr>
            <w:r>
              <w:rPr>
                <w:rFonts w:ascii="Times New Roman" w:hAnsi="Times New Roman"/>
                <w:b w:val="0"/>
                <w:sz w:val="24"/>
              </w:rPr>
              <w:t>~10% [4, 2-б.]</w:t>
            </w:r>
          </w:p>
        </w:tc>
        <w:tc>
          <w:tcPr>
            <w:tcW w:type="dxa" w:w="1928"/>
          </w:tcPr>
          <w:p>
            <w:pPr>
              <w:spacing w:line="240" w:lineRule="auto" w:after="0" w:before="0"/>
              <w:ind w:firstLine="0"/>
              <w:jc w:val="left"/>
            </w:pPr>
            <w:r>
              <w:rPr>
                <w:rFonts w:ascii="Times New Roman" w:hAnsi="Times New Roman"/>
                <w:b w:val="0"/>
                <w:sz w:val="24"/>
              </w:rPr>
              <w:t>Қисми ниҳоӣ [4, 2-б.]</w:t>
            </w:r>
          </w:p>
        </w:tc>
        <w:tc>
          <w:tcPr>
            <w:tcW w:type="dxa" w:w="2721"/>
          </w:tcPr>
          <w:p>
            <w:pPr>
              <w:spacing w:line="240" w:lineRule="auto" w:after="0" w:before="0"/>
              <w:ind w:firstLine="0"/>
              <w:jc w:val="left"/>
            </w:pPr>
            <w:r>
              <w:rPr>
                <w:rFonts w:ascii="Times New Roman" w:hAnsi="Times New Roman"/>
                <w:b w:val="0"/>
                <w:sz w:val="24"/>
              </w:rPr>
              <w:t>Назорати сатҳ [6,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Баромади пешоб ададӣ мешавад. Ҷамъи рӯзона 600 мг мемонад [1, 4-б.]. Ҳисоб: 600 × 2/3 = 400 мг мегардад [4, 1-б.]. Бозҷабр тақрибан 90 фоизи филтратро мегирад [6, 4-б.]. Аз ин сабб танҳо қисми хурд пешоб мешавад [4, 2-б.]. Ин ҷузъи ҳисоби гурда мебошад.</w:t>
      </w:r>
    </w:p>
    <w:p>
      <w:pPr>
        <w:spacing w:line="360" w:lineRule="auto" w:after="0"/>
        <w:ind w:firstLine="709"/>
        <w:jc w:val="left"/>
      </w:pPr>
      <w:r>
        <w:rPr>
          <w:rFonts w:ascii="Times New Roman" w:hAnsi="Times New Roman"/>
          <w:b/>
          <w:i w:val="0"/>
          <w:sz w:val="28"/>
        </w:rPr>
        <w:t>1.3. Меъори хун ва ҳадҳои калидӣ</w:t>
      </w:r>
    </w:p>
    <w:p>
      <w:pPr>
        <w:spacing w:line="360" w:lineRule="auto" w:after="0"/>
        <w:ind w:firstLine="709"/>
        <w:jc w:val="both"/>
      </w:pPr>
      <w:r>
        <w:rPr>
          <w:rFonts w:ascii="Times New Roman" w:hAnsi="Times New Roman"/>
          <w:b w:val="0"/>
          <w:i w:val="0"/>
          <w:sz w:val="28"/>
        </w:rPr>
        <w:t>Меъори хун байни ҷинсият фарқ мекунад. Барои мард 3,5 то 7,2 мг/дл мешавад [4, 1-б.]. Барои зан 2,6 то 6,0 мемонад [4, 1-б.]. Аз ин сабб таҳлил бо ҷинсият муқоиса мешавад [12, 434-б.]. Ин ҷузъи меъори хун мебошад.</w:t>
      </w:r>
    </w:p>
    <w:p>
      <w:pPr>
        <w:spacing w:line="360" w:lineRule="auto" w:after="0"/>
        <w:ind w:firstLine="709"/>
        <w:jc w:val="both"/>
      </w:pPr>
      <w:r>
        <w:rPr>
          <w:rFonts w:ascii="Times New Roman" w:hAnsi="Times New Roman"/>
          <w:b w:val="0"/>
          <w:i w:val="0"/>
          <w:sz w:val="28"/>
        </w:rPr>
        <w:t>Ивази воҳидҳо оддӣ аст. Ҳар 1 мг/дл ба 59,5 мкмол/л мешавад [12, 434-б.]. Ҳадди гиперурикемия 7,0 мг/дл аст [4, 1-б.]. Аз ин сабб ҳадди ададӣ 417 мкмол/л мегардад [12, 435-б.]. Ин ҷузъи ивази воҳид мебошад.</w:t>
      </w:r>
    </w:p>
    <w:p>
      <w:pPr>
        <w:spacing w:line="360" w:lineRule="auto" w:after="0"/>
        <w:ind w:firstLine="709"/>
        <w:jc w:val="both"/>
      </w:pPr>
      <w:r>
        <w:rPr>
          <w:rFonts w:ascii="Times New Roman" w:hAnsi="Times New Roman"/>
          <w:b w:val="0"/>
          <w:i w:val="0"/>
          <w:sz w:val="28"/>
        </w:rPr>
        <w:t>Ҳадди халшавӣ ниҳоии кристалл мебошад. Урат то 6,8 мг/дл хал мешавад [7, 1-б.]. Сатҳи болотар кристалл месозад [7, 1-б.]. Аз ин сабб подагра бо ҳадди халшавӣ пайваст аст [7, 1-б.]. Ин ҷузъи халшавӣ мебошад.</w:t>
      </w:r>
    </w:p>
    <w:p>
      <w:pPr>
        <w:spacing w:line="240" w:lineRule="auto" w:after="0"/>
        <w:ind w:firstLine="0"/>
        <w:jc w:val="center"/>
      </w:pPr>
      <w:r>
        <w:rPr>
          <w:rFonts w:ascii="Times New Roman" w:hAnsi="Times New Roman"/>
          <w:b/>
          <w:i w:val="0"/>
          <w:sz w:val="24"/>
        </w:rPr>
        <w:t>Ҷадвали 1.3 — Меъори урат ва ҳадҳои калидӣ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Мг/дл</w:t>
            </w:r>
          </w:p>
        </w:tc>
        <w:tc>
          <w:tcPr>
            <w:tcW w:type="dxa" w:w="1928"/>
            <w:shd w:val="clear" w:fill="EDEDED"/>
          </w:tcPr>
          <w:p>
            <w:pPr>
              <w:spacing w:line="240" w:lineRule="auto" w:after="0" w:before="0"/>
              <w:ind w:firstLine="0"/>
              <w:jc w:val="left"/>
            </w:pPr>
            <w:r>
              <w:rPr>
                <w:rFonts w:ascii="Times New Roman" w:hAnsi="Times New Roman"/>
                <w:b/>
                <w:sz w:val="24"/>
              </w:rPr>
              <w:t>Мкмол/л</w:t>
            </w:r>
          </w:p>
        </w:tc>
        <w:tc>
          <w:tcPr>
            <w:tcW w:type="dxa" w:w="2381"/>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Мард (меъор)</w:t>
            </w:r>
          </w:p>
        </w:tc>
        <w:tc>
          <w:tcPr>
            <w:tcW w:type="dxa" w:w="1928"/>
          </w:tcPr>
          <w:p>
            <w:pPr>
              <w:spacing w:line="240" w:lineRule="auto" w:after="0" w:before="0"/>
              <w:ind w:firstLine="0"/>
              <w:jc w:val="left"/>
            </w:pPr>
            <w:r>
              <w:rPr>
                <w:rFonts w:ascii="Times New Roman" w:hAnsi="Times New Roman"/>
                <w:b w:val="0"/>
                <w:sz w:val="24"/>
              </w:rPr>
              <w:t>3,5–7,2 [4, 1-б.]</w:t>
            </w:r>
          </w:p>
        </w:tc>
        <w:tc>
          <w:tcPr>
            <w:tcW w:type="dxa" w:w="1928"/>
          </w:tcPr>
          <w:p>
            <w:pPr>
              <w:spacing w:line="240" w:lineRule="auto" w:after="0" w:before="0"/>
              <w:ind w:firstLine="0"/>
              <w:jc w:val="left"/>
            </w:pPr>
            <w:r>
              <w:rPr>
                <w:rFonts w:ascii="Times New Roman" w:hAnsi="Times New Roman"/>
                <w:b w:val="0"/>
                <w:sz w:val="24"/>
              </w:rPr>
              <w:t>208–428 [12, 434-б.]</w:t>
            </w:r>
          </w:p>
        </w:tc>
        <w:tc>
          <w:tcPr>
            <w:tcW w:type="dxa" w:w="2381"/>
          </w:tcPr>
          <w:p>
            <w:pPr>
              <w:spacing w:line="240" w:lineRule="auto" w:after="0" w:before="0"/>
              <w:ind w:firstLine="0"/>
              <w:jc w:val="left"/>
            </w:pPr>
            <w:r>
              <w:rPr>
                <w:rFonts w:ascii="Times New Roman" w:hAnsi="Times New Roman"/>
                <w:b w:val="0"/>
                <w:sz w:val="24"/>
              </w:rPr>
              <w:t>Меъори мӯътадил [4, 1-б.]</w:t>
            </w:r>
          </w:p>
        </w:tc>
      </w:tr>
      <w:tr>
        <w:tc>
          <w:tcPr>
            <w:tcW w:type="dxa" w:w="2835"/>
          </w:tcPr>
          <w:p>
            <w:pPr>
              <w:spacing w:line="240" w:lineRule="auto" w:after="0" w:before="0"/>
              <w:ind w:firstLine="0"/>
              <w:jc w:val="left"/>
            </w:pPr>
            <w:r>
              <w:rPr>
                <w:rFonts w:ascii="Times New Roman" w:hAnsi="Times New Roman"/>
                <w:b w:val="0"/>
                <w:sz w:val="24"/>
              </w:rPr>
              <w:t>Зан (меъор)</w:t>
            </w:r>
          </w:p>
        </w:tc>
        <w:tc>
          <w:tcPr>
            <w:tcW w:type="dxa" w:w="1928"/>
          </w:tcPr>
          <w:p>
            <w:pPr>
              <w:spacing w:line="240" w:lineRule="auto" w:after="0" w:before="0"/>
              <w:ind w:firstLine="0"/>
              <w:jc w:val="left"/>
            </w:pPr>
            <w:r>
              <w:rPr>
                <w:rFonts w:ascii="Times New Roman" w:hAnsi="Times New Roman"/>
                <w:b w:val="0"/>
                <w:sz w:val="24"/>
              </w:rPr>
              <w:t>2,6–6,0 [4, 1-б.]</w:t>
            </w:r>
          </w:p>
        </w:tc>
        <w:tc>
          <w:tcPr>
            <w:tcW w:type="dxa" w:w="1928"/>
          </w:tcPr>
          <w:p>
            <w:pPr>
              <w:spacing w:line="240" w:lineRule="auto" w:after="0" w:before="0"/>
              <w:ind w:firstLine="0"/>
              <w:jc w:val="left"/>
            </w:pPr>
            <w:r>
              <w:rPr>
                <w:rFonts w:ascii="Times New Roman" w:hAnsi="Times New Roman"/>
                <w:b w:val="0"/>
                <w:sz w:val="24"/>
              </w:rPr>
              <w:t>155–357 [12, 434-б.]</w:t>
            </w:r>
          </w:p>
        </w:tc>
        <w:tc>
          <w:tcPr>
            <w:tcW w:type="dxa" w:w="2381"/>
          </w:tcPr>
          <w:p>
            <w:pPr>
              <w:spacing w:line="240" w:lineRule="auto" w:after="0" w:before="0"/>
              <w:ind w:firstLine="0"/>
              <w:jc w:val="left"/>
            </w:pPr>
            <w:r>
              <w:rPr>
                <w:rFonts w:ascii="Times New Roman" w:hAnsi="Times New Roman"/>
                <w:b w:val="0"/>
                <w:sz w:val="24"/>
              </w:rPr>
              <w:t>Меъори мӯътадил [4, 1-б.]</w:t>
            </w:r>
          </w:p>
        </w:tc>
      </w:tr>
      <w:tr>
        <w:tc>
          <w:tcPr>
            <w:tcW w:type="dxa" w:w="2835"/>
          </w:tcPr>
          <w:p>
            <w:pPr>
              <w:spacing w:line="240" w:lineRule="auto" w:after="0" w:before="0"/>
              <w:ind w:firstLine="0"/>
              <w:jc w:val="left"/>
            </w:pPr>
            <w:r>
              <w:rPr>
                <w:rFonts w:ascii="Times New Roman" w:hAnsi="Times New Roman"/>
                <w:b w:val="0"/>
                <w:sz w:val="24"/>
              </w:rPr>
              <w:t>Гиперурикемия</w:t>
            </w:r>
          </w:p>
        </w:tc>
        <w:tc>
          <w:tcPr>
            <w:tcW w:type="dxa" w:w="1928"/>
          </w:tcPr>
          <w:p>
            <w:pPr>
              <w:spacing w:line="240" w:lineRule="auto" w:after="0" w:before="0"/>
              <w:ind w:firstLine="0"/>
              <w:jc w:val="left"/>
            </w:pPr>
            <w:r>
              <w:rPr>
                <w:rFonts w:ascii="Times New Roman" w:hAnsi="Times New Roman"/>
                <w:b w:val="0"/>
                <w:sz w:val="24"/>
              </w:rPr>
              <w:t>&gt; 7,0 [4, 1-б.]</w:t>
            </w:r>
          </w:p>
        </w:tc>
        <w:tc>
          <w:tcPr>
            <w:tcW w:type="dxa" w:w="1928"/>
          </w:tcPr>
          <w:p>
            <w:pPr>
              <w:spacing w:line="240" w:lineRule="auto" w:after="0" w:before="0"/>
              <w:ind w:firstLine="0"/>
              <w:jc w:val="left"/>
            </w:pPr>
            <w:r>
              <w:rPr>
                <w:rFonts w:ascii="Times New Roman" w:hAnsi="Times New Roman"/>
                <w:b w:val="0"/>
                <w:sz w:val="24"/>
              </w:rPr>
              <w:t>&gt; 417 [12, 435-б.]</w:t>
            </w:r>
          </w:p>
        </w:tc>
        <w:tc>
          <w:tcPr>
            <w:tcW w:type="dxa" w:w="2381"/>
          </w:tcPr>
          <w:p>
            <w:pPr>
              <w:spacing w:line="240" w:lineRule="auto" w:after="0" w:before="0"/>
              <w:ind w:firstLine="0"/>
              <w:jc w:val="left"/>
            </w:pPr>
            <w:r>
              <w:rPr>
                <w:rFonts w:ascii="Times New Roman" w:hAnsi="Times New Roman"/>
                <w:b w:val="0"/>
                <w:sz w:val="24"/>
              </w:rPr>
              <w:t>Ҳадди ташхис [4, 1-б.]</w:t>
            </w:r>
          </w:p>
        </w:tc>
      </w:tr>
      <w:tr>
        <w:tc>
          <w:tcPr>
            <w:tcW w:type="dxa" w:w="2835"/>
          </w:tcPr>
          <w:p>
            <w:pPr>
              <w:spacing w:line="240" w:lineRule="auto" w:after="0" w:before="0"/>
              <w:ind w:firstLine="0"/>
              <w:jc w:val="left"/>
            </w:pPr>
            <w:r>
              <w:rPr>
                <w:rFonts w:ascii="Times New Roman" w:hAnsi="Times New Roman"/>
                <w:b w:val="0"/>
                <w:sz w:val="24"/>
              </w:rPr>
              <w:t>Ҳадди халшавӣ</w:t>
            </w:r>
          </w:p>
        </w:tc>
        <w:tc>
          <w:tcPr>
            <w:tcW w:type="dxa" w:w="1928"/>
          </w:tcPr>
          <w:p>
            <w:pPr>
              <w:spacing w:line="240" w:lineRule="auto" w:after="0" w:before="0"/>
              <w:ind w:firstLine="0"/>
              <w:jc w:val="left"/>
            </w:pPr>
            <w:r>
              <w:rPr>
                <w:rFonts w:ascii="Times New Roman" w:hAnsi="Times New Roman"/>
                <w:b w:val="0"/>
                <w:sz w:val="24"/>
              </w:rPr>
              <w:t>6,8 [7, 1-б.]</w:t>
            </w:r>
          </w:p>
        </w:tc>
        <w:tc>
          <w:tcPr>
            <w:tcW w:type="dxa" w:w="1928"/>
          </w:tcPr>
          <w:p>
            <w:pPr>
              <w:spacing w:line="240" w:lineRule="auto" w:after="0" w:before="0"/>
              <w:ind w:firstLine="0"/>
              <w:jc w:val="left"/>
            </w:pPr>
            <w:r>
              <w:rPr>
                <w:rFonts w:ascii="Times New Roman" w:hAnsi="Times New Roman"/>
                <w:b w:val="0"/>
                <w:sz w:val="24"/>
              </w:rPr>
              <w:t>405 [12, 435-б.]</w:t>
            </w:r>
          </w:p>
        </w:tc>
        <w:tc>
          <w:tcPr>
            <w:tcW w:type="dxa" w:w="2381"/>
          </w:tcPr>
          <w:p>
            <w:pPr>
              <w:spacing w:line="240" w:lineRule="auto" w:after="0" w:before="0"/>
              <w:ind w:firstLine="0"/>
              <w:jc w:val="left"/>
            </w:pPr>
            <w:r>
              <w:rPr>
                <w:rFonts w:ascii="Times New Roman" w:hAnsi="Times New Roman"/>
                <w:b w:val="0"/>
                <w:sz w:val="24"/>
              </w:rPr>
              <w:t>Хатари кристалл [7, 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Иваз ададӣ мешавад. Урати хун 7,0 мг/дл мемонад [4, 1-б.]. Ҳисоб: 7,0 × 59,5 = 417 мкмол/л мегардад [12, 435-б.]. Аз ин сабб ҳадди ташхис дақиқ мегардад [13, 34-б.]. Ин ҷузъи ивази ададӣ мебошад.</w:t>
      </w:r>
    </w:p>
    <w:p>
      <w:pPr>
        <w:spacing w:line="360" w:lineRule="auto" w:after="0"/>
        <w:ind w:firstLine="709"/>
        <w:jc w:val="both"/>
      </w:pPr>
      <w:r>
        <w:rPr>
          <w:rFonts w:ascii="Times New Roman" w:hAnsi="Times New Roman"/>
          <w:b w:val="0"/>
          <w:i w:val="0"/>
          <w:sz w:val="28"/>
        </w:rPr>
        <w:t>Мисоли 5. Меъори мард ададӣ мешавад. Ҳисоб: 5,4 × 59,5 = 321 мкмол/л мегардад. Натиҷа ба меъори 208 то 428 мувофиқ аст [4, 1-б.]. Аз ин сабб намунаи мард мӯътадил мешавад [12, 434-б.]. Ин ҷузъи намунаи мард мебошад.</w:t>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Сатҳи урат ва ҳадҳои калидӣ (аз Ҷадвали 1.3)</w:t>
      </w:r>
    </w:p>
    <w:p>
      <w:pPr>
        <w:spacing w:line="360" w:lineRule="auto" w:after="0"/>
        <w:ind w:firstLine="709"/>
        <w:jc w:val="left"/>
      </w:pPr>
      <w:r>
        <w:rPr>
          <w:rFonts w:ascii="Times New Roman" w:hAnsi="Times New Roman"/>
          <w:b/>
          <w:i w:val="0"/>
          <w:sz w:val="28"/>
        </w:rPr>
        <w:t>1.4. Гиперурикемияи беаломатӣ</w:t>
      </w:r>
    </w:p>
    <w:p>
      <w:pPr>
        <w:spacing w:line="360" w:lineRule="auto" w:after="0"/>
        <w:ind w:firstLine="709"/>
        <w:jc w:val="both"/>
      </w:pPr>
      <w:r>
        <w:rPr>
          <w:rFonts w:ascii="Times New Roman" w:hAnsi="Times New Roman"/>
          <w:b w:val="0"/>
          <w:i w:val="0"/>
          <w:sz w:val="28"/>
        </w:rPr>
        <w:t>Гиперурикемия ду шакл дорад. Шакли беаломатӣ бе ҳаҷҷ мемонад [7, 1-б.]. Танҳо таҳлил онро нишон медиҳад [4, 1-б.]. Аз ин сабб назорати ибтидоӣ муҳим аст [4, 4-б.]. Ин ҷузъи шаклҳо мебошад.</w:t>
      </w:r>
    </w:p>
    <w:p>
      <w:pPr>
        <w:spacing w:line="360" w:lineRule="auto" w:after="0"/>
        <w:ind w:firstLine="709"/>
        <w:jc w:val="both"/>
      </w:pPr>
      <w:r>
        <w:rPr>
          <w:rFonts w:ascii="Times New Roman" w:hAnsi="Times New Roman"/>
          <w:b w:val="0"/>
          <w:i w:val="0"/>
          <w:sz w:val="28"/>
        </w:rPr>
        <w:t>Хатари ҳаҷҷ бо сатҳ мефзояд. Сатҳи болои 9 мг/дл се баробар хатар дорад [7, 2-б.]. Муқоиса бо сатҳи поёни 6 мешавад [7, 2-б.]. Аз ин сабб сатҳи баланд нигоҳубин талаб мекунад [7, 2-б.]. Ин ҷузъи хатар мебошад.</w:t>
      </w:r>
    </w:p>
    <w:p>
      <w:pPr>
        <w:spacing w:line="360" w:lineRule="auto" w:after="0"/>
        <w:ind w:firstLine="709"/>
        <w:jc w:val="both"/>
      </w:pPr>
      <w:r>
        <w:rPr>
          <w:rFonts w:ascii="Times New Roman" w:hAnsi="Times New Roman"/>
          <w:b w:val="0"/>
          <w:i w:val="0"/>
          <w:sz w:val="28"/>
        </w:rPr>
        <w:t>Сабабҳо ду гурӯҳ доранд. Қисми асосӣ баромади суст аст [19, 4-б.]. 90 фоизи ҳолатҳо ҳамин аст [19, 4-б.]. Ғизо ва дору ҳамроҳ мешаванд [4, 1-б.]. Аз ин сабб таҳлил сабабро меҷӯяд [4, 4-б.]. Ин ҷузъи сабабҳо мебошад.</w:t>
      </w:r>
    </w:p>
    <w:p>
      <w:pPr>
        <w:spacing w:line="240" w:lineRule="auto" w:after="0"/>
        <w:ind w:firstLine="0"/>
        <w:jc w:val="center"/>
      </w:pPr>
      <w:r>
        <w:rPr>
          <w:rFonts w:ascii="Times New Roman" w:hAnsi="Times New Roman"/>
          <w:b/>
          <w:i w:val="0"/>
          <w:sz w:val="24"/>
        </w:rPr>
        <w:t>Ҷадвали 1.4 — Гиперурикемия: хатар ва сабаб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Ҳолат</w:t>
            </w:r>
          </w:p>
        </w:tc>
        <w:tc>
          <w:tcPr>
            <w:tcW w:type="dxa" w:w="1928"/>
            <w:shd w:val="clear" w:fill="EDEDED"/>
          </w:tcPr>
          <w:p>
            <w:pPr>
              <w:spacing w:line="240" w:lineRule="auto" w:after="0" w:before="0"/>
              <w:ind w:firstLine="0"/>
              <w:jc w:val="left"/>
            </w:pPr>
            <w:r>
              <w:rPr>
                <w:rFonts w:ascii="Times New Roman" w:hAnsi="Times New Roman"/>
                <w:b/>
                <w:sz w:val="24"/>
              </w:rPr>
              <w:t>Сатҳ (мг/дл)</w:t>
            </w:r>
          </w:p>
        </w:tc>
        <w:tc>
          <w:tcPr>
            <w:tcW w:type="dxa" w:w="2268"/>
            <w:shd w:val="clear" w:fill="EDEDED"/>
          </w:tcPr>
          <w:p>
            <w:pPr>
              <w:spacing w:line="240" w:lineRule="auto" w:after="0" w:before="0"/>
              <w:ind w:firstLine="0"/>
              <w:jc w:val="left"/>
            </w:pPr>
            <w:r>
              <w:rPr>
                <w:rFonts w:ascii="Times New Roman" w:hAnsi="Times New Roman"/>
                <w:b/>
                <w:sz w:val="24"/>
              </w:rPr>
              <w:t>Хатари солона</w:t>
            </w:r>
          </w:p>
        </w:tc>
        <w:tc>
          <w:tcPr>
            <w:tcW w:type="dxa" w:w="2268"/>
            <w:shd w:val="clear" w:fill="EDEDED"/>
          </w:tcPr>
          <w:p>
            <w:pPr>
              <w:spacing w:line="240" w:lineRule="auto" w:after="0" w:before="0"/>
              <w:ind w:firstLine="0"/>
              <w:jc w:val="left"/>
            </w:pPr>
            <w:r>
              <w:rPr>
                <w:rFonts w:ascii="Times New Roman" w:hAnsi="Times New Roman"/>
                <w:b/>
                <w:sz w:val="24"/>
              </w:rPr>
              <w:t>Сабаби асосӣ</w:t>
            </w:r>
          </w:p>
        </w:tc>
      </w:tr>
      <w:tr>
        <w:tc>
          <w:tcPr>
            <w:tcW w:type="dxa" w:w="2721"/>
          </w:tcPr>
          <w:p>
            <w:pPr>
              <w:spacing w:line="240" w:lineRule="auto" w:after="0" w:before="0"/>
              <w:ind w:firstLine="0"/>
              <w:jc w:val="left"/>
            </w:pPr>
            <w:r>
              <w:rPr>
                <w:rFonts w:ascii="Times New Roman" w:hAnsi="Times New Roman"/>
                <w:b w:val="0"/>
                <w:sz w:val="24"/>
              </w:rPr>
              <w:t>Меъори мӯътадил</w:t>
            </w:r>
          </w:p>
        </w:tc>
        <w:tc>
          <w:tcPr>
            <w:tcW w:type="dxa" w:w="1928"/>
          </w:tcPr>
          <w:p>
            <w:pPr>
              <w:spacing w:line="240" w:lineRule="auto" w:after="0" w:before="0"/>
              <w:ind w:firstLine="0"/>
              <w:jc w:val="left"/>
            </w:pPr>
            <w:r>
              <w:rPr>
                <w:rFonts w:ascii="Times New Roman" w:hAnsi="Times New Roman"/>
                <w:b w:val="0"/>
                <w:sz w:val="24"/>
              </w:rPr>
              <w:t>&lt; 6,0 [4, 1-б.]</w:t>
            </w:r>
          </w:p>
        </w:tc>
        <w:tc>
          <w:tcPr>
            <w:tcW w:type="dxa" w:w="2268"/>
          </w:tcPr>
          <w:p>
            <w:pPr>
              <w:spacing w:line="240" w:lineRule="auto" w:after="0" w:before="0"/>
              <w:ind w:firstLine="0"/>
              <w:jc w:val="left"/>
            </w:pPr>
            <w:r>
              <w:rPr>
                <w:rFonts w:ascii="Times New Roman" w:hAnsi="Times New Roman"/>
                <w:b w:val="0"/>
                <w:sz w:val="24"/>
              </w:rPr>
              <w:t>Асосӣ [7, 2-б.]</w:t>
            </w:r>
          </w:p>
        </w:tc>
        <w:tc>
          <w:tcPr>
            <w:tcW w:type="dxa" w:w="2268"/>
          </w:tcPr>
          <w:p>
            <w:pPr>
              <w:spacing w:line="240" w:lineRule="auto" w:after="0" w:before="0"/>
              <w:ind w:firstLine="0"/>
              <w:jc w:val="left"/>
            </w:pPr>
            <w:r>
              <w:rPr>
                <w:rFonts w:ascii="Times New Roman" w:hAnsi="Times New Roman"/>
                <w:b w:val="0"/>
                <w:sz w:val="24"/>
              </w:rPr>
              <w:t>Баланси оддӣ [1, 4-б.]</w:t>
            </w:r>
          </w:p>
        </w:tc>
      </w:tr>
      <w:tr>
        <w:tc>
          <w:tcPr>
            <w:tcW w:type="dxa" w:w="2721"/>
          </w:tcPr>
          <w:p>
            <w:pPr>
              <w:spacing w:line="240" w:lineRule="auto" w:after="0" w:before="0"/>
              <w:ind w:firstLine="0"/>
              <w:jc w:val="left"/>
            </w:pPr>
            <w:r>
              <w:rPr>
                <w:rFonts w:ascii="Times New Roman" w:hAnsi="Times New Roman"/>
                <w:b w:val="0"/>
                <w:sz w:val="24"/>
              </w:rPr>
              <w:t>Беаломатӣ</w:t>
            </w:r>
          </w:p>
        </w:tc>
        <w:tc>
          <w:tcPr>
            <w:tcW w:type="dxa" w:w="1928"/>
          </w:tcPr>
          <w:p>
            <w:pPr>
              <w:spacing w:line="240" w:lineRule="auto" w:after="0" w:before="0"/>
              <w:ind w:firstLine="0"/>
              <w:jc w:val="left"/>
            </w:pPr>
            <w:r>
              <w:rPr>
                <w:rFonts w:ascii="Times New Roman" w:hAnsi="Times New Roman"/>
                <w:b w:val="0"/>
                <w:sz w:val="24"/>
              </w:rPr>
              <w:t>6,0–9,0 [4, 1-б.]</w:t>
            </w:r>
          </w:p>
        </w:tc>
        <w:tc>
          <w:tcPr>
            <w:tcW w:type="dxa" w:w="2268"/>
          </w:tcPr>
          <w:p>
            <w:pPr>
              <w:spacing w:line="240" w:lineRule="auto" w:after="0" w:before="0"/>
              <w:ind w:firstLine="0"/>
              <w:jc w:val="left"/>
            </w:pPr>
            <w:r>
              <w:rPr>
                <w:rFonts w:ascii="Times New Roman" w:hAnsi="Times New Roman"/>
                <w:b w:val="0"/>
                <w:sz w:val="24"/>
              </w:rPr>
              <w:t>Миёна [7, 2-б.]</w:t>
            </w:r>
          </w:p>
        </w:tc>
        <w:tc>
          <w:tcPr>
            <w:tcW w:type="dxa" w:w="2268"/>
          </w:tcPr>
          <w:p>
            <w:pPr>
              <w:spacing w:line="240" w:lineRule="auto" w:after="0" w:before="0"/>
              <w:ind w:firstLine="0"/>
              <w:jc w:val="left"/>
            </w:pPr>
            <w:r>
              <w:rPr>
                <w:rFonts w:ascii="Times New Roman" w:hAnsi="Times New Roman"/>
                <w:b w:val="0"/>
                <w:sz w:val="24"/>
              </w:rPr>
              <w:t>Баромади суст [19, 4-б.]</w:t>
            </w:r>
          </w:p>
        </w:tc>
      </w:tr>
      <w:tr>
        <w:tc>
          <w:tcPr>
            <w:tcW w:type="dxa" w:w="2721"/>
          </w:tcPr>
          <w:p>
            <w:pPr>
              <w:spacing w:line="240" w:lineRule="auto" w:after="0" w:before="0"/>
              <w:ind w:firstLine="0"/>
              <w:jc w:val="left"/>
            </w:pPr>
            <w:r>
              <w:rPr>
                <w:rFonts w:ascii="Times New Roman" w:hAnsi="Times New Roman"/>
                <w:b w:val="0"/>
                <w:sz w:val="24"/>
              </w:rPr>
              <w:t>Хатари баланд</w:t>
            </w:r>
          </w:p>
        </w:tc>
        <w:tc>
          <w:tcPr>
            <w:tcW w:type="dxa" w:w="1928"/>
          </w:tcPr>
          <w:p>
            <w:pPr>
              <w:spacing w:line="240" w:lineRule="auto" w:after="0" w:before="0"/>
              <w:ind w:firstLine="0"/>
              <w:jc w:val="left"/>
            </w:pPr>
            <w:r>
              <w:rPr>
                <w:rFonts w:ascii="Times New Roman" w:hAnsi="Times New Roman"/>
                <w:b w:val="0"/>
                <w:sz w:val="24"/>
              </w:rPr>
              <w:t>&gt; 9,0 [7, 2-б.]</w:t>
            </w:r>
          </w:p>
        </w:tc>
        <w:tc>
          <w:tcPr>
            <w:tcW w:type="dxa" w:w="2268"/>
          </w:tcPr>
          <w:p>
            <w:pPr>
              <w:spacing w:line="240" w:lineRule="auto" w:after="0" w:before="0"/>
              <w:ind w:firstLine="0"/>
              <w:jc w:val="left"/>
            </w:pPr>
            <w:r>
              <w:rPr>
                <w:rFonts w:ascii="Times New Roman" w:hAnsi="Times New Roman"/>
                <w:b w:val="0"/>
                <w:sz w:val="24"/>
              </w:rPr>
              <w:t>×3 [7, 2-б.]</w:t>
            </w:r>
          </w:p>
        </w:tc>
        <w:tc>
          <w:tcPr>
            <w:tcW w:type="dxa" w:w="2268"/>
          </w:tcPr>
          <w:p>
            <w:pPr>
              <w:spacing w:line="240" w:lineRule="auto" w:after="0" w:before="0"/>
              <w:ind w:firstLine="0"/>
              <w:jc w:val="left"/>
            </w:pPr>
            <w:r>
              <w:rPr>
                <w:rFonts w:ascii="Times New Roman" w:hAnsi="Times New Roman"/>
                <w:b w:val="0"/>
                <w:sz w:val="24"/>
              </w:rPr>
              <w:t>Синтез ва баромад [4, 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Хатар ададӣ мешавад. Аз 100 нафар бо сатҳи поёни 6 — 3 нафар ҳаҷҷ мекунанд [7, 2-б.]. Сатҳи болои 9 се баробар медиҳад [7, 2-б.]. Ҳисоб: 3 × 3 = 9 нафар мегардад. Аз ин сабб назорати сатҳ муҳим аст [7, 2-б.]. Ин ҷузъи ҳисоби хатар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ПОДАГРА: ҲАҶҶ, ТАШХИС ВА МУОЛИҶА</w:t>
      </w:r>
    </w:p>
    <w:p>
      <w:pPr>
        <w:spacing w:line="360" w:lineRule="auto" w:after="0"/>
        <w:ind w:firstLine="709"/>
        <w:jc w:val="left"/>
      </w:pPr>
      <w:r>
        <w:rPr>
          <w:rFonts w:ascii="Times New Roman" w:hAnsi="Times New Roman"/>
          <w:b/>
          <w:i w:val="0"/>
          <w:sz w:val="28"/>
        </w:rPr>
        <w:t>2.1. Подаграи ҳаҷҷӣ</w:t>
      </w:r>
    </w:p>
    <w:p>
      <w:pPr>
        <w:spacing w:line="360" w:lineRule="auto" w:after="0"/>
        <w:ind w:firstLine="709"/>
        <w:jc w:val="both"/>
      </w:pPr>
      <w:r>
        <w:rPr>
          <w:rFonts w:ascii="Times New Roman" w:hAnsi="Times New Roman"/>
          <w:b w:val="0"/>
          <w:i w:val="0"/>
          <w:sz w:val="28"/>
        </w:rPr>
        <w:t>Ҳаҷҷи подагра якхела оғоз мешавад. Дард шабона бо оғози фаврӣ меояд [7, 2-б.]. Ағаз ба 12 то 24 соат мерасад [7, 2-б.]. Аз ин сабб ҳаҷҷ зуд шинохта мешавад [8, 4-б.]. Ин ҷузъи оғози ҳаҷҷ мебошад.</w:t>
      </w:r>
    </w:p>
    <w:p>
      <w:pPr>
        <w:spacing w:line="360" w:lineRule="auto" w:after="0"/>
        <w:ind w:firstLine="709"/>
        <w:jc w:val="both"/>
      </w:pPr>
      <w:r>
        <w:rPr>
          <w:rFonts w:ascii="Times New Roman" w:hAnsi="Times New Roman"/>
          <w:b w:val="0"/>
          <w:i w:val="0"/>
          <w:sz w:val="28"/>
        </w:rPr>
        <w:t>Ҷои аввали ҳаҷҷ маъмул аст. Банди МТФ-и калон нисфи ҳаҷҷҳоро мегирад [7, 1-б.]. Ҳаҷҷ ба тарс ва зону ҳам мегузарад [8, 4-б.]. Аз ин сабб таҳлили банд муҳим аст [8, 6-б.]. Ин ҷузъи ҷои ҳаҷҷ мебошад.</w:t>
      </w:r>
    </w:p>
    <w:p>
      <w:pPr>
        <w:spacing w:line="360" w:lineRule="auto" w:after="0"/>
        <w:ind w:firstLine="709"/>
        <w:jc w:val="both"/>
      </w:pPr>
      <w:r>
        <w:rPr>
          <w:rFonts w:ascii="Times New Roman" w:hAnsi="Times New Roman"/>
          <w:b w:val="0"/>
          <w:i w:val="0"/>
          <w:sz w:val="28"/>
        </w:rPr>
        <w:t>Давомнокии ҳаҷҷ маълум аст. Бе муолиҷа ҳаҷҷ 3 то 10 рӯз мемонад [7, 2-б.]. Баъд дард худаш кам мешавад [7, 2-б.]. Аз ин сабб муолиҷаи зуд давомнокиро мекошад [8, 6-б.]. Ин ҷузъи давомнокӣ мебошад.</w:t>
      </w:r>
    </w:p>
    <w:p>
      <w:pPr>
        <w:spacing w:line="240" w:lineRule="auto" w:after="0"/>
        <w:ind w:firstLine="0"/>
        <w:jc w:val="center"/>
      </w:pPr>
      <w:r>
        <w:rPr>
          <w:rFonts w:ascii="Times New Roman" w:hAnsi="Times New Roman"/>
          <w:b/>
          <w:i w:val="0"/>
          <w:sz w:val="24"/>
        </w:rPr>
        <w:t>Ҷадвали 2.1 — Хусусияти ҳаҷҷи подагра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Параметр</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1928"/>
            <w:shd w:val="clear" w:fill="EDEDED"/>
          </w:tcPr>
          <w:p>
            <w:pPr>
              <w:spacing w:line="240" w:lineRule="auto" w:after="0" w:before="0"/>
              <w:ind w:firstLine="0"/>
              <w:jc w:val="left"/>
            </w:pPr>
            <w:r>
              <w:rPr>
                <w:rFonts w:ascii="Times New Roman" w:hAnsi="Times New Roman"/>
                <w:b/>
                <w:sz w:val="24"/>
              </w:rPr>
              <w:t>Шарҳ</w:t>
            </w:r>
          </w:p>
        </w:tc>
        <w:tc>
          <w:tcPr>
            <w:tcW w:type="dxa" w:w="2381"/>
            <w:shd w:val="clear" w:fill="EDEDED"/>
          </w:tcPr>
          <w:p>
            <w:pPr>
              <w:spacing w:line="240" w:lineRule="auto" w:after="0" w:before="0"/>
              <w:ind w:firstLine="0"/>
              <w:jc w:val="left"/>
            </w:pPr>
            <w:r>
              <w:rPr>
                <w:rFonts w:ascii="Times New Roman" w:hAnsi="Times New Roman"/>
                <w:b/>
                <w:sz w:val="24"/>
              </w:rPr>
              <w:t>Манбаъ</w:t>
            </w:r>
          </w:p>
        </w:tc>
      </w:tr>
      <w:tr>
        <w:tc>
          <w:tcPr>
            <w:tcW w:type="dxa" w:w="2721"/>
          </w:tcPr>
          <w:p>
            <w:pPr>
              <w:spacing w:line="240" w:lineRule="auto" w:after="0" w:before="0"/>
              <w:ind w:firstLine="0"/>
              <w:jc w:val="left"/>
            </w:pPr>
            <w:r>
              <w:rPr>
                <w:rFonts w:ascii="Times New Roman" w:hAnsi="Times New Roman"/>
                <w:b w:val="0"/>
                <w:sz w:val="24"/>
              </w:rPr>
              <w:t>Вақти оғоз</w:t>
            </w:r>
          </w:p>
        </w:tc>
        <w:tc>
          <w:tcPr>
            <w:tcW w:type="dxa" w:w="2041"/>
          </w:tcPr>
          <w:p>
            <w:pPr>
              <w:spacing w:line="240" w:lineRule="auto" w:after="0" w:before="0"/>
              <w:ind w:firstLine="0"/>
              <w:jc w:val="left"/>
            </w:pPr>
            <w:r>
              <w:rPr>
                <w:rFonts w:ascii="Times New Roman" w:hAnsi="Times New Roman"/>
                <w:b w:val="0"/>
                <w:sz w:val="24"/>
              </w:rPr>
              <w:t>Шабона [7, 2-б.]</w:t>
            </w:r>
          </w:p>
        </w:tc>
        <w:tc>
          <w:tcPr>
            <w:tcW w:type="dxa" w:w="1928"/>
          </w:tcPr>
          <w:p>
            <w:pPr>
              <w:spacing w:line="240" w:lineRule="auto" w:after="0" w:before="0"/>
              <w:ind w:firstLine="0"/>
              <w:jc w:val="left"/>
            </w:pPr>
            <w:r>
              <w:rPr>
                <w:rFonts w:ascii="Times New Roman" w:hAnsi="Times New Roman"/>
                <w:b w:val="0"/>
                <w:sz w:val="24"/>
              </w:rPr>
              <w:t>Фаврӣ [7, 2-б.]</w:t>
            </w:r>
          </w:p>
        </w:tc>
        <w:tc>
          <w:tcPr>
            <w:tcW w:type="dxa" w:w="2381"/>
          </w:tcPr>
          <w:p>
            <w:pPr>
              <w:spacing w:line="240" w:lineRule="auto" w:after="0" w:before="0"/>
              <w:ind w:firstLine="0"/>
              <w:jc w:val="left"/>
            </w:pPr>
            <w:r>
              <w:rPr>
                <w:rFonts w:ascii="Times New Roman" w:hAnsi="Times New Roman"/>
                <w:b w:val="0"/>
                <w:sz w:val="24"/>
              </w:rPr>
              <w:t>Дар 12–24 соат [7, 2-б.]</w:t>
            </w:r>
          </w:p>
        </w:tc>
      </w:tr>
      <w:tr>
        <w:tc>
          <w:tcPr>
            <w:tcW w:type="dxa" w:w="2721"/>
          </w:tcPr>
          <w:p>
            <w:pPr>
              <w:spacing w:line="240" w:lineRule="auto" w:after="0" w:before="0"/>
              <w:ind w:firstLine="0"/>
              <w:jc w:val="left"/>
            </w:pPr>
            <w:r>
              <w:rPr>
                <w:rFonts w:ascii="Times New Roman" w:hAnsi="Times New Roman"/>
                <w:b w:val="0"/>
                <w:sz w:val="24"/>
              </w:rPr>
              <w:t>Ҷои аввал</w:t>
            </w:r>
          </w:p>
        </w:tc>
        <w:tc>
          <w:tcPr>
            <w:tcW w:type="dxa" w:w="2041"/>
          </w:tcPr>
          <w:p>
            <w:pPr>
              <w:spacing w:line="240" w:lineRule="auto" w:after="0" w:before="0"/>
              <w:ind w:firstLine="0"/>
              <w:jc w:val="left"/>
            </w:pPr>
            <w:r>
              <w:rPr>
                <w:rFonts w:ascii="Times New Roman" w:hAnsi="Times New Roman"/>
                <w:b w:val="0"/>
                <w:sz w:val="24"/>
              </w:rPr>
              <w:t>МТФ-и калон [7, 1-б.]</w:t>
            </w:r>
          </w:p>
        </w:tc>
        <w:tc>
          <w:tcPr>
            <w:tcW w:type="dxa" w:w="1928"/>
          </w:tcPr>
          <w:p>
            <w:pPr>
              <w:spacing w:line="240" w:lineRule="auto" w:after="0" w:before="0"/>
              <w:ind w:firstLine="0"/>
              <w:jc w:val="left"/>
            </w:pPr>
            <w:r>
              <w:rPr>
                <w:rFonts w:ascii="Times New Roman" w:hAnsi="Times New Roman"/>
                <w:b w:val="0"/>
                <w:sz w:val="24"/>
              </w:rPr>
              <w:t>Тақрибан 50% [7, 1-б.]</w:t>
            </w:r>
          </w:p>
        </w:tc>
        <w:tc>
          <w:tcPr>
            <w:tcW w:type="dxa" w:w="2381"/>
          </w:tcPr>
          <w:p>
            <w:pPr>
              <w:spacing w:line="240" w:lineRule="auto" w:after="0" w:before="0"/>
              <w:ind w:firstLine="0"/>
              <w:jc w:val="left"/>
            </w:pPr>
            <w:r>
              <w:rPr>
                <w:rFonts w:ascii="Times New Roman" w:hAnsi="Times New Roman"/>
                <w:b w:val="0"/>
                <w:sz w:val="24"/>
              </w:rPr>
              <w:t>Тарс, зону [8, 4-б.]</w:t>
            </w:r>
          </w:p>
        </w:tc>
      </w:tr>
      <w:tr>
        <w:tc>
          <w:tcPr>
            <w:tcW w:type="dxa" w:w="2721"/>
          </w:tcPr>
          <w:p>
            <w:pPr>
              <w:spacing w:line="240" w:lineRule="auto" w:after="0" w:before="0"/>
              <w:ind w:firstLine="0"/>
              <w:jc w:val="left"/>
            </w:pPr>
            <w:r>
              <w:rPr>
                <w:rFonts w:ascii="Times New Roman" w:hAnsi="Times New Roman"/>
                <w:b w:val="0"/>
                <w:sz w:val="24"/>
              </w:rPr>
              <w:t>Давомнокӣ</w:t>
            </w:r>
          </w:p>
        </w:tc>
        <w:tc>
          <w:tcPr>
            <w:tcW w:type="dxa" w:w="2041"/>
          </w:tcPr>
          <w:p>
            <w:pPr>
              <w:spacing w:line="240" w:lineRule="auto" w:after="0" w:before="0"/>
              <w:ind w:firstLine="0"/>
              <w:jc w:val="left"/>
            </w:pPr>
            <w:r>
              <w:rPr>
                <w:rFonts w:ascii="Times New Roman" w:hAnsi="Times New Roman"/>
                <w:b w:val="0"/>
                <w:sz w:val="24"/>
              </w:rPr>
              <w:t>3–10 рӯз [7, 2-б.]</w:t>
            </w:r>
          </w:p>
        </w:tc>
        <w:tc>
          <w:tcPr>
            <w:tcW w:type="dxa" w:w="1928"/>
          </w:tcPr>
          <w:p>
            <w:pPr>
              <w:spacing w:line="240" w:lineRule="auto" w:after="0" w:before="0"/>
              <w:ind w:firstLine="0"/>
              <w:jc w:val="left"/>
            </w:pPr>
            <w:r>
              <w:rPr>
                <w:rFonts w:ascii="Times New Roman" w:hAnsi="Times New Roman"/>
                <w:b w:val="0"/>
                <w:sz w:val="24"/>
              </w:rPr>
              <w:t>Бе муолиҷа [7, 2-б.]</w:t>
            </w:r>
          </w:p>
        </w:tc>
        <w:tc>
          <w:tcPr>
            <w:tcW w:type="dxa" w:w="2381"/>
          </w:tcPr>
          <w:p>
            <w:pPr>
              <w:spacing w:line="240" w:lineRule="auto" w:after="0" w:before="0"/>
              <w:ind w:firstLine="0"/>
              <w:jc w:val="left"/>
            </w:pPr>
            <w:r>
              <w:rPr>
                <w:rFonts w:ascii="Times New Roman" w:hAnsi="Times New Roman"/>
                <w:b w:val="0"/>
                <w:sz w:val="24"/>
              </w:rPr>
              <w:t>Худкамшавӣ [7, 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Давомнокӣ ададӣ мешавад. Бе муолиҷа ҳаҷҷ то 10 рӯз метавонад мемонад [7, 2-б.]. Ҳисоби калон: 10 × 24 = 240 соат мегардад. Бо муолиҷаи зуд кам мешавад [8, 6-б.]. Аз ин сабб вақти тиллоӣ муҳим аст [20, 4-б.]. Ин ҷузъи давомнокии муолиҷа мебошад.</w:t>
      </w:r>
    </w:p>
    <w:p>
      <w:pPr>
        <w:spacing w:line="360" w:lineRule="auto" w:after="0"/>
        <w:ind w:firstLine="709"/>
        <w:jc w:val="left"/>
      </w:pPr>
      <w:r>
        <w:rPr>
          <w:rFonts w:ascii="Times New Roman" w:hAnsi="Times New Roman"/>
          <w:b/>
          <w:i w:val="0"/>
          <w:sz w:val="28"/>
        </w:rPr>
        <w:t>2.2. Ташхиси подагра</w:t>
      </w:r>
    </w:p>
    <w:p>
      <w:pPr>
        <w:spacing w:line="360" w:lineRule="auto" w:after="0"/>
        <w:ind w:firstLine="709"/>
        <w:jc w:val="both"/>
      </w:pPr>
      <w:r>
        <w:rPr>
          <w:rFonts w:ascii="Times New Roman" w:hAnsi="Times New Roman"/>
          <w:b w:val="0"/>
          <w:i w:val="0"/>
          <w:sz w:val="28"/>
        </w:rPr>
        <w:t>Ташхиси дақиқ бо кристалл мешавад. Кристалли урати мононатрий сузанӣ мешавад [7, 1-б.]. Он дар микроскопи поляризатсионӣ дида мешавад [7, 1-б.]. Аз ин сабб артроцентез ташхиси тиллоӣ мебошад [7, 2-б.]. Ин ҷузъи кристалл мебошад.</w:t>
      </w:r>
    </w:p>
    <w:p>
      <w:pPr>
        <w:spacing w:line="360" w:lineRule="auto" w:after="0"/>
        <w:ind w:firstLine="709"/>
        <w:jc w:val="both"/>
      </w:pPr>
      <w:r>
        <w:rPr>
          <w:rFonts w:ascii="Times New Roman" w:hAnsi="Times New Roman"/>
          <w:b w:val="0"/>
          <w:i w:val="0"/>
          <w:sz w:val="28"/>
        </w:rPr>
        <w:t>Белгҳои клиникӣ ҳамроҳ мешаванд. Сурхӣ, гармӣ ва варами банд меояд [8, 4-б.]. Дард ба ламс ҷавоб медиҳад [8, 4-б.]. Аз ин сабб таҳлили клиникӣ аслӣ аст [8, 6-б.]. Ин ҷузъи белгӣ мебошад.</w:t>
      </w:r>
    </w:p>
    <w:p>
      <w:pPr>
        <w:spacing w:line="360" w:lineRule="auto" w:after="0"/>
        <w:ind w:firstLine="709"/>
        <w:jc w:val="both"/>
      </w:pPr>
      <w:r>
        <w:rPr>
          <w:rFonts w:ascii="Times New Roman" w:hAnsi="Times New Roman"/>
          <w:b w:val="0"/>
          <w:i w:val="0"/>
          <w:sz w:val="28"/>
        </w:rPr>
        <w:t>Тофус нишонаи дарозӣ аст. Он дар қулла ва гӯш мебарад [7, 1-б.]. Тофус сатҳи баландро нишон медиҳад [10, 4-б.]. Аз ин сабб ҳадафи муолиҷа паст мешавад [9, 4-б.]. Ин ҷузъи тофус мебошад.</w:t>
      </w:r>
    </w:p>
    <w:p>
      <w:pPr>
        <w:spacing w:line="240" w:lineRule="auto" w:after="0"/>
        <w:ind w:firstLine="0"/>
        <w:jc w:val="center"/>
      </w:pPr>
      <w:r>
        <w:rPr>
          <w:rFonts w:ascii="Times New Roman" w:hAnsi="Times New Roman"/>
          <w:b/>
          <w:i w:val="0"/>
          <w:sz w:val="24"/>
        </w:rPr>
        <w:t>Ҷадвали 2.2 — Ташхиси подагра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Усул</w:t>
            </w:r>
          </w:p>
        </w:tc>
        <w:tc>
          <w:tcPr>
            <w:tcW w:type="dxa" w:w="2381"/>
            <w:shd w:val="clear" w:fill="EDEDED"/>
          </w:tcPr>
          <w:p>
            <w:pPr>
              <w:spacing w:line="240" w:lineRule="auto" w:after="0" w:before="0"/>
              <w:ind w:firstLine="0"/>
              <w:jc w:val="left"/>
            </w:pPr>
            <w:r>
              <w:rPr>
                <w:rFonts w:ascii="Times New Roman" w:hAnsi="Times New Roman"/>
                <w:b/>
                <w:sz w:val="24"/>
              </w:rPr>
              <w:t>Нишона</w:t>
            </w:r>
          </w:p>
        </w:tc>
        <w:tc>
          <w:tcPr>
            <w:tcW w:type="dxa" w:w="2268"/>
            <w:shd w:val="clear" w:fill="EDEDED"/>
          </w:tcPr>
          <w:p>
            <w:pPr>
              <w:spacing w:line="240" w:lineRule="auto" w:after="0" w:before="0"/>
              <w:ind w:firstLine="0"/>
              <w:jc w:val="left"/>
            </w:pPr>
            <w:r>
              <w:rPr>
                <w:rFonts w:ascii="Times New Roman" w:hAnsi="Times New Roman"/>
                <w:b/>
                <w:sz w:val="24"/>
              </w:rPr>
              <w:t>Дақиқӣ</w:t>
            </w:r>
          </w:p>
        </w:tc>
        <w:tc>
          <w:tcPr>
            <w:tcW w:type="dxa" w:w="2041"/>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Артроцентез</w:t>
            </w:r>
          </w:p>
        </w:tc>
        <w:tc>
          <w:tcPr>
            <w:tcW w:type="dxa" w:w="2381"/>
          </w:tcPr>
          <w:p>
            <w:pPr>
              <w:spacing w:line="240" w:lineRule="auto" w:after="0" w:before="0"/>
              <w:ind w:firstLine="0"/>
              <w:jc w:val="left"/>
            </w:pPr>
            <w:r>
              <w:rPr>
                <w:rFonts w:ascii="Times New Roman" w:hAnsi="Times New Roman"/>
                <w:b w:val="0"/>
                <w:sz w:val="24"/>
              </w:rPr>
              <w:t>Кристалли мононатрий урат [7, 1-б.]</w:t>
            </w:r>
          </w:p>
        </w:tc>
        <w:tc>
          <w:tcPr>
            <w:tcW w:type="dxa" w:w="2268"/>
          </w:tcPr>
          <w:p>
            <w:pPr>
              <w:spacing w:line="240" w:lineRule="auto" w:after="0" w:before="0"/>
              <w:ind w:firstLine="0"/>
              <w:jc w:val="left"/>
            </w:pPr>
            <w:r>
              <w:rPr>
                <w:rFonts w:ascii="Times New Roman" w:hAnsi="Times New Roman"/>
                <w:b w:val="0"/>
                <w:sz w:val="24"/>
              </w:rPr>
              <w:t>Тиллоӣ [7, 2-б.]</w:t>
            </w:r>
          </w:p>
        </w:tc>
        <w:tc>
          <w:tcPr>
            <w:tcW w:type="dxa" w:w="2041"/>
          </w:tcPr>
          <w:p>
            <w:pPr>
              <w:spacing w:line="240" w:lineRule="auto" w:after="0" w:before="0"/>
              <w:ind w:firstLine="0"/>
              <w:jc w:val="left"/>
            </w:pPr>
            <w:r>
              <w:rPr>
                <w:rFonts w:ascii="Times New Roman" w:hAnsi="Times New Roman"/>
                <w:b w:val="0"/>
                <w:sz w:val="24"/>
              </w:rPr>
              <w:t>Поляризация [7, 2-б.]</w:t>
            </w:r>
          </w:p>
        </w:tc>
      </w:tr>
      <w:tr>
        <w:tc>
          <w:tcPr>
            <w:tcW w:type="dxa" w:w="2608"/>
          </w:tcPr>
          <w:p>
            <w:pPr>
              <w:spacing w:line="240" w:lineRule="auto" w:after="0" w:before="0"/>
              <w:ind w:firstLine="0"/>
              <w:jc w:val="left"/>
            </w:pPr>
            <w:r>
              <w:rPr>
                <w:rFonts w:ascii="Times New Roman" w:hAnsi="Times New Roman"/>
                <w:b w:val="0"/>
                <w:sz w:val="24"/>
              </w:rPr>
              <w:t>Таҳлили клиникӣ</w:t>
            </w:r>
          </w:p>
        </w:tc>
        <w:tc>
          <w:tcPr>
            <w:tcW w:type="dxa" w:w="2381"/>
          </w:tcPr>
          <w:p>
            <w:pPr>
              <w:spacing w:line="240" w:lineRule="auto" w:after="0" w:before="0"/>
              <w:ind w:firstLine="0"/>
              <w:jc w:val="left"/>
            </w:pPr>
            <w:r>
              <w:rPr>
                <w:rFonts w:ascii="Times New Roman" w:hAnsi="Times New Roman"/>
                <w:b w:val="0"/>
                <w:sz w:val="24"/>
              </w:rPr>
              <w:t>Сурхӣ, гармӣ, варам [8, 4-б.]</w:t>
            </w:r>
          </w:p>
        </w:tc>
        <w:tc>
          <w:tcPr>
            <w:tcW w:type="dxa" w:w="2268"/>
          </w:tcPr>
          <w:p>
            <w:pPr>
              <w:spacing w:line="240" w:lineRule="auto" w:after="0" w:before="0"/>
              <w:ind w:firstLine="0"/>
              <w:jc w:val="left"/>
            </w:pPr>
            <w:r>
              <w:rPr>
                <w:rFonts w:ascii="Times New Roman" w:hAnsi="Times New Roman"/>
                <w:b w:val="0"/>
                <w:sz w:val="24"/>
              </w:rPr>
              <w:t>Баланд [8, 6-б.]</w:t>
            </w:r>
          </w:p>
        </w:tc>
        <w:tc>
          <w:tcPr>
            <w:tcW w:type="dxa" w:w="2041"/>
          </w:tcPr>
          <w:p>
            <w:pPr>
              <w:spacing w:line="240" w:lineRule="auto" w:after="0" w:before="0"/>
              <w:ind w:firstLine="0"/>
              <w:jc w:val="left"/>
            </w:pPr>
            <w:r>
              <w:rPr>
                <w:rFonts w:ascii="Times New Roman" w:hAnsi="Times New Roman"/>
                <w:b w:val="0"/>
                <w:sz w:val="24"/>
              </w:rPr>
              <w:t>Банди МТФ [7, 1-б.]</w:t>
            </w:r>
          </w:p>
        </w:tc>
      </w:tr>
      <w:tr>
        <w:tc>
          <w:tcPr>
            <w:tcW w:type="dxa" w:w="2608"/>
          </w:tcPr>
          <w:p>
            <w:pPr>
              <w:spacing w:line="240" w:lineRule="auto" w:after="0" w:before="0"/>
              <w:ind w:firstLine="0"/>
              <w:jc w:val="left"/>
            </w:pPr>
            <w:r>
              <w:rPr>
                <w:rFonts w:ascii="Times New Roman" w:hAnsi="Times New Roman"/>
                <w:b w:val="0"/>
                <w:sz w:val="24"/>
              </w:rPr>
              <w:t>Тофус</w:t>
            </w:r>
          </w:p>
        </w:tc>
        <w:tc>
          <w:tcPr>
            <w:tcW w:type="dxa" w:w="2381"/>
          </w:tcPr>
          <w:p>
            <w:pPr>
              <w:spacing w:line="240" w:lineRule="auto" w:after="0" w:before="0"/>
              <w:ind w:firstLine="0"/>
              <w:jc w:val="left"/>
            </w:pPr>
            <w:r>
              <w:rPr>
                <w:rFonts w:ascii="Times New Roman" w:hAnsi="Times New Roman"/>
                <w:b w:val="0"/>
                <w:sz w:val="24"/>
              </w:rPr>
              <w:t>Дар қулла ва гӯш [7, 1-б.]</w:t>
            </w:r>
          </w:p>
        </w:tc>
        <w:tc>
          <w:tcPr>
            <w:tcW w:type="dxa" w:w="2268"/>
          </w:tcPr>
          <w:p>
            <w:pPr>
              <w:spacing w:line="240" w:lineRule="auto" w:after="0" w:before="0"/>
              <w:ind w:firstLine="0"/>
              <w:jc w:val="left"/>
            </w:pPr>
            <w:r>
              <w:rPr>
                <w:rFonts w:ascii="Times New Roman" w:hAnsi="Times New Roman"/>
                <w:b w:val="0"/>
                <w:sz w:val="24"/>
              </w:rPr>
              <w:t>Мидиё [10, 4-б.]</w:t>
            </w:r>
          </w:p>
        </w:tc>
        <w:tc>
          <w:tcPr>
            <w:tcW w:type="dxa" w:w="2041"/>
          </w:tcPr>
          <w:p>
            <w:pPr>
              <w:spacing w:line="240" w:lineRule="auto" w:after="0" w:before="0"/>
              <w:ind w:firstLine="0"/>
              <w:jc w:val="left"/>
            </w:pPr>
            <w:r>
              <w:rPr>
                <w:rFonts w:ascii="Times New Roman" w:hAnsi="Times New Roman"/>
                <w:b w:val="0"/>
                <w:sz w:val="24"/>
              </w:rPr>
              <w:t>Подаграи дарозӣ [10,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Сатҳи намунаи тофусӣ адад мешавад. Урати хун 10,5 мг/дл мемонад [12, 436-б.]. Ҳисоб: 10,5 × 59,5 = 625 мкмол/л мегардад [12, 435-б.]. Сатҳ аз ҳадди халшавии 405 дур аст [7, 1-б.]. Аз ин сабб тофус сатҳи баландро нишон медиҳад [10, 4-б.]. Ин ҷузъи намунаи тофус мебошад.</w:t>
      </w:r>
    </w:p>
    <w:p>
      <w:pPr>
        <w:spacing w:line="360" w:lineRule="auto" w:after="0"/>
        <w:ind w:firstLine="709"/>
        <w:jc w:val="left"/>
      </w:pPr>
      <w:r>
        <w:rPr>
          <w:rFonts w:ascii="Times New Roman" w:hAnsi="Times New Roman"/>
          <w:b/>
          <w:i w:val="0"/>
          <w:sz w:val="28"/>
        </w:rPr>
        <w:t>2.3. Муолиҷаи ҳаҷҷӣ</w:t>
      </w:r>
    </w:p>
    <w:p>
      <w:pPr>
        <w:spacing w:line="360" w:lineRule="auto" w:after="0"/>
        <w:ind w:firstLine="709"/>
        <w:jc w:val="both"/>
      </w:pPr>
      <w:r>
        <w:rPr>
          <w:rFonts w:ascii="Times New Roman" w:hAnsi="Times New Roman"/>
          <w:b w:val="0"/>
          <w:i w:val="0"/>
          <w:sz w:val="28"/>
        </w:rPr>
        <w:t>Муолиҷаи ҳаҷҷ се гурӯҳ дорад. Доруҳои зиддиилтиҳобӣ аввал мешаванд [8, 4-б.]. Колхицин тарзи махсус дорад [20, 4-б.]. Глюкокортикоид барои ҳолати вазнин мешавад [8, 6-б.]. Аз ин сабб интихоб бо ҳолат мешавад [8, 6-б.]. Ин ҷузъи гурӯҳҳо мебошад.</w:t>
      </w:r>
    </w:p>
    <w:p>
      <w:pPr>
        <w:spacing w:line="360" w:lineRule="auto" w:after="0"/>
        <w:ind w:firstLine="709"/>
        <w:jc w:val="both"/>
      </w:pPr>
      <w:r>
        <w:rPr>
          <w:rFonts w:ascii="Times New Roman" w:hAnsi="Times New Roman"/>
          <w:b w:val="0"/>
          <w:i w:val="0"/>
          <w:sz w:val="28"/>
        </w:rPr>
        <w:t>Колхицин реҷаи камдардро дорад. Оғоз 1,2 мг ва баъди як соат 0,6 мг мешавад [7, 2-б.]. Камшавии дард аз 50 фоиз мегузарад [7, 2-б.]. Аз ин сабб дозаи баланд манъ аст [20, 6-б.]. Ин ҷузъи колхицин мебошад.</w:t>
      </w:r>
    </w:p>
    <w:p>
      <w:pPr>
        <w:spacing w:line="360" w:lineRule="auto" w:after="0"/>
        <w:ind w:firstLine="709"/>
        <w:jc w:val="both"/>
      </w:pPr>
      <w:r>
        <w:rPr>
          <w:rFonts w:ascii="Times New Roman" w:hAnsi="Times New Roman"/>
          <w:b w:val="0"/>
          <w:i w:val="0"/>
          <w:sz w:val="28"/>
        </w:rPr>
        <w:t>Вақти оғоз ҳассос аст. Дору дар 24 соати аввал натиҷаи беҳтар медиҳад [7, 2-б.]. Камшавии дард 50 фоизро мегузарад [7, 2-б.]. Аз ин сабб дардсанҷии дархурӣ мешавад [8, 6-б.]. Ин ҷузъи вақти оғоз мебошад.</w:t>
      </w:r>
    </w:p>
    <w:p>
      <w:pPr>
        <w:spacing w:line="240" w:lineRule="auto" w:after="0"/>
        <w:ind w:firstLine="0"/>
        <w:jc w:val="center"/>
      </w:pPr>
      <w:r>
        <w:rPr>
          <w:rFonts w:ascii="Times New Roman" w:hAnsi="Times New Roman"/>
          <w:b/>
          <w:i w:val="0"/>
          <w:sz w:val="24"/>
        </w:rPr>
        <w:t>Ҷадвали 2.3 — Доруҳои муолиҷаи ҳаҷҷӣ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Дору</w:t>
            </w:r>
          </w:p>
        </w:tc>
        <w:tc>
          <w:tcPr>
            <w:tcW w:type="dxa" w:w="2381"/>
            <w:shd w:val="clear" w:fill="EDEDED"/>
          </w:tcPr>
          <w:p>
            <w:pPr>
              <w:spacing w:line="240" w:lineRule="auto" w:after="0" w:before="0"/>
              <w:ind w:firstLine="0"/>
              <w:jc w:val="left"/>
            </w:pPr>
            <w:r>
              <w:rPr>
                <w:rFonts w:ascii="Times New Roman" w:hAnsi="Times New Roman"/>
                <w:b/>
                <w:sz w:val="24"/>
              </w:rPr>
              <w:t>Реҷа</w:t>
            </w:r>
          </w:p>
        </w:tc>
        <w:tc>
          <w:tcPr>
            <w:tcW w:type="dxa" w:w="2268"/>
            <w:shd w:val="clear" w:fill="EDEDED"/>
          </w:tcPr>
          <w:p>
            <w:pPr>
              <w:spacing w:line="240" w:lineRule="auto" w:after="0" w:before="0"/>
              <w:ind w:firstLine="0"/>
              <w:jc w:val="left"/>
            </w:pPr>
            <w:r>
              <w:rPr>
                <w:rFonts w:ascii="Times New Roman" w:hAnsi="Times New Roman"/>
                <w:b/>
                <w:sz w:val="24"/>
              </w:rPr>
              <w:t>Нишон</w:t>
            </w:r>
          </w:p>
        </w:tc>
        <w:tc>
          <w:tcPr>
            <w:tcW w:type="dxa" w:w="2041"/>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Зиддиилтиҳобӣ</w:t>
            </w:r>
          </w:p>
        </w:tc>
        <w:tc>
          <w:tcPr>
            <w:tcW w:type="dxa" w:w="2381"/>
          </w:tcPr>
          <w:p>
            <w:pPr>
              <w:spacing w:line="240" w:lineRule="auto" w:after="0" w:before="0"/>
              <w:ind w:firstLine="0"/>
              <w:jc w:val="left"/>
            </w:pPr>
            <w:r>
              <w:rPr>
                <w:rFonts w:ascii="Times New Roman" w:hAnsi="Times New Roman"/>
                <w:b w:val="0"/>
                <w:sz w:val="24"/>
              </w:rPr>
              <w:t>Стандарт [8, 4-б.]</w:t>
            </w:r>
          </w:p>
        </w:tc>
        <w:tc>
          <w:tcPr>
            <w:tcW w:type="dxa" w:w="2268"/>
          </w:tcPr>
          <w:p>
            <w:pPr>
              <w:spacing w:line="240" w:lineRule="auto" w:after="0" w:before="0"/>
              <w:ind w:firstLine="0"/>
              <w:jc w:val="left"/>
            </w:pPr>
            <w:r>
              <w:rPr>
                <w:rFonts w:ascii="Times New Roman" w:hAnsi="Times New Roman"/>
                <w:b w:val="0"/>
                <w:sz w:val="24"/>
              </w:rPr>
              <w:t>Ҳаҷҷи сабук [8, 4-б.]</w:t>
            </w:r>
          </w:p>
        </w:tc>
        <w:tc>
          <w:tcPr>
            <w:tcW w:type="dxa" w:w="2041"/>
          </w:tcPr>
          <w:p>
            <w:pPr>
              <w:spacing w:line="240" w:lineRule="auto" w:after="0" w:before="0"/>
              <w:ind w:firstLine="0"/>
              <w:jc w:val="left"/>
            </w:pPr>
            <w:r>
              <w:rPr>
                <w:rFonts w:ascii="Times New Roman" w:hAnsi="Times New Roman"/>
                <w:b w:val="0"/>
                <w:sz w:val="24"/>
              </w:rPr>
              <w:t>Ба меъда диққат [8, 6-б.]</w:t>
            </w:r>
          </w:p>
        </w:tc>
      </w:tr>
      <w:tr>
        <w:tc>
          <w:tcPr>
            <w:tcW w:type="dxa" w:w="2494"/>
          </w:tcPr>
          <w:p>
            <w:pPr>
              <w:spacing w:line="240" w:lineRule="auto" w:after="0" w:before="0"/>
              <w:ind w:firstLine="0"/>
              <w:jc w:val="left"/>
            </w:pPr>
            <w:r>
              <w:rPr>
                <w:rFonts w:ascii="Times New Roman" w:hAnsi="Times New Roman"/>
                <w:b w:val="0"/>
                <w:sz w:val="24"/>
              </w:rPr>
              <w:t>Колхицин</w:t>
            </w:r>
          </w:p>
        </w:tc>
        <w:tc>
          <w:tcPr>
            <w:tcW w:type="dxa" w:w="2381"/>
          </w:tcPr>
          <w:p>
            <w:pPr>
              <w:spacing w:line="240" w:lineRule="auto" w:after="0" w:before="0"/>
              <w:ind w:firstLine="0"/>
              <w:jc w:val="left"/>
            </w:pPr>
            <w:r>
              <w:rPr>
                <w:rFonts w:ascii="Times New Roman" w:hAnsi="Times New Roman"/>
                <w:b w:val="0"/>
                <w:sz w:val="24"/>
              </w:rPr>
              <w:t>1,2 + 0,6 мг [7, 2-б.]</w:t>
            </w:r>
          </w:p>
        </w:tc>
        <w:tc>
          <w:tcPr>
            <w:tcW w:type="dxa" w:w="2268"/>
          </w:tcPr>
          <w:p>
            <w:pPr>
              <w:spacing w:line="240" w:lineRule="auto" w:after="0" w:before="0"/>
              <w:ind w:firstLine="0"/>
              <w:jc w:val="left"/>
            </w:pPr>
            <w:r>
              <w:rPr>
                <w:rFonts w:ascii="Times New Roman" w:hAnsi="Times New Roman"/>
                <w:b w:val="0"/>
                <w:sz w:val="24"/>
              </w:rPr>
              <w:t>Дар 24 соат [7, 2-б.]</w:t>
            </w:r>
          </w:p>
        </w:tc>
        <w:tc>
          <w:tcPr>
            <w:tcW w:type="dxa" w:w="2041"/>
          </w:tcPr>
          <w:p>
            <w:pPr>
              <w:spacing w:line="240" w:lineRule="auto" w:after="0" w:before="0"/>
              <w:ind w:firstLine="0"/>
              <w:jc w:val="left"/>
            </w:pPr>
            <w:r>
              <w:rPr>
                <w:rFonts w:ascii="Times New Roman" w:hAnsi="Times New Roman"/>
                <w:b w:val="0"/>
                <w:sz w:val="24"/>
              </w:rPr>
              <w:t>Дозаи кам [20, 6-б.]</w:t>
            </w:r>
          </w:p>
        </w:tc>
      </w:tr>
      <w:tr>
        <w:tc>
          <w:tcPr>
            <w:tcW w:type="dxa" w:w="2494"/>
          </w:tcPr>
          <w:p>
            <w:pPr>
              <w:spacing w:line="240" w:lineRule="auto" w:after="0" w:before="0"/>
              <w:ind w:firstLine="0"/>
              <w:jc w:val="left"/>
            </w:pPr>
            <w:r>
              <w:rPr>
                <w:rFonts w:ascii="Times New Roman" w:hAnsi="Times New Roman"/>
                <w:b w:val="0"/>
                <w:sz w:val="24"/>
              </w:rPr>
              <w:t>Глюкокортикоид</w:t>
            </w:r>
          </w:p>
        </w:tc>
        <w:tc>
          <w:tcPr>
            <w:tcW w:type="dxa" w:w="2381"/>
          </w:tcPr>
          <w:p>
            <w:pPr>
              <w:spacing w:line="240" w:lineRule="auto" w:after="0" w:before="0"/>
              <w:ind w:firstLine="0"/>
              <w:jc w:val="left"/>
            </w:pPr>
            <w:r>
              <w:rPr>
                <w:rFonts w:ascii="Times New Roman" w:hAnsi="Times New Roman"/>
                <w:b w:val="0"/>
                <w:sz w:val="24"/>
              </w:rPr>
              <w:t>Ба банд ё дохил [8, 6-б.]</w:t>
            </w:r>
          </w:p>
        </w:tc>
        <w:tc>
          <w:tcPr>
            <w:tcW w:type="dxa" w:w="2268"/>
          </w:tcPr>
          <w:p>
            <w:pPr>
              <w:spacing w:line="240" w:lineRule="auto" w:after="0" w:before="0"/>
              <w:ind w:firstLine="0"/>
              <w:jc w:val="left"/>
            </w:pPr>
            <w:r>
              <w:rPr>
                <w:rFonts w:ascii="Times New Roman" w:hAnsi="Times New Roman"/>
                <w:b w:val="0"/>
                <w:sz w:val="24"/>
              </w:rPr>
              <w:t>Ҳаҷҷи вазнин [8, 6-б.]</w:t>
            </w:r>
          </w:p>
        </w:tc>
        <w:tc>
          <w:tcPr>
            <w:tcW w:type="dxa" w:w="2041"/>
          </w:tcPr>
          <w:p>
            <w:pPr>
              <w:spacing w:line="240" w:lineRule="auto" w:after="0" w:before="0"/>
              <w:ind w:firstLine="0"/>
              <w:jc w:val="left"/>
            </w:pPr>
            <w:r>
              <w:rPr>
                <w:rFonts w:ascii="Times New Roman" w:hAnsi="Times New Roman"/>
                <w:b w:val="0"/>
                <w:sz w:val="24"/>
              </w:rPr>
              <w:t>Назорати шакер [19,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Дозаи колхицин ададӣ мешавад. Рӯзи аввал 1,2 + 0,6 = 1,8 мг мешавад [7, 2-б.]. Баъдан 0,6 мг дар рӯз мешавад [20, 4-б.]. Ҳисоби 7 рӯз: 1,8 + 0,6 × 6 = 5,4 мг мегардад. Аз ин сабб дозаи умумӣ назорат мешавад [20, 6-б.]. Ин ҷузъи доза мебошад.</w:t>
      </w:r>
    </w:p>
    <w:p>
      <w:pPr>
        <w:spacing w:line="360" w:lineRule="auto" w:after="0"/>
        <w:ind w:firstLine="709"/>
        <w:jc w:val="left"/>
      </w:pPr>
      <w:r>
        <w:rPr>
          <w:rFonts w:ascii="Times New Roman" w:hAnsi="Times New Roman"/>
          <w:b/>
          <w:i w:val="0"/>
          <w:sz w:val="28"/>
        </w:rPr>
        <w:t>2.4. Муолиҷаи мӯътадилкунанда</w:t>
      </w:r>
    </w:p>
    <w:p>
      <w:pPr>
        <w:spacing w:line="360" w:lineRule="auto" w:after="0"/>
        <w:ind w:firstLine="709"/>
        <w:jc w:val="both"/>
      </w:pPr>
      <w:r>
        <w:rPr>
          <w:rFonts w:ascii="Times New Roman" w:hAnsi="Times New Roman"/>
          <w:b w:val="0"/>
          <w:i w:val="0"/>
          <w:sz w:val="28"/>
        </w:rPr>
        <w:t>Муолиҷаи мӯътадилкунанда сатҳро месозад. Аллопуринол доруи аввал аст [7, 2-б.]. Он ксантиноксидазаро меситонад [10, 4-б.]. Фебуксостат барои ҷои дуюм мешавад [7, 2-б.]. Аз ин сабб ду дору асосӣ мешаванд [21, 4-б.]. Ин ҷузъи доруҳо мебошад.</w:t>
      </w:r>
    </w:p>
    <w:p>
      <w:pPr>
        <w:spacing w:line="360" w:lineRule="auto" w:after="0"/>
        <w:ind w:firstLine="709"/>
        <w:jc w:val="both"/>
      </w:pPr>
      <w:r>
        <w:rPr>
          <w:rFonts w:ascii="Times New Roman" w:hAnsi="Times New Roman"/>
          <w:b w:val="0"/>
          <w:i w:val="0"/>
          <w:sz w:val="28"/>
        </w:rPr>
        <w:t>Реҷаи аллопуринол тадриҷӣ аст. Оғоз бо 100 мг мешавад [7, 2-б.]. Доза ҳар 2 то 4 ҳафта мефзояд [7, 2-б.]. Аз ин сабб хатари ҳассосият кам мешавад [7, 2-б.]. Ин ҷузъи реҷа мебошад.</w:t>
      </w:r>
    </w:p>
    <w:p>
      <w:pPr>
        <w:spacing w:line="360" w:lineRule="auto" w:after="0"/>
        <w:ind w:firstLine="709"/>
        <w:jc w:val="both"/>
      </w:pPr>
      <w:r>
        <w:rPr>
          <w:rFonts w:ascii="Times New Roman" w:hAnsi="Times New Roman"/>
          <w:b w:val="0"/>
          <w:i w:val="0"/>
          <w:sz w:val="28"/>
        </w:rPr>
        <w:t>Ҳадафи муолиҷа ададӣ аст. Сатҳи поёни 360 мкмол/л ҳадаф аст [9, 4-б.]. Бо тофус ҳадаф 300 мешавад [9, 4-б.]. Аллопуриноли 300 мг ба сатҳи ҳадафи 33 фоизи беморон мерасонад [7, 2-б.]. Аз ин сабб назорати ҷамъбастӣ лозим аст [10, 6-б.]. Ин ҷузъи ҳадаф мебошад.</w:t>
      </w:r>
    </w:p>
    <w:p>
      <w:pPr>
        <w:spacing w:line="240" w:lineRule="auto" w:after="0"/>
        <w:ind w:firstLine="0"/>
        <w:jc w:val="center"/>
      </w:pPr>
      <w:r>
        <w:rPr>
          <w:rFonts w:ascii="Times New Roman" w:hAnsi="Times New Roman"/>
          <w:b/>
          <w:i w:val="0"/>
          <w:sz w:val="24"/>
        </w:rPr>
        <w:t>Ҷадвали 2.4 — Муолиҷаи мӯътадилкунанда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Параметр</w:t>
            </w:r>
          </w:p>
        </w:tc>
        <w:tc>
          <w:tcPr>
            <w:tcW w:type="dxa" w:w="2041"/>
            <w:shd w:val="clear" w:fill="EDEDED"/>
          </w:tcPr>
          <w:p>
            <w:pPr>
              <w:spacing w:line="240" w:lineRule="auto" w:after="0" w:before="0"/>
              <w:ind w:firstLine="0"/>
              <w:jc w:val="left"/>
            </w:pPr>
            <w:r>
              <w:rPr>
                <w:rFonts w:ascii="Times New Roman" w:hAnsi="Times New Roman"/>
                <w:b/>
                <w:sz w:val="24"/>
              </w:rPr>
              <w:t>Аллопуринол</w:t>
            </w:r>
          </w:p>
        </w:tc>
        <w:tc>
          <w:tcPr>
            <w:tcW w:type="dxa" w:w="2041"/>
            <w:shd w:val="clear" w:fill="EDEDED"/>
          </w:tcPr>
          <w:p>
            <w:pPr>
              <w:spacing w:line="240" w:lineRule="auto" w:after="0" w:before="0"/>
              <w:ind w:firstLine="0"/>
              <w:jc w:val="left"/>
            </w:pPr>
            <w:r>
              <w:rPr>
                <w:rFonts w:ascii="Times New Roman" w:hAnsi="Times New Roman"/>
                <w:b/>
                <w:sz w:val="24"/>
              </w:rPr>
              <w:t>Фебуксостат</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Оғоз</w:t>
            </w:r>
          </w:p>
        </w:tc>
        <w:tc>
          <w:tcPr>
            <w:tcW w:type="dxa" w:w="2041"/>
          </w:tcPr>
          <w:p>
            <w:pPr>
              <w:spacing w:line="240" w:lineRule="auto" w:after="0" w:before="0"/>
              <w:ind w:firstLine="0"/>
              <w:jc w:val="left"/>
            </w:pPr>
            <w:r>
              <w:rPr>
                <w:rFonts w:ascii="Times New Roman" w:hAnsi="Times New Roman"/>
                <w:b w:val="0"/>
                <w:sz w:val="24"/>
              </w:rPr>
              <w:t>100 мг [7, 2-б.]</w:t>
            </w:r>
          </w:p>
        </w:tc>
        <w:tc>
          <w:tcPr>
            <w:tcW w:type="dxa" w:w="2041"/>
          </w:tcPr>
          <w:p>
            <w:pPr>
              <w:spacing w:line="240" w:lineRule="auto" w:after="0" w:before="0"/>
              <w:ind w:firstLine="0"/>
              <w:jc w:val="left"/>
            </w:pPr>
            <w:r>
              <w:rPr>
                <w:rFonts w:ascii="Times New Roman" w:hAnsi="Times New Roman"/>
                <w:b w:val="0"/>
                <w:sz w:val="24"/>
              </w:rPr>
              <w:t>40 мг [21, 4-б.]</w:t>
            </w:r>
          </w:p>
        </w:tc>
        <w:tc>
          <w:tcPr>
            <w:tcW w:type="dxa" w:w="2608"/>
          </w:tcPr>
          <w:p>
            <w:pPr>
              <w:spacing w:line="240" w:lineRule="auto" w:after="0" w:before="0"/>
              <w:ind w:firstLine="0"/>
              <w:jc w:val="left"/>
            </w:pPr>
            <w:r>
              <w:rPr>
                <w:rFonts w:ascii="Times New Roman" w:hAnsi="Times New Roman"/>
                <w:b w:val="0"/>
                <w:sz w:val="24"/>
              </w:rPr>
              <w:t>Дозаи кам [7, 2-б.]</w:t>
            </w:r>
          </w:p>
        </w:tc>
      </w:tr>
      <w:tr>
        <w:tc>
          <w:tcPr>
            <w:tcW w:type="dxa" w:w="2494"/>
          </w:tcPr>
          <w:p>
            <w:pPr>
              <w:spacing w:line="240" w:lineRule="auto" w:after="0" w:before="0"/>
              <w:ind w:firstLine="0"/>
              <w:jc w:val="left"/>
            </w:pPr>
            <w:r>
              <w:rPr>
                <w:rFonts w:ascii="Times New Roman" w:hAnsi="Times New Roman"/>
                <w:b w:val="0"/>
                <w:sz w:val="24"/>
              </w:rPr>
              <w:t>Илоақадам</w:t>
            </w:r>
          </w:p>
        </w:tc>
        <w:tc>
          <w:tcPr>
            <w:tcW w:type="dxa" w:w="2041"/>
          </w:tcPr>
          <w:p>
            <w:pPr>
              <w:spacing w:line="240" w:lineRule="auto" w:after="0" w:before="0"/>
              <w:ind w:firstLine="0"/>
              <w:jc w:val="left"/>
            </w:pPr>
            <w:r>
              <w:rPr>
                <w:rFonts w:ascii="Times New Roman" w:hAnsi="Times New Roman"/>
                <w:b w:val="0"/>
                <w:sz w:val="24"/>
              </w:rPr>
              <w:t>+100 мг [7, 2-б.]</w:t>
            </w:r>
          </w:p>
        </w:tc>
        <w:tc>
          <w:tcPr>
            <w:tcW w:type="dxa" w:w="2041"/>
          </w:tcPr>
          <w:p>
            <w:pPr>
              <w:spacing w:line="240" w:lineRule="auto" w:after="0" w:before="0"/>
              <w:ind w:firstLine="0"/>
              <w:jc w:val="left"/>
            </w:pPr>
            <w:r>
              <w:rPr>
                <w:rFonts w:ascii="Times New Roman" w:hAnsi="Times New Roman"/>
                <w:b w:val="0"/>
                <w:sz w:val="24"/>
              </w:rPr>
              <w:t>+40 мг [21, 4-б.]</w:t>
            </w:r>
          </w:p>
        </w:tc>
        <w:tc>
          <w:tcPr>
            <w:tcW w:type="dxa" w:w="2608"/>
          </w:tcPr>
          <w:p>
            <w:pPr>
              <w:spacing w:line="240" w:lineRule="auto" w:after="0" w:before="0"/>
              <w:ind w:firstLine="0"/>
              <w:jc w:val="left"/>
            </w:pPr>
            <w:r>
              <w:rPr>
                <w:rFonts w:ascii="Times New Roman" w:hAnsi="Times New Roman"/>
                <w:b w:val="0"/>
                <w:sz w:val="24"/>
              </w:rPr>
              <w:t>Ҳар 2–4 ҳафта [7, 2-б.]</w:t>
            </w:r>
          </w:p>
        </w:tc>
      </w:tr>
      <w:tr>
        <w:tc>
          <w:tcPr>
            <w:tcW w:type="dxa" w:w="2494"/>
          </w:tcPr>
          <w:p>
            <w:pPr>
              <w:spacing w:line="240" w:lineRule="auto" w:after="0" w:before="0"/>
              <w:ind w:firstLine="0"/>
              <w:jc w:val="left"/>
            </w:pPr>
            <w:r>
              <w:rPr>
                <w:rFonts w:ascii="Times New Roman" w:hAnsi="Times New Roman"/>
                <w:b w:val="0"/>
                <w:sz w:val="24"/>
              </w:rPr>
              <w:t>Ҳадаф</w:t>
            </w:r>
          </w:p>
        </w:tc>
        <w:tc>
          <w:tcPr>
            <w:tcW w:type="dxa" w:w="2041"/>
          </w:tcPr>
          <w:p>
            <w:pPr>
              <w:spacing w:line="240" w:lineRule="auto" w:after="0" w:before="0"/>
              <w:ind w:firstLine="0"/>
              <w:jc w:val="left"/>
            </w:pPr>
            <w:r>
              <w:rPr>
                <w:rFonts w:ascii="Times New Roman" w:hAnsi="Times New Roman"/>
                <w:b w:val="0"/>
                <w:sz w:val="24"/>
              </w:rPr>
              <w:t>&lt; 360 мкмол/л [9, 4-б.]</w:t>
            </w:r>
          </w:p>
        </w:tc>
        <w:tc>
          <w:tcPr>
            <w:tcW w:type="dxa" w:w="2041"/>
          </w:tcPr>
          <w:p>
            <w:pPr>
              <w:spacing w:line="240" w:lineRule="auto" w:after="0" w:before="0"/>
              <w:ind w:firstLine="0"/>
              <w:jc w:val="left"/>
            </w:pPr>
            <w:r>
              <w:rPr>
                <w:rFonts w:ascii="Times New Roman" w:hAnsi="Times New Roman"/>
                <w:b w:val="0"/>
                <w:sz w:val="24"/>
              </w:rPr>
              <w:t>Ҳамон [9, 4-б.]</w:t>
            </w:r>
          </w:p>
        </w:tc>
        <w:tc>
          <w:tcPr>
            <w:tcW w:type="dxa" w:w="2608"/>
          </w:tcPr>
          <w:p>
            <w:pPr>
              <w:spacing w:line="240" w:lineRule="auto" w:after="0" w:before="0"/>
              <w:ind w:firstLine="0"/>
              <w:jc w:val="left"/>
            </w:pPr>
            <w:r>
              <w:rPr>
                <w:rFonts w:ascii="Times New Roman" w:hAnsi="Times New Roman"/>
                <w:b w:val="0"/>
                <w:sz w:val="24"/>
              </w:rPr>
              <w:t>Бо тофус &lt; 300 [9, 4-б.]</w:t>
            </w:r>
          </w:p>
        </w:tc>
      </w:tr>
      <w:tr>
        <w:tc>
          <w:tcPr>
            <w:tcW w:type="dxa" w:w="2494"/>
          </w:tcPr>
          <w:p>
            <w:pPr>
              <w:spacing w:line="240" w:lineRule="auto" w:after="0" w:before="0"/>
              <w:ind w:firstLine="0"/>
              <w:jc w:val="left"/>
            </w:pPr>
            <w:r>
              <w:rPr>
                <w:rFonts w:ascii="Times New Roman" w:hAnsi="Times New Roman"/>
                <w:b w:val="0"/>
                <w:sz w:val="24"/>
              </w:rPr>
              <w:t>Оксипуринол</w:t>
            </w:r>
          </w:p>
        </w:tc>
        <w:tc>
          <w:tcPr>
            <w:tcW w:type="dxa" w:w="2041"/>
          </w:tcPr>
          <w:p>
            <w:pPr>
              <w:spacing w:line="240" w:lineRule="auto" w:after="0" w:before="0"/>
              <w:ind w:firstLine="0"/>
              <w:jc w:val="left"/>
            </w:pPr>
            <w:r>
              <w:rPr>
                <w:rFonts w:ascii="Times New Roman" w:hAnsi="Times New Roman"/>
                <w:b w:val="0"/>
                <w:sz w:val="24"/>
              </w:rPr>
              <w:t>Нимаумри 24 соат [7, 2-б.]</w:t>
            </w:r>
          </w:p>
        </w:tc>
        <w:tc>
          <w:tcPr>
            <w:tcW w:type="dxa" w:w="2041"/>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Назорати ҷигар [7, 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Реҷаи аллопуринол адад мешавад. Ҳисоби қадамҳо: 100 → 200 → 300 мг мегардад [7, 2-б.]. Ҳар қадам 2 то 4 ҳафта мегузарад [7, 2-б.]. Ҳисоб: 3 × 4 = 12 ҳафтаи калон мегардад. Аз ин сабб сабр муҳим аст [10, 6-б.]. Ин ҷузъи реҷаи ададӣ мебошад.</w:t>
      </w:r>
    </w:p>
    <w:p>
      <w:pPr>
        <w:spacing w:line="360" w:lineRule="auto" w:after="0"/>
        <w:ind w:firstLine="709"/>
        <w:jc w:val="left"/>
      </w:pPr>
      <w:r>
        <w:rPr>
          <w:rFonts w:ascii="Times New Roman" w:hAnsi="Times New Roman"/>
          <w:b/>
          <w:i w:val="0"/>
          <w:sz w:val="28"/>
        </w:rPr>
        <w:t>2.5. Бемориҳои ҳамроҳ</w:t>
      </w:r>
    </w:p>
    <w:p>
      <w:pPr>
        <w:spacing w:line="360" w:lineRule="auto" w:after="0"/>
        <w:ind w:firstLine="709"/>
        <w:jc w:val="both"/>
      </w:pPr>
      <w:r>
        <w:rPr>
          <w:rFonts w:ascii="Times New Roman" w:hAnsi="Times New Roman"/>
          <w:b w:val="0"/>
          <w:i w:val="0"/>
          <w:sz w:val="28"/>
        </w:rPr>
        <w:t>Подагра ба бемориҳои дигар пайваст аст. Санги уратии гурда меояд [5, 1-б.]. 15 то 25 фоизи беморони саннгӣ хунаш гарм мешавад [5, 1-б.]. Аз ин сабб пешоби турш хатар дорад [22, 4-б.]. Ин ҷузъи санг мебошад.</w:t>
      </w:r>
    </w:p>
    <w:p>
      <w:pPr>
        <w:spacing w:line="360" w:lineRule="auto" w:after="0"/>
        <w:ind w:firstLine="709"/>
        <w:jc w:val="both"/>
      </w:pPr>
      <w:r>
        <w:rPr>
          <w:rFonts w:ascii="Times New Roman" w:hAnsi="Times New Roman"/>
          <w:b w:val="0"/>
          <w:i w:val="0"/>
          <w:sz w:val="28"/>
        </w:rPr>
        <w:t>Мубодилаи моддаҳо ба подагра пайваст аст. Фишори баланд ва бемории шакер мешаванд [19, 4-б.]. Диуретикҳо хатарро мефзоянд [4, 2-б.]. Аз ин сабб назорати мубодила лозим аст [19, 6-б.]. Ин ҷузъи мубодила мебошад.</w:t>
      </w:r>
    </w:p>
    <w:p>
      <w:pPr>
        <w:spacing w:line="360" w:lineRule="auto" w:after="0"/>
        <w:ind w:firstLine="709"/>
        <w:jc w:val="both"/>
      </w:pPr>
      <w:r>
        <w:rPr>
          <w:rFonts w:ascii="Times New Roman" w:hAnsi="Times New Roman"/>
          <w:b w:val="0"/>
          <w:i w:val="0"/>
          <w:sz w:val="28"/>
        </w:rPr>
        <w:t>Профилактикаи ҳамроҳ ададӣ мешавад. Обхӯрӣ ва парҳез тавсия мешаванд [18, 42-б.]. Сатҳи хун дар ҳар 6 моҳ мешавад [12, 436-б.]. Аз ин сабб назорати дароз мешавад [19, 6-б.]. Ин ҷузъи профилактика мебошад.</w:t>
      </w:r>
    </w:p>
    <w:p>
      <w:pPr>
        <w:spacing w:line="240" w:lineRule="auto" w:after="0"/>
        <w:ind w:firstLine="0"/>
        <w:jc w:val="center"/>
      </w:pPr>
      <w:r>
        <w:rPr>
          <w:rFonts w:ascii="Times New Roman" w:hAnsi="Times New Roman"/>
          <w:b/>
          <w:i w:val="0"/>
          <w:sz w:val="24"/>
        </w:rPr>
        <w:t>Ҷадвали 2.5 — Бемориҳои ҳамроҳ бо подагра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Беморӣ</w:t>
            </w:r>
          </w:p>
        </w:tc>
        <w:tc>
          <w:tcPr>
            <w:tcW w:type="dxa" w:w="2041"/>
            <w:shd w:val="clear" w:fill="EDEDED"/>
          </w:tcPr>
          <w:p>
            <w:pPr>
              <w:spacing w:line="240" w:lineRule="auto" w:after="0" w:before="0"/>
              <w:ind w:firstLine="0"/>
              <w:jc w:val="left"/>
            </w:pPr>
            <w:r>
              <w:rPr>
                <w:rFonts w:ascii="Times New Roman" w:hAnsi="Times New Roman"/>
                <w:b/>
                <w:sz w:val="24"/>
              </w:rPr>
              <w:t>Пайваст</w:t>
            </w:r>
          </w:p>
        </w:tc>
        <w:tc>
          <w:tcPr>
            <w:tcW w:type="dxa" w:w="2154"/>
            <w:shd w:val="clear" w:fill="EDEDED"/>
          </w:tcPr>
          <w:p>
            <w:pPr>
              <w:spacing w:line="240" w:lineRule="auto" w:after="0" w:before="0"/>
              <w:ind w:firstLine="0"/>
              <w:jc w:val="left"/>
            </w:pPr>
            <w:r>
              <w:rPr>
                <w:rFonts w:ascii="Times New Roman" w:hAnsi="Times New Roman"/>
                <w:b/>
                <w:sz w:val="24"/>
              </w:rPr>
              <w:t>Нақша</w:t>
            </w:r>
          </w:p>
        </w:tc>
        <w:tc>
          <w:tcPr>
            <w:tcW w:type="dxa" w:w="2494"/>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Санги уратӣ</w:t>
            </w:r>
          </w:p>
        </w:tc>
        <w:tc>
          <w:tcPr>
            <w:tcW w:type="dxa" w:w="2041"/>
          </w:tcPr>
          <w:p>
            <w:pPr>
              <w:spacing w:line="240" w:lineRule="auto" w:after="0" w:before="0"/>
              <w:ind w:firstLine="0"/>
              <w:jc w:val="left"/>
            </w:pPr>
            <w:r>
              <w:rPr>
                <w:rFonts w:ascii="Times New Roman" w:hAnsi="Times New Roman"/>
                <w:b w:val="0"/>
                <w:sz w:val="24"/>
              </w:rPr>
              <w:t>15–25% [5, 1-б.]</w:t>
            </w:r>
          </w:p>
        </w:tc>
        <w:tc>
          <w:tcPr>
            <w:tcW w:type="dxa" w:w="2154"/>
          </w:tcPr>
          <w:p>
            <w:pPr>
              <w:spacing w:line="240" w:lineRule="auto" w:after="0" w:before="0"/>
              <w:ind w:firstLine="0"/>
              <w:jc w:val="left"/>
            </w:pPr>
            <w:r>
              <w:rPr>
                <w:rFonts w:ascii="Times New Roman" w:hAnsi="Times New Roman"/>
                <w:b w:val="0"/>
                <w:sz w:val="24"/>
              </w:rPr>
              <w:t>pH пешоб [22, 4-б.]</w:t>
            </w:r>
          </w:p>
        </w:tc>
        <w:tc>
          <w:tcPr>
            <w:tcW w:type="dxa" w:w="2494"/>
          </w:tcPr>
          <w:p>
            <w:pPr>
              <w:spacing w:line="240" w:lineRule="auto" w:after="0" w:before="0"/>
              <w:ind w:firstLine="0"/>
              <w:jc w:val="left"/>
            </w:pPr>
            <w:r>
              <w:rPr>
                <w:rFonts w:ascii="Times New Roman" w:hAnsi="Times New Roman"/>
                <w:b w:val="0"/>
                <w:sz w:val="24"/>
              </w:rPr>
              <w:t>Обхӯрӣ [18, 42-б.]</w:t>
            </w:r>
          </w:p>
        </w:tc>
      </w:tr>
      <w:tr>
        <w:tc>
          <w:tcPr>
            <w:tcW w:type="dxa" w:w="2608"/>
          </w:tcPr>
          <w:p>
            <w:pPr>
              <w:spacing w:line="240" w:lineRule="auto" w:after="0" w:before="0"/>
              <w:ind w:firstLine="0"/>
              <w:jc w:val="left"/>
            </w:pPr>
            <w:r>
              <w:rPr>
                <w:rFonts w:ascii="Times New Roman" w:hAnsi="Times New Roman"/>
                <w:b w:val="0"/>
                <w:sz w:val="24"/>
              </w:rPr>
              <w:t>Фишори баланд</w:t>
            </w:r>
          </w:p>
        </w:tc>
        <w:tc>
          <w:tcPr>
            <w:tcW w:type="dxa" w:w="2041"/>
          </w:tcPr>
          <w:p>
            <w:pPr>
              <w:spacing w:line="240" w:lineRule="auto" w:after="0" w:before="0"/>
              <w:ind w:firstLine="0"/>
              <w:jc w:val="left"/>
            </w:pPr>
            <w:r>
              <w:rPr>
                <w:rFonts w:ascii="Times New Roman" w:hAnsi="Times New Roman"/>
                <w:b w:val="0"/>
                <w:sz w:val="24"/>
              </w:rPr>
              <w:t>Ҳамроҳ [19, 4-б.]</w:t>
            </w:r>
          </w:p>
        </w:tc>
        <w:tc>
          <w:tcPr>
            <w:tcW w:type="dxa" w:w="2154"/>
          </w:tcPr>
          <w:p>
            <w:pPr>
              <w:spacing w:line="240" w:lineRule="auto" w:after="0" w:before="0"/>
              <w:ind w:firstLine="0"/>
              <w:jc w:val="left"/>
            </w:pPr>
            <w:r>
              <w:rPr>
                <w:rFonts w:ascii="Times New Roman" w:hAnsi="Times New Roman"/>
                <w:b w:val="0"/>
                <w:sz w:val="24"/>
              </w:rPr>
              <w:t>Диуретик [4, 2-б.]</w:t>
            </w:r>
          </w:p>
        </w:tc>
        <w:tc>
          <w:tcPr>
            <w:tcW w:type="dxa" w:w="2494"/>
          </w:tcPr>
          <w:p>
            <w:pPr>
              <w:spacing w:line="240" w:lineRule="auto" w:after="0" w:before="0"/>
              <w:ind w:firstLine="0"/>
              <w:jc w:val="left"/>
            </w:pPr>
            <w:r>
              <w:rPr>
                <w:rFonts w:ascii="Times New Roman" w:hAnsi="Times New Roman"/>
                <w:b w:val="0"/>
                <w:sz w:val="24"/>
              </w:rPr>
              <w:t>Интихоби дору [19, 6-б.]</w:t>
            </w:r>
          </w:p>
        </w:tc>
      </w:tr>
      <w:tr>
        <w:tc>
          <w:tcPr>
            <w:tcW w:type="dxa" w:w="2608"/>
          </w:tcPr>
          <w:p>
            <w:pPr>
              <w:spacing w:line="240" w:lineRule="auto" w:after="0" w:before="0"/>
              <w:ind w:firstLine="0"/>
              <w:jc w:val="left"/>
            </w:pPr>
            <w:r>
              <w:rPr>
                <w:rFonts w:ascii="Times New Roman" w:hAnsi="Times New Roman"/>
                <w:b w:val="0"/>
                <w:sz w:val="24"/>
              </w:rPr>
              <w:t>Бемории шакер</w:t>
            </w:r>
          </w:p>
        </w:tc>
        <w:tc>
          <w:tcPr>
            <w:tcW w:type="dxa" w:w="2041"/>
          </w:tcPr>
          <w:p>
            <w:pPr>
              <w:spacing w:line="240" w:lineRule="auto" w:after="0" w:before="0"/>
              <w:ind w:firstLine="0"/>
              <w:jc w:val="left"/>
            </w:pPr>
            <w:r>
              <w:rPr>
                <w:rFonts w:ascii="Times New Roman" w:hAnsi="Times New Roman"/>
                <w:b w:val="0"/>
                <w:sz w:val="24"/>
              </w:rPr>
              <w:t>Ҳамроҳ [19, 4-б.]</w:t>
            </w:r>
          </w:p>
        </w:tc>
        <w:tc>
          <w:tcPr>
            <w:tcW w:type="dxa" w:w="2154"/>
          </w:tcPr>
          <w:p>
            <w:pPr>
              <w:spacing w:line="240" w:lineRule="auto" w:after="0" w:before="0"/>
              <w:ind w:firstLine="0"/>
              <w:jc w:val="left"/>
            </w:pPr>
            <w:r>
              <w:rPr>
                <w:rFonts w:ascii="Times New Roman" w:hAnsi="Times New Roman"/>
                <w:b w:val="0"/>
                <w:sz w:val="24"/>
              </w:rPr>
              <w:t>Сатҳи шакер [12, 436-б.]</w:t>
            </w:r>
          </w:p>
        </w:tc>
        <w:tc>
          <w:tcPr>
            <w:tcW w:type="dxa" w:w="2494"/>
          </w:tcPr>
          <w:p>
            <w:pPr>
              <w:spacing w:line="240" w:lineRule="auto" w:after="0" w:before="0"/>
              <w:ind w:firstLine="0"/>
              <w:jc w:val="left"/>
            </w:pPr>
            <w:r>
              <w:rPr>
                <w:rFonts w:ascii="Times New Roman" w:hAnsi="Times New Roman"/>
                <w:b w:val="0"/>
                <w:sz w:val="24"/>
              </w:rPr>
              <w:t>Парҳез [18, 42-б.]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ҒИЗО, ТАҲЛИЛ ВА НАТИҶАҲО</w:t>
      </w:r>
    </w:p>
    <w:p>
      <w:pPr>
        <w:spacing w:line="360" w:lineRule="auto" w:after="0"/>
        <w:ind w:firstLine="709"/>
        <w:jc w:val="left"/>
      </w:pPr>
      <w:r>
        <w:rPr>
          <w:rFonts w:ascii="Times New Roman" w:hAnsi="Times New Roman"/>
          <w:b/>
          <w:i w:val="0"/>
          <w:sz w:val="28"/>
        </w:rPr>
        <w:t>3.1. Пурин дар ғизо ва парҳез</w:t>
      </w:r>
    </w:p>
    <w:p>
      <w:pPr>
        <w:spacing w:line="360" w:lineRule="auto" w:after="0"/>
        <w:ind w:firstLine="709"/>
        <w:jc w:val="both"/>
      </w:pPr>
      <w:r>
        <w:rPr>
          <w:rFonts w:ascii="Times New Roman" w:hAnsi="Times New Roman"/>
          <w:b w:val="0"/>
          <w:i w:val="0"/>
          <w:sz w:val="28"/>
        </w:rPr>
        <w:t>Парҳез қисми манбаъро мекошад. Ғизо то 50 фоизи урати рӯзонаро медиҳад [5, 2-б.]. Гӯшти сурх ва узвҳо пурини зиёд доранд [4, 1-б.]. Аз ин сабб парҳези нӯшоҳо тавсия мешавад [18, 42-б.]. Ин ҷузъи парҳез мебошад.</w:t>
      </w:r>
    </w:p>
    <w:p>
      <w:pPr>
        <w:spacing w:line="360" w:lineRule="auto" w:after="0"/>
        <w:ind w:firstLine="709"/>
        <w:jc w:val="both"/>
      </w:pPr>
      <w:r>
        <w:rPr>
          <w:rFonts w:ascii="Times New Roman" w:hAnsi="Times New Roman"/>
          <w:b w:val="0"/>
          <w:i w:val="0"/>
          <w:sz w:val="28"/>
        </w:rPr>
        <w:t>Нӯшоҳо хусусият доранд. Пиво ва шароби баланд хатар медиҳанд [4, 1-б.]. Пурини нӯшоҳо зуд ҷабр мешавад [18, 44-б.]. Аз ин сабб нӯшоҳо кам мешаванд [19, 6-б.]. Ин ҷузъи нӯшоҳо мебошад.</w:t>
      </w:r>
    </w:p>
    <w:p>
      <w:pPr>
        <w:spacing w:line="360" w:lineRule="auto" w:after="0"/>
        <w:ind w:firstLine="709"/>
        <w:jc w:val="both"/>
      </w:pPr>
      <w:r>
        <w:rPr>
          <w:rFonts w:ascii="Times New Roman" w:hAnsi="Times New Roman"/>
          <w:b w:val="0"/>
          <w:i w:val="0"/>
          <w:sz w:val="28"/>
        </w:rPr>
        <w:t>Обхӯрӣ ба баромад ёрӣ медиҳад. Оби бештар пешобро мефзояд [22, 4-б.]. Пешоби зиёд сангро мепешгонад [22, 6-б.]. Аз ин сабб реҷаи обхӯрӣ мешавад [22, 6-б.]. Ин ҷузъи обхӯрӣ мебошад.</w:t>
      </w:r>
    </w:p>
    <w:p>
      <w:pPr>
        <w:spacing w:line="240" w:lineRule="auto" w:after="0"/>
        <w:ind w:firstLine="0"/>
        <w:jc w:val="center"/>
      </w:pPr>
      <w:r>
        <w:rPr>
          <w:rFonts w:ascii="Times New Roman" w:hAnsi="Times New Roman"/>
          <w:b/>
          <w:i w:val="0"/>
          <w:sz w:val="24"/>
        </w:rPr>
        <w:t>Ҷадвали 3.1 — Пурин дар ғизо (мг дар 100 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Маҳсулот</w:t>
            </w:r>
          </w:p>
        </w:tc>
        <w:tc>
          <w:tcPr>
            <w:tcW w:type="dxa" w:w="2041"/>
            <w:shd w:val="clear" w:fill="EDEDED"/>
          </w:tcPr>
          <w:p>
            <w:pPr>
              <w:spacing w:line="240" w:lineRule="auto" w:after="0" w:before="0"/>
              <w:ind w:firstLine="0"/>
              <w:jc w:val="left"/>
            </w:pPr>
            <w:r>
              <w:rPr>
                <w:rFonts w:ascii="Times New Roman" w:hAnsi="Times New Roman"/>
                <w:b/>
                <w:sz w:val="24"/>
              </w:rPr>
              <w:t>Пурин</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608"/>
            <w:shd w:val="clear" w:fill="EDEDED"/>
          </w:tcPr>
          <w:p>
            <w:pPr>
              <w:spacing w:line="240" w:lineRule="auto" w:after="0" w:before="0"/>
              <w:ind w:firstLine="0"/>
              <w:jc w:val="left"/>
            </w:pPr>
            <w:r>
              <w:rPr>
                <w:rFonts w:ascii="Times New Roman" w:hAnsi="Times New Roman"/>
                <w:b/>
                <w:sz w:val="24"/>
              </w:rPr>
              <w:t>Тавсия</w:t>
            </w:r>
          </w:p>
        </w:tc>
      </w:tr>
      <w:tr>
        <w:tc>
          <w:tcPr>
            <w:tcW w:type="dxa" w:w="2608"/>
          </w:tcPr>
          <w:p>
            <w:pPr>
              <w:spacing w:line="240" w:lineRule="auto" w:after="0" w:before="0"/>
              <w:ind w:firstLine="0"/>
              <w:jc w:val="left"/>
            </w:pPr>
            <w:r>
              <w:rPr>
                <w:rFonts w:ascii="Times New Roman" w:hAnsi="Times New Roman"/>
                <w:b w:val="0"/>
                <w:sz w:val="24"/>
              </w:rPr>
              <w:t>Узвҳои дохилӣ</w:t>
            </w:r>
          </w:p>
        </w:tc>
        <w:tc>
          <w:tcPr>
            <w:tcW w:type="dxa" w:w="2041"/>
          </w:tcPr>
          <w:p>
            <w:pPr>
              <w:spacing w:line="240" w:lineRule="auto" w:after="0" w:before="0"/>
              <w:ind w:firstLine="0"/>
              <w:jc w:val="left"/>
            </w:pPr>
            <w:r>
              <w:rPr>
                <w:rFonts w:ascii="Times New Roman" w:hAnsi="Times New Roman"/>
                <w:b w:val="0"/>
                <w:sz w:val="24"/>
              </w:rPr>
              <w:t>200–400 [4, 1-б.]</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2608"/>
          </w:tcPr>
          <w:p>
            <w:pPr>
              <w:spacing w:line="240" w:lineRule="auto" w:after="0" w:before="0"/>
              <w:ind w:firstLine="0"/>
              <w:jc w:val="left"/>
            </w:pPr>
            <w:r>
              <w:rPr>
                <w:rFonts w:ascii="Times New Roman" w:hAnsi="Times New Roman"/>
                <w:b w:val="0"/>
                <w:sz w:val="24"/>
              </w:rPr>
              <w:t>Кам [18, 42-б.]</w:t>
            </w:r>
          </w:p>
        </w:tc>
      </w:tr>
      <w:tr>
        <w:tc>
          <w:tcPr>
            <w:tcW w:type="dxa" w:w="2608"/>
          </w:tcPr>
          <w:p>
            <w:pPr>
              <w:spacing w:line="240" w:lineRule="auto" w:after="0" w:before="0"/>
              <w:ind w:firstLine="0"/>
              <w:jc w:val="left"/>
            </w:pPr>
            <w:r>
              <w:rPr>
                <w:rFonts w:ascii="Times New Roman" w:hAnsi="Times New Roman"/>
                <w:b w:val="0"/>
                <w:sz w:val="24"/>
              </w:rPr>
              <w:t>Гӯшти сурх</w:t>
            </w:r>
          </w:p>
        </w:tc>
        <w:tc>
          <w:tcPr>
            <w:tcW w:type="dxa" w:w="2041"/>
          </w:tcPr>
          <w:p>
            <w:pPr>
              <w:spacing w:line="240" w:lineRule="auto" w:after="0" w:before="0"/>
              <w:ind w:firstLine="0"/>
              <w:jc w:val="left"/>
            </w:pPr>
            <w:r>
              <w:rPr>
                <w:rFonts w:ascii="Times New Roman" w:hAnsi="Times New Roman"/>
                <w:b w:val="0"/>
                <w:sz w:val="24"/>
              </w:rPr>
              <w:t>100–150 [18, 42-б.]</w:t>
            </w:r>
          </w:p>
        </w:tc>
        <w:tc>
          <w:tcPr>
            <w:tcW w:type="dxa" w:w="1928"/>
          </w:tcPr>
          <w:p>
            <w:pPr>
              <w:spacing w:line="240" w:lineRule="auto" w:after="0" w:before="0"/>
              <w:ind w:firstLine="0"/>
              <w:jc w:val="left"/>
            </w:pPr>
            <w:r>
              <w:rPr>
                <w:rFonts w:ascii="Times New Roman" w:hAnsi="Times New Roman"/>
                <w:b w:val="0"/>
                <w:sz w:val="24"/>
              </w:rPr>
              <w:t>Миёна [18, 42-б.]</w:t>
            </w:r>
          </w:p>
        </w:tc>
        <w:tc>
          <w:tcPr>
            <w:tcW w:type="dxa" w:w="2608"/>
          </w:tcPr>
          <w:p>
            <w:pPr>
              <w:spacing w:line="240" w:lineRule="auto" w:after="0" w:before="0"/>
              <w:ind w:firstLine="0"/>
              <w:jc w:val="left"/>
            </w:pPr>
            <w:r>
              <w:rPr>
                <w:rFonts w:ascii="Times New Roman" w:hAnsi="Times New Roman"/>
                <w:b w:val="0"/>
                <w:sz w:val="24"/>
              </w:rPr>
              <w:t>Ҳафтагӣ [18, 44-б.]</w:t>
            </w:r>
          </w:p>
        </w:tc>
      </w:tr>
      <w:tr>
        <w:tc>
          <w:tcPr>
            <w:tcW w:type="dxa" w:w="2608"/>
          </w:tcPr>
          <w:p>
            <w:pPr>
              <w:spacing w:line="240" w:lineRule="auto" w:after="0" w:before="0"/>
              <w:ind w:firstLine="0"/>
              <w:jc w:val="left"/>
            </w:pPr>
            <w:r>
              <w:rPr>
                <w:rFonts w:ascii="Times New Roman" w:hAnsi="Times New Roman"/>
                <w:b w:val="0"/>
                <w:sz w:val="24"/>
              </w:rPr>
              <w:t>Сардина, анчоус</w:t>
            </w:r>
          </w:p>
        </w:tc>
        <w:tc>
          <w:tcPr>
            <w:tcW w:type="dxa" w:w="2041"/>
          </w:tcPr>
          <w:p>
            <w:pPr>
              <w:spacing w:line="240" w:lineRule="auto" w:after="0" w:before="0"/>
              <w:ind w:firstLine="0"/>
              <w:jc w:val="left"/>
            </w:pPr>
            <w:r>
              <w:rPr>
                <w:rFonts w:ascii="Times New Roman" w:hAnsi="Times New Roman"/>
                <w:b w:val="0"/>
                <w:sz w:val="24"/>
              </w:rPr>
              <w:t>150–300 [4, 1-б.]</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2608"/>
          </w:tcPr>
          <w:p>
            <w:pPr>
              <w:spacing w:line="240" w:lineRule="auto" w:after="0" w:before="0"/>
              <w:ind w:firstLine="0"/>
              <w:jc w:val="left"/>
            </w:pPr>
            <w:r>
              <w:rPr>
                <w:rFonts w:ascii="Times New Roman" w:hAnsi="Times New Roman"/>
                <w:b w:val="0"/>
                <w:sz w:val="24"/>
              </w:rPr>
              <w:t>Кам [18, 44-б.]</w:t>
            </w:r>
          </w:p>
        </w:tc>
      </w:tr>
      <w:tr>
        <w:tc>
          <w:tcPr>
            <w:tcW w:type="dxa" w:w="2608"/>
          </w:tcPr>
          <w:p>
            <w:pPr>
              <w:spacing w:line="240" w:lineRule="auto" w:after="0" w:before="0"/>
              <w:ind w:firstLine="0"/>
              <w:jc w:val="left"/>
            </w:pPr>
            <w:r>
              <w:rPr>
                <w:rFonts w:ascii="Times New Roman" w:hAnsi="Times New Roman"/>
                <w:b w:val="0"/>
                <w:sz w:val="24"/>
              </w:rPr>
              <w:t>Пиво</w:t>
            </w:r>
          </w:p>
        </w:tc>
        <w:tc>
          <w:tcPr>
            <w:tcW w:type="dxa" w:w="2041"/>
          </w:tcPr>
          <w:p>
            <w:pPr>
              <w:spacing w:line="240" w:lineRule="auto" w:after="0" w:before="0"/>
              <w:ind w:firstLine="0"/>
              <w:jc w:val="left"/>
            </w:pPr>
            <w:r>
              <w:rPr>
                <w:rFonts w:ascii="Times New Roman" w:hAnsi="Times New Roman"/>
                <w:b w:val="0"/>
                <w:sz w:val="24"/>
              </w:rPr>
              <w:t>Зиёдатӣ [4, 1-б.]</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2608"/>
          </w:tcPr>
          <w:p>
            <w:pPr>
              <w:spacing w:line="240" w:lineRule="auto" w:after="0" w:before="0"/>
              <w:ind w:firstLine="0"/>
              <w:jc w:val="left"/>
            </w:pPr>
            <w:r>
              <w:rPr>
                <w:rFonts w:ascii="Times New Roman" w:hAnsi="Times New Roman"/>
                <w:b w:val="0"/>
                <w:sz w:val="24"/>
              </w:rPr>
              <w:t>Кам [19, 6-б.]</w:t>
            </w:r>
          </w:p>
        </w:tc>
      </w:tr>
      <w:tr>
        <w:tc>
          <w:tcPr>
            <w:tcW w:type="dxa" w:w="2608"/>
          </w:tcPr>
          <w:p>
            <w:pPr>
              <w:spacing w:line="240" w:lineRule="auto" w:after="0" w:before="0"/>
              <w:ind w:firstLine="0"/>
              <w:jc w:val="left"/>
            </w:pPr>
            <w:r>
              <w:rPr>
                <w:rFonts w:ascii="Times New Roman" w:hAnsi="Times New Roman"/>
                <w:b w:val="0"/>
                <w:sz w:val="24"/>
              </w:rPr>
              <w:t>Шир, ширӣ</w:t>
            </w:r>
          </w:p>
        </w:tc>
        <w:tc>
          <w:tcPr>
            <w:tcW w:type="dxa" w:w="2041"/>
          </w:tcPr>
          <w:p>
            <w:pPr>
              <w:spacing w:line="240" w:lineRule="auto" w:after="0" w:before="0"/>
              <w:ind w:firstLine="0"/>
              <w:jc w:val="left"/>
            </w:pPr>
            <w:r>
              <w:rPr>
                <w:rFonts w:ascii="Times New Roman" w:hAnsi="Times New Roman"/>
                <w:b w:val="0"/>
                <w:sz w:val="24"/>
              </w:rPr>
              <w:t>Кам [18, 44-б.]</w:t>
            </w:r>
          </w:p>
        </w:tc>
        <w:tc>
          <w:tcPr>
            <w:tcW w:type="dxa" w:w="1928"/>
          </w:tcPr>
          <w:p>
            <w:pPr>
              <w:spacing w:line="240" w:lineRule="auto" w:after="0" w:before="0"/>
              <w:ind w:firstLine="0"/>
              <w:jc w:val="left"/>
            </w:pPr>
            <w:r>
              <w:rPr>
                <w:rFonts w:ascii="Times New Roman" w:hAnsi="Times New Roman"/>
                <w:b w:val="0"/>
                <w:sz w:val="24"/>
              </w:rPr>
              <w:t>Паст</w:t>
            </w:r>
          </w:p>
        </w:tc>
        <w:tc>
          <w:tcPr>
            <w:tcW w:type="dxa" w:w="2608"/>
          </w:tcPr>
          <w:p>
            <w:pPr>
              <w:spacing w:line="240" w:lineRule="auto" w:after="0" w:before="0"/>
              <w:ind w:firstLine="0"/>
              <w:jc w:val="left"/>
            </w:pPr>
            <w:r>
              <w:rPr>
                <w:rFonts w:ascii="Times New Roman" w:hAnsi="Times New Roman"/>
                <w:b w:val="0"/>
                <w:sz w:val="24"/>
              </w:rPr>
              <w:t>Иҷозат [18, 44-б.]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Пурини хӯрок адад мешавад. Гӯшти сурх 150 г хӯрда мешавад [18, 42-б.]. Ҳисоб: 150 × 1,25 = 188 мг пурин мегардад. Аз ин сабб қисми хӯрок ҳисоб мешавад [5, 2-б.]. Ин ҷузъи ҳисоби хӯрок мебошад.</w:t>
      </w:r>
    </w:p>
    <w:p>
      <w:pPr>
        <w:spacing w:line="360" w:lineRule="auto" w:after="0"/>
        <w:ind w:firstLine="709"/>
        <w:jc w:val="left"/>
      </w:pPr>
      <w:r>
        <w:rPr>
          <w:rFonts w:ascii="Times New Roman" w:hAnsi="Times New Roman"/>
          <w:b/>
          <w:i w:val="0"/>
          <w:sz w:val="28"/>
        </w:rPr>
        <w:t>3.2. Таҳлили лабораторӣ</w:t>
      </w:r>
    </w:p>
    <w:p>
      <w:pPr>
        <w:spacing w:line="360" w:lineRule="auto" w:after="0"/>
        <w:ind w:firstLine="709"/>
        <w:jc w:val="both"/>
      </w:pPr>
      <w:r>
        <w:rPr>
          <w:rFonts w:ascii="Times New Roman" w:hAnsi="Times New Roman"/>
          <w:b w:val="0"/>
          <w:i w:val="0"/>
          <w:sz w:val="28"/>
        </w:rPr>
        <w:t>Панели таҳлил пурра мешавад. Урати хун қадами аввал аст [12, 434-б.]. Урати пешоби 24-соата ҳамроҳ мешавад [4, 2-б.]. Креатинин гурдаро месанҷад [12, 436-б.]. Аз ин сабб таҳлил пурра мегардад [13, 34-б.]. Ин ҷузъи панели таҳлил мебошад.</w:t>
      </w:r>
    </w:p>
    <w:p>
      <w:pPr>
        <w:spacing w:line="360" w:lineRule="auto" w:after="0"/>
        <w:ind w:firstLine="709"/>
        <w:jc w:val="both"/>
      </w:pPr>
      <w:r>
        <w:rPr>
          <w:rFonts w:ascii="Times New Roman" w:hAnsi="Times New Roman"/>
          <w:b w:val="0"/>
          <w:i w:val="0"/>
          <w:sz w:val="28"/>
        </w:rPr>
        <w:t>Урати пешоб фарқи сабабро медиҳад. Баи бештар синтез баланд мегардад [5, 2-б.]. Пешоби кам баромади сустро медиҳад [4, 2-б.]. Аз ин сабб таҳлили 24-соата лозим мешавад [5, 2-б.]. Ин ҷузъи таҳлили пешоб мебошад.</w:t>
      </w:r>
    </w:p>
    <w:p>
      <w:pPr>
        <w:spacing w:line="360" w:lineRule="auto" w:after="0"/>
        <w:ind w:firstLine="709"/>
        <w:jc w:val="both"/>
      </w:pPr>
      <w:r>
        <w:rPr>
          <w:rFonts w:ascii="Times New Roman" w:hAnsi="Times New Roman"/>
          <w:b w:val="0"/>
          <w:i w:val="0"/>
          <w:sz w:val="28"/>
        </w:rPr>
        <w:t>Намунаҳои ададӣ муқоиса мешаванд. Намунаи салим сатҳи мӯътадил дорад [12, 434-б.]. Намунаи ҳаҷҷӣ сатҳи баланд дорад [7, 2-б.]. Аз ин сабб ҷадвали муқоисӣ ёрӣ медиҳад [12, 436-б.]. Ин ҷузъи намунаҳо мебошад.</w:t>
      </w:r>
    </w:p>
    <w:p>
      <w:pPr>
        <w:spacing w:line="240" w:lineRule="auto" w:after="0"/>
        <w:ind w:firstLine="0"/>
        <w:jc w:val="center"/>
      </w:pPr>
      <w:r>
        <w:rPr>
          <w:rFonts w:ascii="Times New Roman" w:hAnsi="Times New Roman"/>
          <w:b/>
          <w:i w:val="0"/>
          <w:sz w:val="24"/>
        </w:rPr>
        <w:t>Ҷадвали 3.2 — Панели таҳлили мубодилаи пурин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Параметр</w:t>
            </w:r>
          </w:p>
        </w:tc>
        <w:tc>
          <w:tcPr>
            <w:tcW w:type="dxa" w:w="2268"/>
            <w:shd w:val="clear" w:fill="EDEDED"/>
          </w:tcPr>
          <w:p>
            <w:pPr>
              <w:spacing w:line="240" w:lineRule="auto" w:after="0" w:before="0"/>
              <w:ind w:firstLine="0"/>
              <w:jc w:val="left"/>
            </w:pPr>
            <w:r>
              <w:rPr>
                <w:rFonts w:ascii="Times New Roman" w:hAnsi="Times New Roman"/>
                <w:b/>
                <w:sz w:val="24"/>
              </w:rPr>
              <w:t>Меъор</w:t>
            </w:r>
          </w:p>
        </w:tc>
        <w:tc>
          <w:tcPr>
            <w:tcW w:type="dxa" w:w="2268"/>
            <w:shd w:val="clear" w:fill="EDEDED"/>
          </w:tcPr>
          <w:p>
            <w:pPr>
              <w:spacing w:line="240" w:lineRule="auto" w:after="0" w:before="0"/>
              <w:ind w:firstLine="0"/>
              <w:jc w:val="left"/>
            </w:pPr>
            <w:r>
              <w:rPr>
                <w:rFonts w:ascii="Times New Roman" w:hAnsi="Times New Roman"/>
                <w:b/>
                <w:sz w:val="24"/>
              </w:rPr>
              <w:t>Шарҳ</w:t>
            </w:r>
          </w:p>
        </w:tc>
        <w:tc>
          <w:tcPr>
            <w:tcW w:type="dxa" w:w="2041"/>
            <w:shd w:val="clear" w:fill="EDEDED"/>
          </w:tcPr>
          <w:p>
            <w:pPr>
              <w:spacing w:line="240" w:lineRule="auto" w:after="0" w:before="0"/>
              <w:ind w:firstLine="0"/>
              <w:jc w:val="left"/>
            </w:pPr>
            <w:r>
              <w:rPr>
                <w:rFonts w:ascii="Times New Roman" w:hAnsi="Times New Roman"/>
                <w:b/>
                <w:sz w:val="24"/>
              </w:rPr>
              <w:t>Шарти таҳлил</w:t>
            </w:r>
          </w:p>
        </w:tc>
      </w:tr>
      <w:tr>
        <w:tc>
          <w:tcPr>
            <w:tcW w:type="dxa" w:w="2721"/>
          </w:tcPr>
          <w:p>
            <w:pPr>
              <w:spacing w:line="240" w:lineRule="auto" w:after="0" w:before="0"/>
              <w:ind w:firstLine="0"/>
              <w:jc w:val="left"/>
            </w:pPr>
            <w:r>
              <w:rPr>
                <w:rFonts w:ascii="Times New Roman" w:hAnsi="Times New Roman"/>
                <w:b w:val="0"/>
                <w:sz w:val="24"/>
              </w:rPr>
              <w:t>Урати хун</w:t>
            </w:r>
          </w:p>
        </w:tc>
        <w:tc>
          <w:tcPr>
            <w:tcW w:type="dxa" w:w="2268"/>
          </w:tcPr>
          <w:p>
            <w:pPr>
              <w:spacing w:line="240" w:lineRule="auto" w:after="0" w:before="0"/>
              <w:ind w:firstLine="0"/>
              <w:jc w:val="left"/>
            </w:pPr>
            <w:r>
              <w:rPr>
                <w:rFonts w:ascii="Times New Roman" w:hAnsi="Times New Roman"/>
                <w:b w:val="0"/>
                <w:sz w:val="24"/>
              </w:rPr>
              <w:t>Мард 208–428 [12, 434-б.]</w:t>
            </w:r>
          </w:p>
        </w:tc>
        <w:tc>
          <w:tcPr>
            <w:tcW w:type="dxa" w:w="2268"/>
          </w:tcPr>
          <w:p>
            <w:pPr>
              <w:spacing w:line="240" w:lineRule="auto" w:after="0" w:before="0"/>
              <w:ind w:firstLine="0"/>
              <w:jc w:val="left"/>
            </w:pPr>
            <w:r>
              <w:rPr>
                <w:rFonts w:ascii="Times New Roman" w:hAnsi="Times New Roman"/>
                <w:b w:val="0"/>
                <w:sz w:val="24"/>
              </w:rPr>
              <w:t>Зан 155–357 [12, 434-б.]</w:t>
            </w:r>
          </w:p>
        </w:tc>
        <w:tc>
          <w:tcPr>
            <w:tcW w:type="dxa" w:w="2041"/>
          </w:tcPr>
          <w:p>
            <w:pPr>
              <w:spacing w:line="240" w:lineRule="auto" w:after="0" w:before="0"/>
              <w:ind w:firstLine="0"/>
              <w:jc w:val="left"/>
            </w:pPr>
            <w:r>
              <w:rPr>
                <w:rFonts w:ascii="Times New Roman" w:hAnsi="Times New Roman"/>
                <w:b w:val="0"/>
                <w:sz w:val="24"/>
              </w:rPr>
              <w:t>Субҳ [12, 437-б.]</w:t>
            </w:r>
          </w:p>
        </w:tc>
      </w:tr>
      <w:tr>
        <w:tc>
          <w:tcPr>
            <w:tcW w:type="dxa" w:w="2721"/>
          </w:tcPr>
          <w:p>
            <w:pPr>
              <w:spacing w:line="240" w:lineRule="auto" w:after="0" w:before="0"/>
              <w:ind w:firstLine="0"/>
              <w:jc w:val="left"/>
            </w:pPr>
            <w:r>
              <w:rPr>
                <w:rFonts w:ascii="Times New Roman" w:hAnsi="Times New Roman"/>
                <w:b w:val="0"/>
                <w:sz w:val="24"/>
              </w:rPr>
              <w:t>Урати пешоб</w:t>
            </w:r>
          </w:p>
        </w:tc>
        <w:tc>
          <w:tcPr>
            <w:tcW w:type="dxa" w:w="2268"/>
          </w:tcPr>
          <w:p>
            <w:pPr>
              <w:spacing w:line="240" w:lineRule="auto" w:after="0" w:before="0"/>
              <w:ind w:firstLine="0"/>
              <w:jc w:val="left"/>
            </w:pPr>
            <w:r>
              <w:rPr>
                <w:rFonts w:ascii="Times New Roman" w:hAnsi="Times New Roman"/>
                <w:b w:val="0"/>
                <w:sz w:val="24"/>
              </w:rPr>
              <w:t>250–750 мг/рӯз [5, 2-б.]</w:t>
            </w:r>
          </w:p>
        </w:tc>
        <w:tc>
          <w:tcPr>
            <w:tcW w:type="dxa" w:w="2268"/>
          </w:tcPr>
          <w:p>
            <w:pPr>
              <w:spacing w:line="240" w:lineRule="auto" w:after="0" w:before="0"/>
              <w:ind w:firstLine="0"/>
              <w:jc w:val="left"/>
            </w:pPr>
            <w:r>
              <w:rPr>
                <w:rFonts w:ascii="Times New Roman" w:hAnsi="Times New Roman"/>
                <w:b w:val="0"/>
                <w:sz w:val="24"/>
              </w:rPr>
              <w:t>24-соата [5, 2-б.]</w:t>
            </w:r>
          </w:p>
        </w:tc>
        <w:tc>
          <w:tcPr>
            <w:tcW w:type="dxa" w:w="2041"/>
          </w:tcPr>
          <w:p>
            <w:pPr>
              <w:spacing w:line="240" w:lineRule="auto" w:after="0" w:before="0"/>
              <w:ind w:firstLine="0"/>
              <w:jc w:val="left"/>
            </w:pPr>
            <w:r>
              <w:rPr>
                <w:rFonts w:ascii="Times New Roman" w:hAnsi="Times New Roman"/>
                <w:b w:val="0"/>
                <w:sz w:val="24"/>
              </w:rPr>
              <w:t>Парҳез оддӣ [5, 2-б.]</w:t>
            </w:r>
          </w:p>
        </w:tc>
      </w:tr>
      <w:tr>
        <w:tc>
          <w:tcPr>
            <w:tcW w:type="dxa" w:w="2721"/>
          </w:tcPr>
          <w:p>
            <w:pPr>
              <w:spacing w:line="240" w:lineRule="auto" w:after="0" w:before="0"/>
              <w:ind w:firstLine="0"/>
              <w:jc w:val="left"/>
            </w:pPr>
            <w:r>
              <w:rPr>
                <w:rFonts w:ascii="Times New Roman" w:hAnsi="Times New Roman"/>
                <w:b w:val="0"/>
                <w:sz w:val="24"/>
              </w:rPr>
              <w:t>Креатинин, мкмол/л</w:t>
            </w:r>
          </w:p>
        </w:tc>
        <w:tc>
          <w:tcPr>
            <w:tcW w:type="dxa" w:w="2268"/>
          </w:tcPr>
          <w:p>
            <w:pPr>
              <w:spacing w:line="240" w:lineRule="auto" w:after="0" w:before="0"/>
              <w:ind w:firstLine="0"/>
              <w:jc w:val="left"/>
            </w:pPr>
            <w:r>
              <w:rPr>
                <w:rFonts w:ascii="Times New Roman" w:hAnsi="Times New Roman"/>
                <w:b w:val="0"/>
                <w:sz w:val="24"/>
              </w:rPr>
              <w:t>60–110 [12, 436-б.]</w:t>
            </w:r>
          </w:p>
        </w:tc>
        <w:tc>
          <w:tcPr>
            <w:tcW w:type="dxa" w:w="2268"/>
          </w:tcPr>
          <w:p>
            <w:pPr>
              <w:spacing w:line="240" w:lineRule="auto" w:after="0" w:before="0"/>
              <w:ind w:firstLine="0"/>
              <w:jc w:val="left"/>
            </w:pPr>
            <w:r>
              <w:rPr>
                <w:rFonts w:ascii="Times New Roman" w:hAnsi="Times New Roman"/>
                <w:b w:val="0"/>
                <w:sz w:val="24"/>
              </w:rPr>
              <w:t>Корти гурда [12, 436-б.]</w:t>
            </w:r>
          </w:p>
        </w:tc>
        <w:tc>
          <w:tcPr>
            <w:tcW w:type="dxa" w:w="2041"/>
          </w:tcPr>
          <w:p>
            <w:pPr>
              <w:spacing w:line="240" w:lineRule="auto" w:after="0" w:before="0"/>
              <w:ind w:firstLine="0"/>
              <w:jc w:val="left"/>
            </w:pPr>
            <w:r>
              <w:rPr>
                <w:rFonts w:ascii="Times New Roman" w:hAnsi="Times New Roman"/>
                <w:b w:val="0"/>
                <w:sz w:val="24"/>
              </w:rPr>
              <w:t>Субҳ [12, 437-б.]</w:t>
            </w:r>
          </w:p>
        </w:tc>
      </w:tr>
      <w:tr>
        <w:tc>
          <w:tcPr>
            <w:tcW w:type="dxa" w:w="2721"/>
          </w:tcPr>
          <w:p>
            <w:pPr>
              <w:spacing w:line="240" w:lineRule="auto" w:after="0" w:before="0"/>
              <w:ind w:firstLine="0"/>
              <w:jc w:val="left"/>
            </w:pPr>
            <w:r>
              <w:rPr>
                <w:rFonts w:ascii="Times New Roman" w:hAnsi="Times New Roman"/>
                <w:b w:val="0"/>
                <w:sz w:val="24"/>
              </w:rPr>
              <w:t>pH пешоб</w:t>
            </w:r>
          </w:p>
        </w:tc>
        <w:tc>
          <w:tcPr>
            <w:tcW w:type="dxa" w:w="2268"/>
          </w:tcPr>
          <w:p>
            <w:pPr>
              <w:spacing w:line="240" w:lineRule="auto" w:after="0" w:before="0"/>
              <w:ind w:firstLine="0"/>
              <w:jc w:val="left"/>
            </w:pPr>
            <w:r>
              <w:rPr>
                <w:rFonts w:ascii="Times New Roman" w:hAnsi="Times New Roman"/>
                <w:b w:val="0"/>
                <w:sz w:val="24"/>
              </w:rPr>
              <w:t>&lt; 5,5 хатар [22, 4-б.]</w:t>
            </w:r>
          </w:p>
        </w:tc>
        <w:tc>
          <w:tcPr>
            <w:tcW w:type="dxa" w:w="2268"/>
          </w:tcPr>
          <w:p>
            <w:pPr>
              <w:spacing w:line="240" w:lineRule="auto" w:after="0" w:before="0"/>
              <w:ind w:firstLine="0"/>
              <w:jc w:val="left"/>
            </w:pPr>
            <w:r>
              <w:rPr>
                <w:rFonts w:ascii="Times New Roman" w:hAnsi="Times New Roman"/>
                <w:b w:val="0"/>
                <w:sz w:val="24"/>
              </w:rPr>
              <w:t>Мӯътадил 5,5–6,5 [22, 6-б.]</w:t>
            </w:r>
          </w:p>
        </w:tc>
        <w:tc>
          <w:tcPr>
            <w:tcW w:type="dxa" w:w="2041"/>
          </w:tcPr>
          <w:p>
            <w:pPr>
              <w:spacing w:line="240" w:lineRule="auto" w:after="0" w:before="0"/>
              <w:ind w:firstLine="0"/>
              <w:jc w:val="left"/>
            </w:pPr>
            <w:r>
              <w:rPr>
                <w:rFonts w:ascii="Times New Roman" w:hAnsi="Times New Roman"/>
                <w:b w:val="0"/>
                <w:sz w:val="24"/>
              </w:rPr>
              <w:t>Назорати санг [22, 6-б.]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Ҳадафҳои сатҳи урат дар муолиҷа (аз Ҷадвали 2.4)</w:t>
      </w:r>
    </w:p>
    <w:p>
      <w:pPr>
        <w:spacing w:line="360" w:lineRule="auto" w:after="0"/>
        <w:ind w:firstLine="709"/>
        <w:jc w:val="left"/>
      </w:pPr>
      <w:r>
        <w:rPr>
          <w:rFonts w:ascii="Times New Roman" w:hAnsi="Times New Roman"/>
          <w:b/>
          <w:i w:val="0"/>
          <w:sz w:val="28"/>
        </w:rPr>
        <w:t>3.3. Натиҷаҳо ва тавсияҳо</w:t>
      </w:r>
    </w:p>
    <w:p>
      <w:pPr>
        <w:spacing w:line="360" w:lineRule="auto" w:after="0"/>
        <w:ind w:firstLine="709"/>
        <w:jc w:val="both"/>
      </w:pPr>
      <w:r>
        <w:rPr>
          <w:rFonts w:ascii="Times New Roman" w:hAnsi="Times New Roman"/>
          <w:b w:val="0"/>
          <w:i w:val="0"/>
          <w:sz w:val="28"/>
        </w:rPr>
        <w:t>Натиҷаҳо мубодилаи пуринро ҷамъбаст мекунанд. Баланси 600 мг асос мемонад [1, 4-б.]. Гурда 2/3-и баромадро мегирад [4, 1-б.]. Аз ин сабб се минерали танзим мемонад [6, 8-б.]. Ин ҷузъи ҷамъбасти мубодила мебошад.</w:t>
      </w:r>
    </w:p>
    <w:p>
      <w:pPr>
        <w:spacing w:line="360" w:lineRule="auto" w:after="0"/>
        <w:ind w:firstLine="709"/>
        <w:jc w:val="both"/>
      </w:pPr>
      <w:r>
        <w:rPr>
          <w:rFonts w:ascii="Times New Roman" w:hAnsi="Times New Roman"/>
          <w:b w:val="0"/>
          <w:i w:val="0"/>
          <w:sz w:val="28"/>
        </w:rPr>
        <w:t>Ташхис ва муолиҷа ададӣ мешаванд. Ҳадди халшавии 6,8 кристаллро медиҳад [7, 1-б.]. Ҳадафи 360 муолиҷаро медиҳад [9, 4-б.]. Аз ин сабб натиҷа адад мегардад [10, 6-б.]. Ин ҷузъи адади муолиҷа мебошад.</w:t>
      </w:r>
    </w:p>
    <w:p>
      <w:pPr>
        <w:spacing w:line="360" w:lineRule="auto" w:after="0"/>
        <w:ind w:firstLine="709"/>
        <w:jc w:val="both"/>
      </w:pPr>
      <w:r>
        <w:rPr>
          <w:rFonts w:ascii="Times New Roman" w:hAnsi="Times New Roman"/>
          <w:b w:val="0"/>
          <w:i w:val="0"/>
          <w:sz w:val="28"/>
        </w:rPr>
        <w:t>Тавсияҳо амалӣ мешаванд. Парҳези кампурин ва обхӯрӣ меоянд [18, 42-б.]. Назорати 6-моҳа тавсия мешавад [12, 437-б.]. Аз ин сабб профилактика ададӣ мегардад [16, 377-б.]. Ин ҷузъи тавсия мебошад.</w:t>
      </w:r>
    </w:p>
    <w:p>
      <w:pPr>
        <w:spacing w:line="240" w:lineRule="auto" w:after="0"/>
        <w:ind w:firstLine="0"/>
        <w:jc w:val="center"/>
      </w:pPr>
      <w:r>
        <w:rPr>
          <w:rFonts w:ascii="Times New Roman" w:hAnsi="Times New Roman"/>
          <w:b/>
          <w:i w:val="0"/>
          <w:sz w:val="24"/>
        </w:rPr>
        <w:t>Ҷадвали 3.3 — Ҷамъбасти намунаҳо (урати хун, мг/дл)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Намуна</w:t>
            </w:r>
          </w:p>
        </w:tc>
        <w:tc>
          <w:tcPr>
            <w:tcW w:type="dxa" w:w="1928"/>
            <w:shd w:val="clear" w:fill="EDEDED"/>
          </w:tcPr>
          <w:p>
            <w:pPr>
              <w:spacing w:line="240" w:lineRule="auto" w:after="0" w:before="0"/>
              <w:ind w:firstLine="0"/>
              <w:jc w:val="left"/>
            </w:pPr>
            <w:r>
              <w:rPr>
                <w:rFonts w:ascii="Times New Roman" w:hAnsi="Times New Roman"/>
                <w:b/>
                <w:sz w:val="24"/>
              </w:rPr>
              <w:t>Урат</w:t>
            </w:r>
          </w:p>
        </w:tc>
        <w:tc>
          <w:tcPr>
            <w:tcW w:type="dxa" w:w="1928"/>
            <w:shd w:val="clear" w:fill="EDEDED"/>
          </w:tcPr>
          <w:p>
            <w:pPr>
              <w:spacing w:line="240" w:lineRule="auto" w:after="0" w:before="0"/>
              <w:ind w:firstLine="0"/>
              <w:jc w:val="left"/>
            </w:pPr>
            <w:r>
              <w:rPr>
                <w:rFonts w:ascii="Times New Roman" w:hAnsi="Times New Roman"/>
                <w:b/>
                <w:sz w:val="24"/>
              </w:rPr>
              <w:t>Мкмол/л</w:t>
            </w:r>
          </w:p>
        </w:tc>
        <w:tc>
          <w:tcPr>
            <w:tcW w:type="dxa" w:w="2608"/>
            <w:shd w:val="clear" w:fill="EDEDED"/>
          </w:tcPr>
          <w:p>
            <w:pPr>
              <w:spacing w:line="240" w:lineRule="auto" w:after="0" w:before="0"/>
              <w:ind w:firstLine="0"/>
              <w:jc w:val="left"/>
            </w:pPr>
            <w:r>
              <w:rPr>
                <w:rFonts w:ascii="Times New Roman" w:hAnsi="Times New Roman"/>
                <w:b/>
                <w:sz w:val="24"/>
              </w:rPr>
              <w:t>Тафсир</w:t>
            </w:r>
          </w:p>
        </w:tc>
      </w:tr>
      <w:tr>
        <w:tc>
          <w:tcPr>
            <w:tcW w:type="dxa" w:w="2608"/>
          </w:tcPr>
          <w:p>
            <w:pPr>
              <w:spacing w:line="240" w:lineRule="auto" w:after="0" w:before="0"/>
              <w:ind w:firstLine="0"/>
              <w:jc w:val="left"/>
            </w:pPr>
            <w:r>
              <w:rPr>
                <w:rFonts w:ascii="Times New Roman" w:hAnsi="Times New Roman"/>
                <w:b w:val="0"/>
                <w:sz w:val="24"/>
              </w:rPr>
              <w:t>Салим</w:t>
            </w:r>
          </w:p>
        </w:tc>
        <w:tc>
          <w:tcPr>
            <w:tcW w:type="dxa" w:w="1928"/>
          </w:tcPr>
          <w:p>
            <w:pPr>
              <w:spacing w:line="240" w:lineRule="auto" w:after="0" w:before="0"/>
              <w:ind w:firstLine="0"/>
              <w:jc w:val="left"/>
            </w:pPr>
            <w:r>
              <w:rPr>
                <w:rFonts w:ascii="Times New Roman" w:hAnsi="Times New Roman"/>
                <w:b w:val="0"/>
                <w:sz w:val="24"/>
              </w:rPr>
              <w:t>5,0 [12, 434-б.]</w:t>
            </w:r>
          </w:p>
        </w:tc>
        <w:tc>
          <w:tcPr>
            <w:tcW w:type="dxa" w:w="1928"/>
          </w:tcPr>
          <w:p>
            <w:pPr>
              <w:spacing w:line="240" w:lineRule="auto" w:after="0" w:before="0"/>
              <w:ind w:firstLine="0"/>
              <w:jc w:val="left"/>
            </w:pPr>
            <w:r>
              <w:rPr>
                <w:rFonts w:ascii="Times New Roman" w:hAnsi="Times New Roman"/>
                <w:b w:val="0"/>
                <w:sz w:val="24"/>
              </w:rPr>
              <w:t>298 [12, 435-б.]</w:t>
            </w:r>
          </w:p>
        </w:tc>
        <w:tc>
          <w:tcPr>
            <w:tcW w:type="dxa" w:w="2608"/>
          </w:tcPr>
          <w:p>
            <w:pPr>
              <w:spacing w:line="240" w:lineRule="auto" w:after="0" w:before="0"/>
              <w:ind w:firstLine="0"/>
              <w:jc w:val="left"/>
            </w:pPr>
            <w:r>
              <w:rPr>
                <w:rFonts w:ascii="Times New Roman" w:hAnsi="Times New Roman"/>
                <w:b w:val="0"/>
                <w:sz w:val="24"/>
              </w:rPr>
              <w:t>Меъори мӯътадил [4, 1-б.]</w:t>
            </w:r>
          </w:p>
        </w:tc>
      </w:tr>
      <w:tr>
        <w:tc>
          <w:tcPr>
            <w:tcW w:type="dxa" w:w="2608"/>
          </w:tcPr>
          <w:p>
            <w:pPr>
              <w:spacing w:line="240" w:lineRule="auto" w:after="0" w:before="0"/>
              <w:ind w:firstLine="0"/>
              <w:jc w:val="left"/>
            </w:pPr>
            <w:r>
              <w:rPr>
                <w:rFonts w:ascii="Times New Roman" w:hAnsi="Times New Roman"/>
                <w:b w:val="0"/>
                <w:sz w:val="24"/>
              </w:rPr>
              <w:t>Гиперурикемия</w:t>
            </w:r>
          </w:p>
        </w:tc>
        <w:tc>
          <w:tcPr>
            <w:tcW w:type="dxa" w:w="1928"/>
          </w:tcPr>
          <w:p>
            <w:pPr>
              <w:spacing w:line="240" w:lineRule="auto" w:after="0" w:before="0"/>
              <w:ind w:firstLine="0"/>
              <w:jc w:val="left"/>
            </w:pPr>
            <w:r>
              <w:rPr>
                <w:rFonts w:ascii="Times New Roman" w:hAnsi="Times New Roman"/>
                <w:b w:val="0"/>
                <w:sz w:val="24"/>
              </w:rPr>
              <w:t>7,8 [4, 1-б.]</w:t>
            </w:r>
          </w:p>
        </w:tc>
        <w:tc>
          <w:tcPr>
            <w:tcW w:type="dxa" w:w="1928"/>
          </w:tcPr>
          <w:p>
            <w:pPr>
              <w:spacing w:line="240" w:lineRule="auto" w:after="0" w:before="0"/>
              <w:ind w:firstLine="0"/>
              <w:jc w:val="left"/>
            </w:pPr>
            <w:r>
              <w:rPr>
                <w:rFonts w:ascii="Times New Roman" w:hAnsi="Times New Roman"/>
                <w:b w:val="0"/>
                <w:sz w:val="24"/>
              </w:rPr>
              <w:t>464 [12, 435-б.]</w:t>
            </w:r>
          </w:p>
        </w:tc>
        <w:tc>
          <w:tcPr>
            <w:tcW w:type="dxa" w:w="2608"/>
          </w:tcPr>
          <w:p>
            <w:pPr>
              <w:spacing w:line="240" w:lineRule="auto" w:after="0" w:before="0"/>
              <w:ind w:firstLine="0"/>
              <w:jc w:val="left"/>
            </w:pPr>
            <w:r>
              <w:rPr>
                <w:rFonts w:ascii="Times New Roman" w:hAnsi="Times New Roman"/>
                <w:b w:val="0"/>
                <w:sz w:val="24"/>
              </w:rPr>
              <w:t>Назорати парҳез [18, 42-б.]</w:t>
            </w:r>
          </w:p>
        </w:tc>
      </w:tr>
      <w:tr>
        <w:tc>
          <w:tcPr>
            <w:tcW w:type="dxa" w:w="2608"/>
          </w:tcPr>
          <w:p>
            <w:pPr>
              <w:spacing w:line="240" w:lineRule="auto" w:after="0" w:before="0"/>
              <w:ind w:firstLine="0"/>
              <w:jc w:val="left"/>
            </w:pPr>
            <w:r>
              <w:rPr>
                <w:rFonts w:ascii="Times New Roman" w:hAnsi="Times New Roman"/>
                <w:b w:val="0"/>
                <w:sz w:val="24"/>
              </w:rPr>
              <w:t>Ҳаҷҷ</w:t>
            </w:r>
          </w:p>
        </w:tc>
        <w:tc>
          <w:tcPr>
            <w:tcW w:type="dxa" w:w="1928"/>
          </w:tcPr>
          <w:p>
            <w:pPr>
              <w:spacing w:line="240" w:lineRule="auto" w:after="0" w:before="0"/>
              <w:ind w:firstLine="0"/>
              <w:jc w:val="left"/>
            </w:pPr>
            <w:r>
              <w:rPr>
                <w:rFonts w:ascii="Times New Roman" w:hAnsi="Times New Roman"/>
                <w:b w:val="0"/>
                <w:sz w:val="24"/>
              </w:rPr>
              <w:t>9,0 [7, 2-б.]</w:t>
            </w:r>
          </w:p>
        </w:tc>
        <w:tc>
          <w:tcPr>
            <w:tcW w:type="dxa" w:w="1928"/>
          </w:tcPr>
          <w:p>
            <w:pPr>
              <w:spacing w:line="240" w:lineRule="auto" w:after="0" w:before="0"/>
              <w:ind w:firstLine="0"/>
              <w:jc w:val="left"/>
            </w:pPr>
            <w:r>
              <w:rPr>
                <w:rFonts w:ascii="Times New Roman" w:hAnsi="Times New Roman"/>
                <w:b w:val="0"/>
                <w:sz w:val="24"/>
              </w:rPr>
              <w:t>536 [12, 435-б.]</w:t>
            </w:r>
          </w:p>
        </w:tc>
        <w:tc>
          <w:tcPr>
            <w:tcW w:type="dxa" w:w="2608"/>
          </w:tcPr>
          <w:p>
            <w:pPr>
              <w:spacing w:line="240" w:lineRule="auto" w:after="0" w:before="0"/>
              <w:ind w:firstLine="0"/>
              <w:jc w:val="left"/>
            </w:pPr>
            <w:r>
              <w:rPr>
                <w:rFonts w:ascii="Times New Roman" w:hAnsi="Times New Roman"/>
                <w:b w:val="0"/>
                <w:sz w:val="24"/>
              </w:rPr>
              <w:t>Муолиҷа [7, 2-б.]</w:t>
            </w:r>
          </w:p>
        </w:tc>
      </w:tr>
      <w:tr>
        <w:tc>
          <w:tcPr>
            <w:tcW w:type="dxa" w:w="2608"/>
          </w:tcPr>
          <w:p>
            <w:pPr>
              <w:spacing w:line="240" w:lineRule="auto" w:after="0" w:before="0"/>
              <w:ind w:firstLine="0"/>
              <w:jc w:val="left"/>
            </w:pPr>
            <w:r>
              <w:rPr>
                <w:rFonts w:ascii="Times New Roman" w:hAnsi="Times New Roman"/>
                <w:b w:val="0"/>
                <w:sz w:val="24"/>
              </w:rPr>
              <w:t>Тофус</w:t>
            </w:r>
          </w:p>
        </w:tc>
        <w:tc>
          <w:tcPr>
            <w:tcW w:type="dxa" w:w="1928"/>
          </w:tcPr>
          <w:p>
            <w:pPr>
              <w:spacing w:line="240" w:lineRule="auto" w:after="0" w:before="0"/>
              <w:ind w:firstLine="0"/>
              <w:jc w:val="left"/>
            </w:pPr>
            <w:r>
              <w:rPr>
                <w:rFonts w:ascii="Times New Roman" w:hAnsi="Times New Roman"/>
                <w:b w:val="0"/>
                <w:sz w:val="24"/>
              </w:rPr>
              <w:t>10,5 [12, 436-б.]</w:t>
            </w:r>
          </w:p>
        </w:tc>
        <w:tc>
          <w:tcPr>
            <w:tcW w:type="dxa" w:w="1928"/>
          </w:tcPr>
          <w:p>
            <w:pPr>
              <w:spacing w:line="240" w:lineRule="auto" w:after="0" w:before="0"/>
              <w:ind w:firstLine="0"/>
              <w:jc w:val="left"/>
            </w:pPr>
            <w:r>
              <w:rPr>
                <w:rFonts w:ascii="Times New Roman" w:hAnsi="Times New Roman"/>
                <w:b w:val="0"/>
                <w:sz w:val="24"/>
              </w:rPr>
              <w:t>625 [12, 435-б.]</w:t>
            </w:r>
          </w:p>
        </w:tc>
        <w:tc>
          <w:tcPr>
            <w:tcW w:type="dxa" w:w="2608"/>
          </w:tcPr>
          <w:p>
            <w:pPr>
              <w:spacing w:line="240" w:lineRule="auto" w:after="0" w:before="0"/>
              <w:ind w:firstLine="0"/>
              <w:jc w:val="left"/>
            </w:pPr>
            <w:r>
              <w:rPr>
                <w:rFonts w:ascii="Times New Roman" w:hAnsi="Times New Roman"/>
                <w:b w:val="0"/>
                <w:sz w:val="24"/>
              </w:rPr>
              <w:t>Ҳадафи 300 [9, 4-б.]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Хулосаи якум ба синтез бармегардад. Ксантиноксидаза қадами ниҳоиро мегузорад [2, 4-б.]. Синтези дохилӣ 400 мг медиҳад [5, 2-б.]. Аз ин сабб доруҳои зидди фермент асос мешаванд [10, 4-б.]. Ин хулосаи синтез мебошад.</w:t>
      </w:r>
    </w:p>
    <w:p>
      <w:pPr>
        <w:spacing w:line="360" w:lineRule="auto" w:after="0"/>
        <w:ind w:firstLine="709"/>
        <w:jc w:val="both"/>
      </w:pPr>
      <w:r>
        <w:rPr>
          <w:rFonts w:ascii="Times New Roman" w:hAnsi="Times New Roman"/>
          <w:b w:val="0"/>
          <w:i w:val="0"/>
          <w:sz w:val="28"/>
        </w:rPr>
        <w:t>Хулосаи дуюм ба баромад мегузарад. Гурда ду сета кор мекунад [6, 4-б.]. 10 фоиз ба пешоб мегузарад [4, 2-б.]. Аз ин сабб нақлиётҳо нуқтаи дору мешаванд [6, 6-б.]. Ин хулосаи баромад мебошад.</w:t>
      </w:r>
    </w:p>
    <w:p>
      <w:pPr>
        <w:spacing w:line="360" w:lineRule="auto" w:after="0"/>
        <w:ind w:firstLine="709"/>
        <w:jc w:val="both"/>
      </w:pPr>
      <w:r>
        <w:rPr>
          <w:rFonts w:ascii="Times New Roman" w:hAnsi="Times New Roman"/>
          <w:b w:val="0"/>
          <w:i w:val="0"/>
          <w:sz w:val="28"/>
        </w:rPr>
        <w:t>Хулосаи сеюм ба гиперурикемия мегузарад. Ҳадди халшавии 6,8 кристаллро меорад [7, 1-б.]. Сатҳи болои 9 се баробар хатар медиҳад [7, 2-б.]. Аз ин сабб назорати сатҳ пешгирӣ аст [4, 4-б.]. Ин хулосаи гиперурикемия мебошад.</w:t>
      </w:r>
    </w:p>
    <w:p>
      <w:pPr>
        <w:spacing w:line="360" w:lineRule="auto" w:after="0"/>
        <w:ind w:firstLine="709"/>
        <w:jc w:val="both"/>
      </w:pPr>
      <w:r>
        <w:rPr>
          <w:rFonts w:ascii="Times New Roman" w:hAnsi="Times New Roman"/>
          <w:b w:val="0"/>
          <w:i w:val="0"/>
          <w:sz w:val="28"/>
        </w:rPr>
        <w:t>Хулосаи чорум ба муолиҷа мегузарад. Ҳаҷҷ бо колхицин ва зиддиилтиҳобӣ мешавад [7, 2-б.]. Сатҳ бо аллопуринол месозад [10, 4-б.]. Ҳадафи 360 ва 300 мешавад [9, 4-б.]. Аз ин сабб муолиҷа ададӣ мегардад [10, 6-б.]. Ин хулосаи муолиҷа мебошад.</w:t>
      </w:r>
    </w:p>
    <w:p>
      <w:pPr>
        <w:spacing w:line="360" w:lineRule="auto" w:after="0"/>
        <w:ind w:firstLine="709"/>
        <w:jc w:val="both"/>
      </w:pPr>
      <w:r>
        <w:rPr>
          <w:rFonts w:ascii="Times New Roman" w:hAnsi="Times New Roman"/>
          <w:b w:val="0"/>
          <w:i w:val="0"/>
          <w:sz w:val="28"/>
        </w:rPr>
        <w:t>Хулосаи панҷум ба парҳез мегузарад. Ғизо то 50 фоизи уратро медиҳад [5, 2-б.]. Нӯшоҳо ва узвҳо кам мешаванд [4, 1-б.]. Обхӯрӣ сангро мепешгонад [22, 6-б.]. Аз ин сабб тарзи ҳаёт муҳим аст [16, 377-б.]. Ин хулосаи парҳез мебошад.</w:t>
      </w:r>
    </w:p>
    <w:p>
      <w:pPr>
        <w:spacing w:line="360" w:lineRule="auto" w:after="0"/>
        <w:ind w:firstLine="709"/>
        <w:jc w:val="both"/>
      </w:pPr>
      <w:r>
        <w:rPr>
          <w:rFonts w:ascii="Times New Roman" w:hAnsi="Times New Roman"/>
          <w:b w:val="0"/>
          <w:i w:val="0"/>
          <w:sz w:val="28"/>
        </w:rPr>
        <w:t>Ҷамъбасти ниҳоӣ корро меситонад. Мубодилаи пурин ва подагра пурра тавсиф шуд [17, 540-б.]. Таҳлил ва татбиқ меомаданд [12, 436-б.]. Серия ба мавзӯъҳои оянда мегузарад [14, 310-б.]. Ин ҷамъбасти ниҳоии кор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Nature Reviews Rheumatology. Purine metabolism and urate homeostasis: a review. — Nat Rev Rheumatol, 2022. — P. 4–24.</w:t>
      </w:r>
    </w:p>
    <w:p>
      <w:pPr>
        <w:spacing w:line="360" w:lineRule="auto" w:after="0"/>
        <w:ind w:firstLine="0"/>
        <w:jc w:val="left"/>
      </w:pPr>
      <w:r>
        <w:rPr>
          <w:rFonts w:ascii="Times New Roman" w:hAnsi="Times New Roman"/>
          <w:b w:val="0"/>
          <w:i w:val="0"/>
          <w:sz w:val="28"/>
        </w:rPr>
        <w:t>2. Biochemical Pharmacology. Xanthine oxidase: structure and inhibition: a review. — Biochem Pharmacol, 2022. — P. 6–24.</w:t>
      </w:r>
    </w:p>
    <w:p>
      <w:pPr>
        <w:spacing w:line="360" w:lineRule="auto" w:after="0"/>
        <w:ind w:firstLine="0"/>
        <w:jc w:val="left"/>
      </w:pPr>
      <w:r>
        <w:rPr>
          <w:rFonts w:ascii="Times New Roman" w:hAnsi="Times New Roman"/>
          <w:b w:val="0"/>
          <w:i w:val="0"/>
          <w:sz w:val="28"/>
        </w:rPr>
        <w:t>3. Nelson D. L., Cox M. M. Lehninger Principles of Biochemistry. 8th ed. — New York: W. H. Freeman, 2021. — P. 900–928.</w:t>
      </w:r>
    </w:p>
    <w:p>
      <w:pPr>
        <w:spacing w:line="360" w:lineRule="auto" w:after="0"/>
        <w:ind w:firstLine="0"/>
        <w:jc w:val="left"/>
      </w:pPr>
      <w:r>
        <w:rPr>
          <w:rFonts w:ascii="Times New Roman" w:hAnsi="Times New Roman"/>
          <w:b w:val="0"/>
          <w:i w:val="0"/>
          <w:sz w:val="28"/>
        </w:rPr>
        <w:t>4. Bardin T., Richette P. Hyperuricemia. StatPearls. — Treasure Island: StatPearls Publishing, 2023. — P. 1–14. URL: https://www.ncbi.nlm.nih.gov/books/NBK459218 (санаи муроҷиат: 24.10.2026).</w:t>
      </w:r>
    </w:p>
    <w:p>
      <w:pPr>
        <w:spacing w:line="360" w:lineRule="auto" w:after="0"/>
        <w:ind w:firstLine="0"/>
        <w:jc w:val="left"/>
      </w:pPr>
      <w:r>
        <w:rPr>
          <w:rFonts w:ascii="Times New Roman" w:hAnsi="Times New Roman"/>
          <w:b w:val="0"/>
          <w:i w:val="0"/>
          <w:sz w:val="28"/>
        </w:rPr>
        <w:t>5. Shmerling R. H., Stern M. M. Uric Acid Nephrolithiasis. StatPearls. — Treasure Island: StatPearls Publishing, 2024. — P. 1–12. URL: https://www.ncbi.nlm.nih.gov/books/NBK560726 (санаи муроҷиат: 24.10.2026).</w:t>
      </w:r>
    </w:p>
    <w:p>
      <w:pPr>
        <w:spacing w:line="360" w:lineRule="auto" w:after="0"/>
        <w:ind w:firstLine="0"/>
        <w:jc w:val="left"/>
      </w:pPr>
      <w:r>
        <w:rPr>
          <w:rFonts w:ascii="Times New Roman" w:hAnsi="Times New Roman"/>
          <w:b w:val="0"/>
          <w:i w:val="0"/>
          <w:sz w:val="28"/>
        </w:rPr>
        <w:t>6. Kidney International. Renal urate handling: URAT1 and GLUT9: a review. — Kidney Int, 2023. — P. 6–28.</w:t>
      </w:r>
    </w:p>
    <w:p>
      <w:pPr>
        <w:spacing w:line="360" w:lineRule="auto" w:after="0"/>
        <w:ind w:firstLine="0"/>
        <w:jc w:val="left"/>
      </w:pPr>
      <w:r>
        <w:rPr>
          <w:rFonts w:ascii="Times New Roman" w:hAnsi="Times New Roman"/>
          <w:b w:val="0"/>
          <w:i w:val="0"/>
          <w:sz w:val="28"/>
        </w:rPr>
        <w:t>7. FitzGerald J. D., Dalbeth N. Gout. StatPearls. — Treasure Island: StatPearls Publishing, 2026. — P. 1–18. URL: https://www.ncbi.nlm.nih.gov/books/NBK546606 (санаи муроҷиат: 24.10.2026).</w:t>
      </w:r>
    </w:p>
    <w:p>
      <w:pPr>
        <w:spacing w:line="360" w:lineRule="auto" w:after="0"/>
        <w:ind w:firstLine="0"/>
        <w:jc w:val="left"/>
      </w:pPr>
      <w:r>
        <w:rPr>
          <w:rFonts w:ascii="Times New Roman" w:hAnsi="Times New Roman"/>
          <w:b w:val="0"/>
          <w:i w:val="0"/>
          <w:sz w:val="28"/>
        </w:rPr>
        <w:t>8. Arthritis &amp; Rheumatology. Management of acute gout flares: a review. — Arthritis Rheumatol, 2023. — P. 34–56.</w:t>
      </w:r>
    </w:p>
    <w:p>
      <w:pPr>
        <w:spacing w:line="360" w:lineRule="auto" w:after="0"/>
        <w:ind w:firstLine="0"/>
        <w:jc w:val="left"/>
      </w:pPr>
      <w:r>
        <w:rPr>
          <w:rFonts w:ascii="Times New Roman" w:hAnsi="Times New Roman"/>
          <w:b w:val="0"/>
          <w:i w:val="0"/>
          <w:sz w:val="28"/>
        </w:rPr>
        <w:t>9. Annals of the Rheumatic Diseases. EULAR recommendations for the management of gout: a review. — Ann Rheum Dis, 2023. — P. 4–22.</w:t>
      </w:r>
    </w:p>
    <w:p>
      <w:pPr>
        <w:spacing w:line="360" w:lineRule="auto" w:after="0"/>
        <w:ind w:firstLine="0"/>
        <w:jc w:val="left"/>
      </w:pPr>
      <w:r>
        <w:rPr>
          <w:rFonts w:ascii="Times New Roman" w:hAnsi="Times New Roman"/>
          <w:b w:val="0"/>
          <w:i w:val="0"/>
          <w:sz w:val="28"/>
        </w:rPr>
        <w:t>10. Seminars in Arthritis and Rheumatism. Allopurinol dose escalation and treat-to-target in gout: a review. — Semin Arthritis Rheum, 2023. — P. 210–232.</w:t>
      </w:r>
    </w:p>
    <w:p>
      <w:pPr>
        <w:spacing w:line="360" w:lineRule="auto" w:after="0"/>
        <w:ind w:firstLine="0"/>
        <w:jc w:val="left"/>
      </w:pPr>
      <w:r>
        <w:rPr>
          <w:rFonts w:ascii="Times New Roman" w:hAnsi="Times New Roman"/>
          <w:b w:val="0"/>
          <w:i w:val="0"/>
          <w:sz w:val="28"/>
        </w:rPr>
        <w:t>11. Lieberman M., Peet A. Marks' Basic Medical Biochemistry. 6th ed. — Philadelphia: Wolters Kluwer, 2022. — P. 528–552.</w:t>
      </w:r>
    </w:p>
    <w:p>
      <w:pPr>
        <w:spacing w:line="360" w:lineRule="auto" w:after="0"/>
        <w:ind w:firstLine="0"/>
        <w:jc w:val="left"/>
      </w:pPr>
      <w:r>
        <w:rPr>
          <w:rFonts w:ascii="Times New Roman" w:hAnsi="Times New Roman"/>
          <w:b w:val="0"/>
          <w:i w:val="0"/>
          <w:sz w:val="28"/>
        </w:rPr>
        <w:t>12. Маҷмуаи корҳои амалии биохимия ва физиология. — Хуҷанд: ДИДТ, 2026. — Саҳ. 431–448.</w:t>
      </w:r>
    </w:p>
    <w:p>
      <w:pPr>
        <w:spacing w:line="360" w:lineRule="auto" w:after="0"/>
        <w:ind w:firstLine="0"/>
        <w:jc w:val="left"/>
      </w:pPr>
      <w:r>
        <w:rPr>
          <w:rFonts w:ascii="Times New Roman" w:hAnsi="Times New Roman"/>
          <w:b w:val="0"/>
          <w:i w:val="0"/>
          <w:sz w:val="28"/>
        </w:rPr>
        <w:t>13. Clinical Chemistry. Laboratory assessment of urate metabolism: a review. — Clin Chem, 2023. — P. 34–54.</w:t>
      </w:r>
    </w:p>
    <w:p>
      <w:pPr>
        <w:spacing w:line="360" w:lineRule="auto" w:after="0"/>
        <w:ind w:firstLine="0"/>
        <w:jc w:val="left"/>
      </w:pPr>
      <w:r>
        <w:rPr>
          <w:rFonts w:ascii="Times New Roman" w:hAnsi="Times New Roman"/>
          <w:b w:val="0"/>
          <w:i w:val="0"/>
          <w:sz w:val="28"/>
        </w:rPr>
        <w:t>14. Маърузаҳои курси биохимияи тиббӣ. — Хуҷанд: ДИДТ, 2026. — Саҳ. 306–325.</w:t>
      </w:r>
    </w:p>
    <w:p>
      <w:pPr>
        <w:spacing w:line="360" w:lineRule="auto" w:after="0"/>
        <w:ind w:firstLine="0"/>
        <w:jc w:val="left"/>
      </w:pPr>
      <w:r>
        <w:rPr>
          <w:rFonts w:ascii="Times New Roman" w:hAnsi="Times New Roman"/>
          <w:b w:val="0"/>
          <w:i w:val="0"/>
          <w:sz w:val="28"/>
        </w:rPr>
        <w:t>15. Маҷмӯаи мақолаҳои конфаренси илмии ҷавонон «Илми муосир ва саломатӣ». — Хуҷанд, 2025. — С. 257–270.</w:t>
      </w:r>
    </w:p>
    <w:p>
      <w:pPr>
        <w:spacing w:line="360" w:lineRule="auto" w:after="0"/>
        <w:ind w:firstLine="0"/>
        <w:jc w:val="left"/>
      </w:pPr>
      <w:r>
        <w:rPr>
          <w:rFonts w:ascii="Times New Roman" w:hAnsi="Times New Roman"/>
          <w:b w:val="0"/>
          <w:i w:val="0"/>
          <w:sz w:val="28"/>
        </w:rPr>
        <w:t>16. Advances in Physiology Education. Teaching purine metabolism and gout: a review. — Adv Physiol Educ, 2023. — P. 377–396.</w:t>
      </w:r>
    </w:p>
    <w:p>
      <w:pPr>
        <w:spacing w:line="360" w:lineRule="auto" w:after="0"/>
        <w:ind w:firstLine="0"/>
        <w:jc w:val="left"/>
      </w:pPr>
      <w:r>
        <w:rPr>
          <w:rFonts w:ascii="Times New Roman" w:hAnsi="Times New Roman"/>
          <w:b w:val="0"/>
          <w:i w:val="0"/>
          <w:sz w:val="28"/>
        </w:rPr>
        <w:t>17. Rodwell V. W. et al. Harper's Illustrated Biochemistry. 32nd ed. — New York: McGraw-Hill, 2023. — P. 540–570.</w:t>
      </w:r>
    </w:p>
    <w:p>
      <w:pPr>
        <w:spacing w:line="360" w:lineRule="auto" w:after="0"/>
        <w:ind w:firstLine="0"/>
        <w:jc w:val="left"/>
      </w:pPr>
      <w:r>
        <w:rPr>
          <w:rFonts w:ascii="Times New Roman" w:hAnsi="Times New Roman"/>
          <w:b w:val="0"/>
          <w:i w:val="0"/>
          <w:sz w:val="28"/>
        </w:rPr>
        <w:t>18. American Journal of Clinical Nutrition. Dietary purines, alcohol and gout risk: a review. — Am J Clin Nutr, 2023. — P. 42–60.</w:t>
      </w:r>
    </w:p>
    <w:p>
      <w:pPr>
        <w:spacing w:line="360" w:lineRule="auto" w:after="0"/>
        <w:ind w:firstLine="0"/>
        <w:jc w:val="left"/>
      </w:pPr>
      <w:r>
        <w:rPr>
          <w:rFonts w:ascii="Times New Roman" w:hAnsi="Times New Roman"/>
          <w:b w:val="0"/>
          <w:i w:val="0"/>
          <w:sz w:val="28"/>
        </w:rPr>
        <w:t>19. Rheumatology (Oxford). Comorbidities of gout and hyperuricemia: a review. — Rheumatology (Oxford), 2022. — P. 210–228.</w:t>
      </w:r>
    </w:p>
    <w:p>
      <w:pPr>
        <w:spacing w:line="360" w:lineRule="auto" w:after="0"/>
        <w:ind w:firstLine="0"/>
        <w:jc w:val="left"/>
      </w:pPr>
      <w:r>
        <w:rPr>
          <w:rFonts w:ascii="Times New Roman" w:hAnsi="Times New Roman"/>
          <w:b w:val="0"/>
          <w:i w:val="0"/>
          <w:sz w:val="28"/>
        </w:rPr>
        <w:t>20. The Lancet Rheumatology. Low-dose colchicine in gout flares: a review. — Lancet Rheumatol, 2022. — P. 6–22.</w:t>
      </w:r>
    </w:p>
    <w:p>
      <w:pPr>
        <w:spacing w:line="360" w:lineRule="auto" w:after="0"/>
        <w:ind w:firstLine="0"/>
        <w:jc w:val="left"/>
      </w:pPr>
      <w:r>
        <w:rPr>
          <w:rFonts w:ascii="Times New Roman" w:hAnsi="Times New Roman"/>
          <w:b w:val="0"/>
          <w:i w:val="0"/>
          <w:sz w:val="28"/>
        </w:rPr>
        <w:t>21. The Lancet. Febuxostat versus allopurinol in gout: a review. — Lancet, 2022. — P. 137–158.</w:t>
      </w:r>
    </w:p>
    <w:p>
      <w:pPr>
        <w:spacing w:line="360" w:lineRule="auto" w:after="0"/>
        <w:ind w:firstLine="0"/>
        <w:jc w:val="left"/>
      </w:pPr>
      <w:r>
        <w:rPr>
          <w:rFonts w:ascii="Times New Roman" w:hAnsi="Times New Roman"/>
          <w:b w:val="0"/>
          <w:i w:val="0"/>
          <w:sz w:val="28"/>
        </w:rPr>
        <w:t>22. World Journal of Urology. Uric acid nephrolithiasis: pathogenesis and prevention: a review. — World J Urol, 2023. — P. 6–24.</w:t>
      </w:r>
    </w:p>
    <w:p>
      <w:pPr>
        <w:spacing w:line="360" w:lineRule="auto" w:after="0"/>
        <w:ind w:firstLine="0"/>
        <w:jc w:val="left"/>
      </w:pPr>
      <w:r>
        <w:rPr>
          <w:rFonts w:ascii="Times New Roman" w:hAnsi="Times New Roman"/>
          <w:b w:val="0"/>
          <w:i w:val="0"/>
          <w:sz w:val="28"/>
        </w:rPr>
        <w:t>23. Комов В. П., Шведова В. Н. Биохимия. — Москва: Юрайт, 2023. — С. 407–430.</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 ва ихтиорот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w:t>
            </w:r>
          </w:p>
        </w:tc>
      </w:tr>
      <w:tr>
        <w:tc>
          <w:tcPr>
            <w:tcW w:type="dxa" w:w="2721"/>
          </w:tcPr>
          <w:p>
            <w:pPr>
              <w:spacing w:line="240" w:lineRule="auto" w:after="0" w:before="0"/>
              <w:ind w:firstLine="0"/>
              <w:jc w:val="left"/>
            </w:pPr>
            <w:r>
              <w:rPr>
                <w:rFonts w:ascii="Times New Roman" w:hAnsi="Times New Roman"/>
                <w:b w:val="0"/>
                <w:sz w:val="24"/>
              </w:rPr>
              <w:t>Урат</w:t>
            </w:r>
          </w:p>
        </w:tc>
        <w:tc>
          <w:tcPr>
            <w:tcW w:type="dxa" w:w="6350"/>
          </w:tcPr>
          <w:p>
            <w:pPr>
              <w:spacing w:line="240" w:lineRule="auto" w:after="0" w:before="0"/>
              <w:ind w:firstLine="0"/>
              <w:jc w:val="left"/>
            </w:pPr>
            <w:r>
              <w:rPr>
                <w:rFonts w:ascii="Times New Roman" w:hAnsi="Times New Roman"/>
                <w:b w:val="0"/>
                <w:sz w:val="24"/>
              </w:rPr>
              <w:t>Шакли ионии кислотаи урик [1, 4-б.]</w:t>
            </w:r>
          </w:p>
        </w:tc>
      </w:tr>
      <w:tr>
        <w:tc>
          <w:tcPr>
            <w:tcW w:type="dxa" w:w="2721"/>
          </w:tcPr>
          <w:p>
            <w:pPr>
              <w:spacing w:line="240" w:lineRule="auto" w:after="0" w:before="0"/>
              <w:ind w:firstLine="0"/>
              <w:jc w:val="left"/>
            </w:pPr>
            <w:r>
              <w:rPr>
                <w:rFonts w:ascii="Times New Roman" w:hAnsi="Times New Roman"/>
                <w:b w:val="0"/>
                <w:sz w:val="24"/>
              </w:rPr>
              <w:t>Пурин</w:t>
            </w:r>
          </w:p>
        </w:tc>
        <w:tc>
          <w:tcPr>
            <w:tcW w:type="dxa" w:w="6350"/>
          </w:tcPr>
          <w:p>
            <w:pPr>
              <w:spacing w:line="240" w:lineRule="auto" w:after="0" w:before="0"/>
              <w:ind w:firstLine="0"/>
              <w:jc w:val="left"/>
            </w:pPr>
            <w:r>
              <w:rPr>
                <w:rFonts w:ascii="Times New Roman" w:hAnsi="Times New Roman"/>
                <w:b w:val="0"/>
                <w:sz w:val="24"/>
              </w:rPr>
              <w:t>Пойаи нукеотидҳо [3, 906-б.]</w:t>
            </w:r>
          </w:p>
        </w:tc>
      </w:tr>
      <w:tr>
        <w:tc>
          <w:tcPr>
            <w:tcW w:type="dxa" w:w="2721"/>
          </w:tcPr>
          <w:p>
            <w:pPr>
              <w:spacing w:line="240" w:lineRule="auto" w:after="0" w:before="0"/>
              <w:ind w:firstLine="0"/>
              <w:jc w:val="left"/>
            </w:pPr>
            <w:r>
              <w:rPr>
                <w:rFonts w:ascii="Times New Roman" w:hAnsi="Times New Roman"/>
                <w:b w:val="0"/>
                <w:sz w:val="24"/>
              </w:rPr>
              <w:t>Гипоксантин</w:t>
            </w:r>
          </w:p>
        </w:tc>
        <w:tc>
          <w:tcPr>
            <w:tcW w:type="dxa" w:w="6350"/>
          </w:tcPr>
          <w:p>
            <w:pPr>
              <w:spacing w:line="240" w:lineRule="auto" w:after="0" w:before="0"/>
              <w:ind w:firstLine="0"/>
              <w:jc w:val="left"/>
            </w:pPr>
            <w:r>
              <w:rPr>
                <w:rFonts w:ascii="Times New Roman" w:hAnsi="Times New Roman"/>
                <w:b w:val="0"/>
                <w:sz w:val="24"/>
              </w:rPr>
              <w:t>Миёнаи таҷзияи пурин [1, 4-б.]</w:t>
            </w:r>
          </w:p>
        </w:tc>
      </w:tr>
      <w:tr>
        <w:tc>
          <w:tcPr>
            <w:tcW w:type="dxa" w:w="2721"/>
          </w:tcPr>
          <w:p>
            <w:pPr>
              <w:spacing w:line="240" w:lineRule="auto" w:after="0" w:before="0"/>
              <w:ind w:firstLine="0"/>
              <w:jc w:val="left"/>
            </w:pPr>
            <w:r>
              <w:rPr>
                <w:rFonts w:ascii="Times New Roman" w:hAnsi="Times New Roman"/>
                <w:b w:val="0"/>
                <w:sz w:val="24"/>
              </w:rPr>
              <w:t>Ксантин</w:t>
            </w:r>
          </w:p>
        </w:tc>
        <w:tc>
          <w:tcPr>
            <w:tcW w:type="dxa" w:w="6350"/>
          </w:tcPr>
          <w:p>
            <w:pPr>
              <w:spacing w:line="240" w:lineRule="auto" w:after="0" w:before="0"/>
              <w:ind w:firstLine="0"/>
              <w:jc w:val="left"/>
            </w:pPr>
            <w:r>
              <w:rPr>
                <w:rFonts w:ascii="Times New Roman" w:hAnsi="Times New Roman"/>
                <w:b w:val="0"/>
                <w:sz w:val="24"/>
              </w:rPr>
              <w:t>Миёнаи пеш аз урат [1, 4-б.]</w:t>
            </w:r>
          </w:p>
        </w:tc>
      </w:tr>
      <w:tr>
        <w:tc>
          <w:tcPr>
            <w:tcW w:type="dxa" w:w="2721"/>
          </w:tcPr>
          <w:p>
            <w:pPr>
              <w:spacing w:line="240" w:lineRule="auto" w:after="0" w:before="0"/>
              <w:ind w:firstLine="0"/>
              <w:jc w:val="left"/>
            </w:pPr>
            <w:r>
              <w:rPr>
                <w:rFonts w:ascii="Times New Roman" w:hAnsi="Times New Roman"/>
                <w:b w:val="0"/>
                <w:sz w:val="24"/>
              </w:rPr>
              <w:t>Ксантиноксидаза</w:t>
            </w:r>
          </w:p>
        </w:tc>
        <w:tc>
          <w:tcPr>
            <w:tcW w:type="dxa" w:w="6350"/>
          </w:tcPr>
          <w:p>
            <w:pPr>
              <w:spacing w:line="240" w:lineRule="auto" w:after="0" w:before="0"/>
              <w:ind w:firstLine="0"/>
              <w:jc w:val="left"/>
            </w:pPr>
            <w:r>
              <w:rPr>
                <w:rFonts w:ascii="Times New Roman" w:hAnsi="Times New Roman"/>
                <w:b w:val="0"/>
                <w:sz w:val="24"/>
              </w:rPr>
              <w:t>Ферменти синтези урат [2, 4-б.]</w:t>
            </w:r>
          </w:p>
        </w:tc>
      </w:tr>
      <w:tr>
        <w:tc>
          <w:tcPr>
            <w:tcW w:type="dxa" w:w="2721"/>
          </w:tcPr>
          <w:p>
            <w:pPr>
              <w:spacing w:line="240" w:lineRule="auto" w:after="0" w:before="0"/>
              <w:ind w:firstLine="0"/>
              <w:jc w:val="left"/>
            </w:pPr>
            <w:r>
              <w:rPr>
                <w:rFonts w:ascii="Times New Roman" w:hAnsi="Times New Roman"/>
                <w:b w:val="0"/>
                <w:sz w:val="24"/>
              </w:rPr>
              <w:t>URAT1</w:t>
            </w:r>
          </w:p>
        </w:tc>
        <w:tc>
          <w:tcPr>
            <w:tcW w:type="dxa" w:w="6350"/>
          </w:tcPr>
          <w:p>
            <w:pPr>
              <w:spacing w:line="240" w:lineRule="auto" w:after="0" w:before="0"/>
              <w:ind w:firstLine="0"/>
              <w:jc w:val="left"/>
            </w:pPr>
            <w:r>
              <w:rPr>
                <w:rFonts w:ascii="Times New Roman" w:hAnsi="Times New Roman"/>
                <w:b w:val="0"/>
                <w:sz w:val="24"/>
              </w:rPr>
              <w:t>Нақлиёти бозҷабри урат [6, 4-б.]</w:t>
            </w:r>
          </w:p>
        </w:tc>
      </w:tr>
      <w:tr>
        <w:tc>
          <w:tcPr>
            <w:tcW w:type="dxa" w:w="2721"/>
          </w:tcPr>
          <w:p>
            <w:pPr>
              <w:spacing w:line="240" w:lineRule="auto" w:after="0" w:before="0"/>
              <w:ind w:firstLine="0"/>
              <w:jc w:val="left"/>
            </w:pPr>
            <w:r>
              <w:rPr>
                <w:rFonts w:ascii="Times New Roman" w:hAnsi="Times New Roman"/>
                <w:b w:val="0"/>
                <w:sz w:val="24"/>
              </w:rPr>
              <w:t>GLUT9</w:t>
            </w:r>
          </w:p>
        </w:tc>
        <w:tc>
          <w:tcPr>
            <w:tcW w:type="dxa" w:w="6350"/>
          </w:tcPr>
          <w:p>
            <w:pPr>
              <w:spacing w:line="240" w:lineRule="auto" w:after="0" w:before="0"/>
              <w:ind w:firstLine="0"/>
              <w:jc w:val="left"/>
            </w:pPr>
            <w:r>
              <w:rPr>
                <w:rFonts w:ascii="Times New Roman" w:hAnsi="Times New Roman"/>
                <w:b w:val="0"/>
                <w:sz w:val="24"/>
              </w:rPr>
              <w:t>Нақлиёти берунаи урат [6, 6-б.]</w:t>
            </w:r>
          </w:p>
        </w:tc>
      </w:tr>
      <w:tr>
        <w:tc>
          <w:tcPr>
            <w:tcW w:type="dxa" w:w="2721"/>
          </w:tcPr>
          <w:p>
            <w:pPr>
              <w:spacing w:line="240" w:lineRule="auto" w:after="0" w:before="0"/>
              <w:ind w:firstLine="0"/>
              <w:jc w:val="left"/>
            </w:pPr>
            <w:r>
              <w:rPr>
                <w:rFonts w:ascii="Times New Roman" w:hAnsi="Times New Roman"/>
                <w:b w:val="0"/>
                <w:sz w:val="24"/>
              </w:rPr>
              <w:t>Гиперурикемия</w:t>
            </w:r>
          </w:p>
        </w:tc>
        <w:tc>
          <w:tcPr>
            <w:tcW w:type="dxa" w:w="6350"/>
          </w:tcPr>
          <w:p>
            <w:pPr>
              <w:spacing w:line="240" w:lineRule="auto" w:after="0" w:before="0"/>
              <w:ind w:firstLine="0"/>
              <w:jc w:val="left"/>
            </w:pPr>
            <w:r>
              <w:rPr>
                <w:rFonts w:ascii="Times New Roman" w:hAnsi="Times New Roman"/>
                <w:b w:val="0"/>
                <w:sz w:val="24"/>
              </w:rPr>
              <w:t>Сатҳи баланди урат [4, 1-б.]</w:t>
            </w:r>
          </w:p>
        </w:tc>
      </w:tr>
      <w:tr>
        <w:tc>
          <w:tcPr>
            <w:tcW w:type="dxa" w:w="2721"/>
          </w:tcPr>
          <w:p>
            <w:pPr>
              <w:spacing w:line="240" w:lineRule="auto" w:after="0" w:before="0"/>
              <w:ind w:firstLine="0"/>
              <w:jc w:val="left"/>
            </w:pPr>
            <w:r>
              <w:rPr>
                <w:rFonts w:ascii="Times New Roman" w:hAnsi="Times New Roman"/>
                <w:b w:val="0"/>
                <w:sz w:val="24"/>
              </w:rPr>
              <w:t>Подагра</w:t>
            </w:r>
          </w:p>
        </w:tc>
        <w:tc>
          <w:tcPr>
            <w:tcW w:type="dxa" w:w="6350"/>
          </w:tcPr>
          <w:p>
            <w:pPr>
              <w:spacing w:line="240" w:lineRule="auto" w:after="0" w:before="0"/>
              <w:ind w:firstLine="0"/>
              <w:jc w:val="left"/>
            </w:pPr>
            <w:r>
              <w:rPr>
                <w:rFonts w:ascii="Times New Roman" w:hAnsi="Times New Roman"/>
                <w:b w:val="0"/>
                <w:sz w:val="24"/>
              </w:rPr>
              <w:t>Бемории кристаллӣ [7, 1-б.]</w:t>
            </w:r>
          </w:p>
        </w:tc>
      </w:tr>
      <w:tr>
        <w:tc>
          <w:tcPr>
            <w:tcW w:type="dxa" w:w="2721"/>
          </w:tcPr>
          <w:p>
            <w:pPr>
              <w:spacing w:line="240" w:lineRule="auto" w:after="0" w:before="0"/>
              <w:ind w:firstLine="0"/>
              <w:jc w:val="left"/>
            </w:pPr>
            <w:r>
              <w:rPr>
                <w:rFonts w:ascii="Times New Roman" w:hAnsi="Times New Roman"/>
                <w:b w:val="0"/>
                <w:sz w:val="24"/>
              </w:rPr>
              <w:t>МТФ-и калон</w:t>
            </w:r>
          </w:p>
        </w:tc>
        <w:tc>
          <w:tcPr>
            <w:tcW w:type="dxa" w:w="6350"/>
          </w:tcPr>
          <w:p>
            <w:pPr>
              <w:spacing w:line="240" w:lineRule="auto" w:after="0" w:before="0"/>
              <w:ind w:firstLine="0"/>
              <w:jc w:val="left"/>
            </w:pPr>
            <w:r>
              <w:rPr>
                <w:rFonts w:ascii="Times New Roman" w:hAnsi="Times New Roman"/>
                <w:b w:val="0"/>
                <w:sz w:val="24"/>
              </w:rPr>
              <w:t>Банди аввали панҷа [7, 1-б.]</w:t>
            </w:r>
          </w:p>
        </w:tc>
      </w:tr>
      <w:tr>
        <w:tc>
          <w:tcPr>
            <w:tcW w:type="dxa" w:w="2721"/>
          </w:tcPr>
          <w:p>
            <w:pPr>
              <w:spacing w:line="240" w:lineRule="auto" w:after="0" w:before="0"/>
              <w:ind w:firstLine="0"/>
              <w:jc w:val="left"/>
            </w:pPr>
            <w:r>
              <w:rPr>
                <w:rFonts w:ascii="Times New Roman" w:hAnsi="Times New Roman"/>
                <w:b w:val="0"/>
                <w:sz w:val="24"/>
              </w:rPr>
              <w:t>Тофус</w:t>
            </w:r>
          </w:p>
        </w:tc>
        <w:tc>
          <w:tcPr>
            <w:tcW w:type="dxa" w:w="6350"/>
          </w:tcPr>
          <w:p>
            <w:pPr>
              <w:spacing w:line="240" w:lineRule="auto" w:after="0" w:before="0"/>
              <w:ind w:firstLine="0"/>
              <w:jc w:val="left"/>
            </w:pPr>
            <w:r>
              <w:rPr>
                <w:rFonts w:ascii="Times New Roman" w:hAnsi="Times New Roman"/>
                <w:b w:val="0"/>
                <w:sz w:val="24"/>
              </w:rPr>
              <w:t>Анбори кристалл [7, 1-б.]</w:t>
            </w:r>
          </w:p>
        </w:tc>
      </w:tr>
      <w:tr>
        <w:tc>
          <w:tcPr>
            <w:tcW w:type="dxa" w:w="2721"/>
          </w:tcPr>
          <w:p>
            <w:pPr>
              <w:spacing w:line="240" w:lineRule="auto" w:after="0" w:before="0"/>
              <w:ind w:firstLine="0"/>
              <w:jc w:val="left"/>
            </w:pPr>
            <w:r>
              <w:rPr>
                <w:rFonts w:ascii="Times New Roman" w:hAnsi="Times New Roman"/>
                <w:b w:val="0"/>
                <w:sz w:val="24"/>
              </w:rPr>
              <w:t>Артроцентез</w:t>
            </w:r>
          </w:p>
        </w:tc>
        <w:tc>
          <w:tcPr>
            <w:tcW w:type="dxa" w:w="6350"/>
          </w:tcPr>
          <w:p>
            <w:pPr>
              <w:spacing w:line="240" w:lineRule="auto" w:after="0" w:before="0"/>
              <w:ind w:firstLine="0"/>
              <w:jc w:val="left"/>
            </w:pPr>
            <w:r>
              <w:rPr>
                <w:rFonts w:ascii="Times New Roman" w:hAnsi="Times New Roman"/>
                <w:b w:val="0"/>
                <w:sz w:val="24"/>
              </w:rPr>
              <w:t>Гирифтани моеъи банд [7, 2-б.]</w:t>
            </w:r>
          </w:p>
        </w:tc>
      </w:tr>
      <w:tr>
        <w:tc>
          <w:tcPr>
            <w:tcW w:type="dxa" w:w="2721"/>
          </w:tcPr>
          <w:p>
            <w:pPr>
              <w:spacing w:line="240" w:lineRule="auto" w:after="0" w:before="0"/>
              <w:ind w:firstLine="0"/>
              <w:jc w:val="left"/>
            </w:pPr>
            <w:r>
              <w:rPr>
                <w:rFonts w:ascii="Times New Roman" w:hAnsi="Times New Roman"/>
                <w:b w:val="0"/>
                <w:sz w:val="24"/>
              </w:rPr>
              <w:t>Поляризация</w:t>
            </w:r>
          </w:p>
        </w:tc>
        <w:tc>
          <w:tcPr>
            <w:tcW w:type="dxa" w:w="6350"/>
          </w:tcPr>
          <w:p>
            <w:pPr>
              <w:spacing w:line="240" w:lineRule="auto" w:after="0" w:before="0"/>
              <w:ind w:firstLine="0"/>
              <w:jc w:val="left"/>
            </w:pPr>
            <w:r>
              <w:rPr>
                <w:rFonts w:ascii="Times New Roman" w:hAnsi="Times New Roman"/>
                <w:b w:val="0"/>
                <w:sz w:val="24"/>
              </w:rPr>
              <w:t>Усули дидаи кристалл [7, 1-б.]</w:t>
            </w:r>
          </w:p>
        </w:tc>
      </w:tr>
      <w:tr>
        <w:tc>
          <w:tcPr>
            <w:tcW w:type="dxa" w:w="2721"/>
          </w:tcPr>
          <w:p>
            <w:pPr>
              <w:spacing w:line="240" w:lineRule="auto" w:after="0" w:before="0"/>
              <w:ind w:firstLine="0"/>
              <w:jc w:val="left"/>
            </w:pPr>
            <w:r>
              <w:rPr>
                <w:rFonts w:ascii="Times New Roman" w:hAnsi="Times New Roman"/>
                <w:b w:val="0"/>
                <w:sz w:val="24"/>
              </w:rPr>
              <w:t>Колхицин</w:t>
            </w:r>
          </w:p>
        </w:tc>
        <w:tc>
          <w:tcPr>
            <w:tcW w:type="dxa" w:w="6350"/>
          </w:tcPr>
          <w:p>
            <w:pPr>
              <w:spacing w:line="240" w:lineRule="auto" w:after="0" w:before="0"/>
              <w:ind w:firstLine="0"/>
              <w:jc w:val="left"/>
            </w:pPr>
            <w:r>
              <w:rPr>
                <w:rFonts w:ascii="Times New Roman" w:hAnsi="Times New Roman"/>
                <w:b w:val="0"/>
                <w:sz w:val="24"/>
              </w:rPr>
              <w:t>Доруи ҳаҷҷ [20, 4-б.]</w:t>
            </w:r>
          </w:p>
        </w:tc>
      </w:tr>
      <w:tr>
        <w:tc>
          <w:tcPr>
            <w:tcW w:type="dxa" w:w="2721"/>
          </w:tcPr>
          <w:p>
            <w:pPr>
              <w:spacing w:line="240" w:lineRule="auto" w:after="0" w:before="0"/>
              <w:ind w:firstLine="0"/>
              <w:jc w:val="left"/>
            </w:pPr>
            <w:r>
              <w:rPr>
                <w:rFonts w:ascii="Times New Roman" w:hAnsi="Times New Roman"/>
                <w:b w:val="0"/>
                <w:sz w:val="24"/>
              </w:rPr>
              <w:t>NSAID</w:t>
            </w:r>
          </w:p>
        </w:tc>
        <w:tc>
          <w:tcPr>
            <w:tcW w:type="dxa" w:w="6350"/>
          </w:tcPr>
          <w:p>
            <w:pPr>
              <w:spacing w:line="240" w:lineRule="auto" w:after="0" w:before="0"/>
              <w:ind w:firstLine="0"/>
              <w:jc w:val="left"/>
            </w:pPr>
            <w:r>
              <w:rPr>
                <w:rFonts w:ascii="Times New Roman" w:hAnsi="Times New Roman"/>
                <w:b w:val="0"/>
                <w:sz w:val="24"/>
              </w:rPr>
              <w:t>Доруи зиддиилтиҳобӣ [8, 4-б.]</w:t>
            </w:r>
          </w:p>
        </w:tc>
      </w:tr>
      <w:tr>
        <w:tc>
          <w:tcPr>
            <w:tcW w:type="dxa" w:w="2721"/>
          </w:tcPr>
          <w:p>
            <w:pPr>
              <w:spacing w:line="240" w:lineRule="auto" w:after="0" w:before="0"/>
              <w:ind w:firstLine="0"/>
              <w:jc w:val="left"/>
            </w:pPr>
            <w:r>
              <w:rPr>
                <w:rFonts w:ascii="Times New Roman" w:hAnsi="Times New Roman"/>
                <w:b w:val="0"/>
                <w:sz w:val="24"/>
              </w:rPr>
              <w:t>Аллопуринол</w:t>
            </w:r>
          </w:p>
        </w:tc>
        <w:tc>
          <w:tcPr>
            <w:tcW w:type="dxa" w:w="6350"/>
          </w:tcPr>
          <w:p>
            <w:pPr>
              <w:spacing w:line="240" w:lineRule="auto" w:after="0" w:before="0"/>
              <w:ind w:firstLine="0"/>
              <w:jc w:val="left"/>
            </w:pPr>
            <w:r>
              <w:rPr>
                <w:rFonts w:ascii="Times New Roman" w:hAnsi="Times New Roman"/>
                <w:b w:val="0"/>
                <w:sz w:val="24"/>
              </w:rPr>
              <w:t>Доруи мӯътадилкунанда [10, 4-б.]</w:t>
            </w:r>
          </w:p>
        </w:tc>
      </w:tr>
      <w:tr>
        <w:tc>
          <w:tcPr>
            <w:tcW w:type="dxa" w:w="2721"/>
          </w:tcPr>
          <w:p>
            <w:pPr>
              <w:spacing w:line="240" w:lineRule="auto" w:after="0" w:before="0"/>
              <w:ind w:firstLine="0"/>
              <w:jc w:val="left"/>
            </w:pPr>
            <w:r>
              <w:rPr>
                <w:rFonts w:ascii="Times New Roman" w:hAnsi="Times New Roman"/>
                <w:b w:val="0"/>
                <w:sz w:val="24"/>
              </w:rPr>
              <w:t>Оксипуринол</w:t>
            </w:r>
          </w:p>
        </w:tc>
        <w:tc>
          <w:tcPr>
            <w:tcW w:type="dxa" w:w="6350"/>
          </w:tcPr>
          <w:p>
            <w:pPr>
              <w:spacing w:line="240" w:lineRule="auto" w:after="0" w:before="0"/>
              <w:ind w:firstLine="0"/>
              <w:jc w:val="left"/>
            </w:pPr>
            <w:r>
              <w:rPr>
                <w:rFonts w:ascii="Times New Roman" w:hAnsi="Times New Roman"/>
                <w:b w:val="0"/>
                <w:sz w:val="24"/>
              </w:rPr>
              <w:t>Метаболити фаъол [7, 2-б.]</w:t>
            </w:r>
          </w:p>
        </w:tc>
      </w:tr>
      <w:tr>
        <w:tc>
          <w:tcPr>
            <w:tcW w:type="dxa" w:w="2721"/>
          </w:tcPr>
          <w:p>
            <w:pPr>
              <w:spacing w:line="240" w:lineRule="auto" w:after="0" w:before="0"/>
              <w:ind w:firstLine="0"/>
              <w:jc w:val="left"/>
            </w:pPr>
            <w:r>
              <w:rPr>
                <w:rFonts w:ascii="Times New Roman" w:hAnsi="Times New Roman"/>
                <w:b w:val="0"/>
                <w:sz w:val="24"/>
              </w:rPr>
              <w:t>Фебуксостат</w:t>
            </w:r>
          </w:p>
        </w:tc>
        <w:tc>
          <w:tcPr>
            <w:tcW w:type="dxa" w:w="6350"/>
          </w:tcPr>
          <w:p>
            <w:pPr>
              <w:spacing w:line="240" w:lineRule="auto" w:after="0" w:before="0"/>
              <w:ind w:firstLine="0"/>
              <w:jc w:val="left"/>
            </w:pPr>
            <w:r>
              <w:rPr>
                <w:rFonts w:ascii="Times New Roman" w:hAnsi="Times New Roman"/>
                <w:b w:val="0"/>
                <w:sz w:val="24"/>
              </w:rPr>
              <w:t>Доруи дигари ксантиноксидаза [21, 4-б.]</w:t>
            </w:r>
          </w:p>
        </w:tc>
      </w:tr>
      <w:tr>
        <w:tc>
          <w:tcPr>
            <w:tcW w:type="dxa" w:w="2721"/>
          </w:tcPr>
          <w:p>
            <w:pPr>
              <w:spacing w:line="240" w:lineRule="auto" w:after="0" w:before="0"/>
              <w:ind w:firstLine="0"/>
              <w:jc w:val="left"/>
            </w:pPr>
            <w:r>
              <w:rPr>
                <w:rFonts w:ascii="Times New Roman" w:hAnsi="Times New Roman"/>
                <w:b w:val="0"/>
                <w:sz w:val="24"/>
              </w:rPr>
              <w:t>Гиперурикозурия</w:t>
            </w:r>
          </w:p>
        </w:tc>
        <w:tc>
          <w:tcPr>
            <w:tcW w:type="dxa" w:w="6350"/>
          </w:tcPr>
          <w:p>
            <w:pPr>
              <w:spacing w:line="240" w:lineRule="auto" w:after="0" w:before="0"/>
              <w:ind w:firstLine="0"/>
              <w:jc w:val="left"/>
            </w:pPr>
            <w:r>
              <w:rPr>
                <w:rFonts w:ascii="Times New Roman" w:hAnsi="Times New Roman"/>
                <w:b w:val="0"/>
                <w:sz w:val="24"/>
              </w:rPr>
              <w:t>Урати пешоби баланд [5, 2-б.]</w:t>
            </w:r>
          </w:p>
        </w:tc>
      </w:tr>
      <w:tr>
        <w:tc>
          <w:tcPr>
            <w:tcW w:type="dxa" w:w="2721"/>
          </w:tcPr>
          <w:p>
            <w:pPr>
              <w:spacing w:line="240" w:lineRule="auto" w:after="0" w:before="0"/>
              <w:ind w:firstLine="0"/>
              <w:jc w:val="left"/>
            </w:pPr>
            <w:r>
              <w:rPr>
                <w:rFonts w:ascii="Times New Roman" w:hAnsi="Times New Roman"/>
                <w:b w:val="0"/>
                <w:sz w:val="24"/>
              </w:rPr>
              <w:t>HLA-B*5801</w:t>
            </w:r>
          </w:p>
        </w:tc>
        <w:tc>
          <w:tcPr>
            <w:tcW w:type="dxa" w:w="6350"/>
          </w:tcPr>
          <w:p>
            <w:pPr>
              <w:spacing w:line="240" w:lineRule="auto" w:after="0" w:before="0"/>
              <w:ind w:firstLine="0"/>
              <w:jc w:val="left"/>
            </w:pPr>
            <w:r>
              <w:rPr>
                <w:rFonts w:ascii="Times New Roman" w:hAnsi="Times New Roman"/>
                <w:b w:val="0"/>
                <w:sz w:val="24"/>
              </w:rPr>
              <w:t>Маркери ҳассосият [7, 2-б.]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ЛАБОРАТОРӢ ВА РӮЗОНА</w:t>
      </w:r>
    </w:p>
    <w:p>
      <w:pPr>
        <w:spacing w:line="240" w:lineRule="auto" w:after="0"/>
        <w:ind w:firstLine="0"/>
        <w:jc w:val="center"/>
      </w:pPr>
      <w:r>
        <w:rPr>
          <w:rFonts w:ascii="Times New Roman" w:hAnsi="Times New Roman"/>
          <w:b/>
          <w:i w:val="0"/>
          <w:sz w:val="24"/>
        </w:rPr>
        <w:t>Ҷадвали Б.1 — Меъорҳои мубодилаи пурин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Урат — мард</w:t>
            </w:r>
          </w:p>
        </w:tc>
        <w:tc>
          <w:tcPr>
            <w:tcW w:type="dxa" w:w="2381"/>
          </w:tcPr>
          <w:p>
            <w:pPr>
              <w:spacing w:line="240" w:lineRule="auto" w:after="0" w:before="0"/>
              <w:ind w:firstLine="0"/>
              <w:jc w:val="left"/>
            </w:pPr>
            <w:r>
              <w:rPr>
                <w:rFonts w:ascii="Times New Roman" w:hAnsi="Times New Roman"/>
                <w:b w:val="0"/>
                <w:sz w:val="24"/>
              </w:rPr>
              <w:t>208–428 мкмол/л [12, 434-б.]</w:t>
            </w:r>
          </w:p>
        </w:tc>
        <w:tc>
          <w:tcPr>
            <w:tcW w:type="dxa" w:w="3628"/>
          </w:tcPr>
          <w:p>
            <w:pPr>
              <w:spacing w:line="240" w:lineRule="auto" w:after="0" w:before="0"/>
              <w:ind w:firstLine="0"/>
              <w:jc w:val="left"/>
            </w:pPr>
            <w:r>
              <w:rPr>
                <w:rFonts w:ascii="Times New Roman" w:hAnsi="Times New Roman"/>
                <w:b w:val="0"/>
                <w:sz w:val="24"/>
              </w:rPr>
              <w:t>3,5–7,2 мг/дл [4, 1-б.]</w:t>
            </w:r>
          </w:p>
        </w:tc>
      </w:tr>
      <w:tr>
        <w:tc>
          <w:tcPr>
            <w:tcW w:type="dxa" w:w="3061"/>
          </w:tcPr>
          <w:p>
            <w:pPr>
              <w:spacing w:line="240" w:lineRule="auto" w:after="0" w:before="0"/>
              <w:ind w:firstLine="0"/>
              <w:jc w:val="left"/>
            </w:pPr>
            <w:r>
              <w:rPr>
                <w:rFonts w:ascii="Times New Roman" w:hAnsi="Times New Roman"/>
                <w:b w:val="0"/>
                <w:sz w:val="24"/>
              </w:rPr>
              <w:t>Урат — зан</w:t>
            </w:r>
          </w:p>
        </w:tc>
        <w:tc>
          <w:tcPr>
            <w:tcW w:type="dxa" w:w="2381"/>
          </w:tcPr>
          <w:p>
            <w:pPr>
              <w:spacing w:line="240" w:lineRule="auto" w:after="0" w:before="0"/>
              <w:ind w:firstLine="0"/>
              <w:jc w:val="left"/>
            </w:pPr>
            <w:r>
              <w:rPr>
                <w:rFonts w:ascii="Times New Roman" w:hAnsi="Times New Roman"/>
                <w:b w:val="0"/>
                <w:sz w:val="24"/>
              </w:rPr>
              <w:t>155–357 мкмол/л [12, 434-б.]</w:t>
            </w:r>
          </w:p>
        </w:tc>
        <w:tc>
          <w:tcPr>
            <w:tcW w:type="dxa" w:w="3628"/>
          </w:tcPr>
          <w:p>
            <w:pPr>
              <w:spacing w:line="240" w:lineRule="auto" w:after="0" w:before="0"/>
              <w:ind w:firstLine="0"/>
              <w:jc w:val="left"/>
            </w:pPr>
            <w:r>
              <w:rPr>
                <w:rFonts w:ascii="Times New Roman" w:hAnsi="Times New Roman"/>
                <w:b w:val="0"/>
                <w:sz w:val="24"/>
              </w:rPr>
              <w:t>2,6–6,0 мг/дл [4, 1-б.]</w:t>
            </w:r>
          </w:p>
        </w:tc>
      </w:tr>
      <w:tr>
        <w:tc>
          <w:tcPr>
            <w:tcW w:type="dxa" w:w="3061"/>
          </w:tcPr>
          <w:p>
            <w:pPr>
              <w:spacing w:line="240" w:lineRule="auto" w:after="0" w:before="0"/>
              <w:ind w:firstLine="0"/>
              <w:jc w:val="left"/>
            </w:pPr>
            <w:r>
              <w:rPr>
                <w:rFonts w:ascii="Times New Roman" w:hAnsi="Times New Roman"/>
                <w:b w:val="0"/>
                <w:sz w:val="24"/>
              </w:rPr>
              <w:t>Ҳадди халшавӣ</w:t>
            </w:r>
          </w:p>
        </w:tc>
        <w:tc>
          <w:tcPr>
            <w:tcW w:type="dxa" w:w="2381"/>
          </w:tcPr>
          <w:p>
            <w:pPr>
              <w:spacing w:line="240" w:lineRule="auto" w:after="0" w:before="0"/>
              <w:ind w:firstLine="0"/>
              <w:jc w:val="left"/>
            </w:pPr>
            <w:r>
              <w:rPr>
                <w:rFonts w:ascii="Times New Roman" w:hAnsi="Times New Roman"/>
                <w:b w:val="0"/>
                <w:sz w:val="24"/>
              </w:rPr>
              <w:t>405 мкмол/л [12, 435-б.]</w:t>
            </w:r>
          </w:p>
        </w:tc>
        <w:tc>
          <w:tcPr>
            <w:tcW w:type="dxa" w:w="3628"/>
          </w:tcPr>
          <w:p>
            <w:pPr>
              <w:spacing w:line="240" w:lineRule="auto" w:after="0" w:before="0"/>
              <w:ind w:firstLine="0"/>
              <w:jc w:val="left"/>
            </w:pPr>
            <w:r>
              <w:rPr>
                <w:rFonts w:ascii="Times New Roman" w:hAnsi="Times New Roman"/>
                <w:b w:val="0"/>
                <w:sz w:val="24"/>
              </w:rPr>
              <w:t>6,8 мг/дл [7, 1-б.]</w:t>
            </w:r>
          </w:p>
        </w:tc>
      </w:tr>
      <w:tr>
        <w:tc>
          <w:tcPr>
            <w:tcW w:type="dxa" w:w="3061"/>
          </w:tcPr>
          <w:p>
            <w:pPr>
              <w:spacing w:line="240" w:lineRule="auto" w:after="0" w:before="0"/>
              <w:ind w:firstLine="0"/>
              <w:jc w:val="left"/>
            </w:pPr>
            <w:r>
              <w:rPr>
                <w:rFonts w:ascii="Times New Roman" w:hAnsi="Times New Roman"/>
                <w:b w:val="0"/>
                <w:sz w:val="24"/>
              </w:rPr>
              <w:t>Ҳадафи муолиҷа</w:t>
            </w:r>
          </w:p>
        </w:tc>
        <w:tc>
          <w:tcPr>
            <w:tcW w:type="dxa" w:w="2381"/>
          </w:tcPr>
          <w:p>
            <w:pPr>
              <w:spacing w:line="240" w:lineRule="auto" w:after="0" w:before="0"/>
              <w:ind w:firstLine="0"/>
              <w:jc w:val="left"/>
            </w:pPr>
            <w:r>
              <w:rPr>
                <w:rFonts w:ascii="Times New Roman" w:hAnsi="Times New Roman"/>
                <w:b w:val="0"/>
                <w:sz w:val="24"/>
              </w:rPr>
              <w:t>&lt; 360 мкмол/л [9, 4-б.]</w:t>
            </w:r>
          </w:p>
        </w:tc>
        <w:tc>
          <w:tcPr>
            <w:tcW w:type="dxa" w:w="3628"/>
          </w:tcPr>
          <w:p>
            <w:pPr>
              <w:spacing w:line="240" w:lineRule="auto" w:after="0" w:before="0"/>
              <w:ind w:firstLine="0"/>
              <w:jc w:val="left"/>
            </w:pPr>
            <w:r>
              <w:rPr>
                <w:rFonts w:ascii="Times New Roman" w:hAnsi="Times New Roman"/>
                <w:b w:val="0"/>
                <w:sz w:val="24"/>
              </w:rPr>
              <w:t>&lt; 6 мг/дл [9, 4-б.]</w:t>
            </w:r>
          </w:p>
        </w:tc>
      </w:tr>
      <w:tr>
        <w:tc>
          <w:tcPr>
            <w:tcW w:type="dxa" w:w="3061"/>
          </w:tcPr>
          <w:p>
            <w:pPr>
              <w:spacing w:line="240" w:lineRule="auto" w:after="0" w:before="0"/>
              <w:ind w:firstLine="0"/>
              <w:jc w:val="left"/>
            </w:pPr>
            <w:r>
              <w:rPr>
                <w:rFonts w:ascii="Times New Roman" w:hAnsi="Times New Roman"/>
                <w:b w:val="0"/>
                <w:sz w:val="24"/>
              </w:rPr>
              <w:t>Ҳадаф бо тофус</w:t>
            </w:r>
          </w:p>
        </w:tc>
        <w:tc>
          <w:tcPr>
            <w:tcW w:type="dxa" w:w="2381"/>
          </w:tcPr>
          <w:p>
            <w:pPr>
              <w:spacing w:line="240" w:lineRule="auto" w:after="0" w:before="0"/>
              <w:ind w:firstLine="0"/>
              <w:jc w:val="left"/>
            </w:pPr>
            <w:r>
              <w:rPr>
                <w:rFonts w:ascii="Times New Roman" w:hAnsi="Times New Roman"/>
                <w:b w:val="0"/>
                <w:sz w:val="24"/>
              </w:rPr>
              <w:t>&lt; 300 мкмол/л [9, 4-б.]</w:t>
            </w:r>
          </w:p>
        </w:tc>
        <w:tc>
          <w:tcPr>
            <w:tcW w:type="dxa" w:w="3628"/>
          </w:tcPr>
          <w:p>
            <w:pPr>
              <w:spacing w:line="240" w:lineRule="auto" w:after="0" w:before="0"/>
              <w:ind w:firstLine="0"/>
              <w:jc w:val="left"/>
            </w:pPr>
            <w:r>
              <w:rPr>
                <w:rFonts w:ascii="Times New Roman" w:hAnsi="Times New Roman"/>
                <w:b w:val="0"/>
                <w:sz w:val="24"/>
              </w:rPr>
              <w:t>&lt; 5 мг/дл [9, 4-б.]</w:t>
            </w:r>
          </w:p>
        </w:tc>
      </w:tr>
      <w:tr>
        <w:tc>
          <w:tcPr>
            <w:tcW w:type="dxa" w:w="3061"/>
          </w:tcPr>
          <w:p>
            <w:pPr>
              <w:spacing w:line="240" w:lineRule="auto" w:after="0" w:before="0"/>
              <w:ind w:firstLine="0"/>
              <w:jc w:val="left"/>
            </w:pPr>
            <w:r>
              <w:rPr>
                <w:rFonts w:ascii="Times New Roman" w:hAnsi="Times New Roman"/>
                <w:b w:val="0"/>
                <w:sz w:val="24"/>
              </w:rPr>
              <w:t>Урати пешоб</w:t>
            </w:r>
          </w:p>
        </w:tc>
        <w:tc>
          <w:tcPr>
            <w:tcW w:type="dxa" w:w="2381"/>
          </w:tcPr>
          <w:p>
            <w:pPr>
              <w:spacing w:line="240" w:lineRule="auto" w:after="0" w:before="0"/>
              <w:ind w:firstLine="0"/>
              <w:jc w:val="left"/>
            </w:pPr>
            <w:r>
              <w:rPr>
                <w:rFonts w:ascii="Times New Roman" w:hAnsi="Times New Roman"/>
                <w:b w:val="0"/>
                <w:sz w:val="24"/>
              </w:rPr>
              <w:t>250–750 мг/рӯз [5, 2-б.]</w:t>
            </w:r>
          </w:p>
        </w:tc>
        <w:tc>
          <w:tcPr>
            <w:tcW w:type="dxa" w:w="3628"/>
          </w:tcPr>
          <w:p>
            <w:pPr>
              <w:spacing w:line="240" w:lineRule="auto" w:after="0" w:before="0"/>
              <w:ind w:firstLine="0"/>
              <w:jc w:val="left"/>
            </w:pPr>
            <w:r>
              <w:rPr>
                <w:rFonts w:ascii="Times New Roman" w:hAnsi="Times New Roman"/>
                <w:b w:val="0"/>
                <w:sz w:val="24"/>
              </w:rPr>
              <w:t>24-соата [5, 2-б.]</w:t>
            </w:r>
          </w:p>
        </w:tc>
      </w:tr>
      <w:tr>
        <w:tc>
          <w:tcPr>
            <w:tcW w:type="dxa" w:w="3061"/>
          </w:tcPr>
          <w:p>
            <w:pPr>
              <w:spacing w:line="240" w:lineRule="auto" w:after="0" w:before="0"/>
              <w:ind w:firstLine="0"/>
              <w:jc w:val="left"/>
            </w:pPr>
            <w:r>
              <w:rPr>
                <w:rFonts w:ascii="Times New Roman" w:hAnsi="Times New Roman"/>
                <w:b w:val="0"/>
                <w:sz w:val="24"/>
              </w:rPr>
              <w:t>Гиперурикозурия</w:t>
            </w:r>
          </w:p>
        </w:tc>
        <w:tc>
          <w:tcPr>
            <w:tcW w:type="dxa" w:w="2381"/>
          </w:tcPr>
          <w:p>
            <w:pPr>
              <w:spacing w:line="240" w:lineRule="auto" w:after="0" w:before="0"/>
              <w:ind w:firstLine="0"/>
              <w:jc w:val="left"/>
            </w:pPr>
            <w:r>
              <w:rPr>
                <w:rFonts w:ascii="Times New Roman" w:hAnsi="Times New Roman"/>
                <w:b w:val="0"/>
                <w:sz w:val="24"/>
              </w:rPr>
              <w:t>&gt; 800 мг/рӯз [5, 2-б.]</w:t>
            </w:r>
          </w:p>
        </w:tc>
        <w:tc>
          <w:tcPr>
            <w:tcW w:type="dxa" w:w="3628"/>
          </w:tcPr>
          <w:p>
            <w:pPr>
              <w:spacing w:line="240" w:lineRule="auto" w:after="0" w:before="0"/>
              <w:ind w:firstLine="0"/>
              <w:jc w:val="left"/>
            </w:pPr>
            <w:r>
              <w:rPr>
                <w:rFonts w:ascii="Times New Roman" w:hAnsi="Times New Roman"/>
                <w:b w:val="0"/>
                <w:sz w:val="24"/>
              </w:rPr>
              <w:t>Мард [5, 2-б.]</w:t>
            </w:r>
          </w:p>
        </w:tc>
      </w:tr>
      <w:tr>
        <w:tc>
          <w:tcPr>
            <w:tcW w:type="dxa" w:w="3061"/>
          </w:tcPr>
          <w:p>
            <w:pPr>
              <w:spacing w:line="240" w:lineRule="auto" w:after="0" w:before="0"/>
              <w:ind w:firstLine="0"/>
              <w:jc w:val="left"/>
            </w:pPr>
            <w:r>
              <w:rPr>
                <w:rFonts w:ascii="Times New Roman" w:hAnsi="Times New Roman"/>
                <w:b w:val="0"/>
                <w:sz w:val="24"/>
              </w:rPr>
              <w:t>pH пешоб</w:t>
            </w:r>
          </w:p>
        </w:tc>
        <w:tc>
          <w:tcPr>
            <w:tcW w:type="dxa" w:w="2381"/>
          </w:tcPr>
          <w:p>
            <w:pPr>
              <w:spacing w:line="240" w:lineRule="auto" w:after="0" w:before="0"/>
              <w:ind w:firstLine="0"/>
              <w:jc w:val="left"/>
            </w:pPr>
            <w:r>
              <w:rPr>
                <w:rFonts w:ascii="Times New Roman" w:hAnsi="Times New Roman"/>
                <w:b w:val="0"/>
                <w:sz w:val="24"/>
              </w:rPr>
              <w:t>5,5–6,5 [22, 6-б.]</w:t>
            </w:r>
          </w:p>
        </w:tc>
        <w:tc>
          <w:tcPr>
            <w:tcW w:type="dxa" w:w="3628"/>
          </w:tcPr>
          <w:p>
            <w:pPr>
              <w:spacing w:line="240" w:lineRule="auto" w:after="0" w:before="0"/>
              <w:ind w:firstLine="0"/>
              <w:jc w:val="left"/>
            </w:pPr>
            <w:r>
              <w:rPr>
                <w:rFonts w:ascii="Times New Roman" w:hAnsi="Times New Roman"/>
                <w:b w:val="0"/>
                <w:sz w:val="24"/>
              </w:rPr>
              <w:t>Хатар &lt; 5,5 [22, 4-б.]</w:t>
            </w:r>
          </w:p>
        </w:tc>
      </w:tr>
      <w:tr>
        <w:tc>
          <w:tcPr>
            <w:tcW w:type="dxa" w:w="3061"/>
          </w:tcPr>
          <w:p>
            <w:pPr>
              <w:spacing w:line="240" w:lineRule="auto" w:after="0" w:before="0"/>
              <w:ind w:firstLine="0"/>
              <w:jc w:val="left"/>
            </w:pPr>
            <w:r>
              <w:rPr>
                <w:rFonts w:ascii="Times New Roman" w:hAnsi="Times New Roman"/>
                <w:b w:val="0"/>
                <w:sz w:val="24"/>
              </w:rPr>
              <w:t>Креатинин</w:t>
            </w:r>
          </w:p>
        </w:tc>
        <w:tc>
          <w:tcPr>
            <w:tcW w:type="dxa" w:w="2381"/>
          </w:tcPr>
          <w:p>
            <w:pPr>
              <w:spacing w:line="240" w:lineRule="auto" w:after="0" w:before="0"/>
              <w:ind w:firstLine="0"/>
              <w:jc w:val="left"/>
            </w:pPr>
            <w:r>
              <w:rPr>
                <w:rFonts w:ascii="Times New Roman" w:hAnsi="Times New Roman"/>
                <w:b w:val="0"/>
                <w:sz w:val="24"/>
              </w:rPr>
              <w:t>60–110 мкмол/л [12, 436-б.]</w:t>
            </w:r>
          </w:p>
        </w:tc>
        <w:tc>
          <w:tcPr>
            <w:tcW w:type="dxa" w:w="3628"/>
          </w:tcPr>
          <w:p>
            <w:pPr>
              <w:spacing w:line="240" w:lineRule="auto" w:after="0" w:before="0"/>
              <w:ind w:firstLine="0"/>
              <w:jc w:val="left"/>
            </w:pPr>
            <w:r>
              <w:rPr>
                <w:rFonts w:ascii="Times New Roman" w:hAnsi="Times New Roman"/>
                <w:b w:val="0"/>
                <w:sz w:val="24"/>
              </w:rPr>
              <w:t>Корти гурда [12, 436-б.]</w:t>
            </w:r>
          </w:p>
        </w:tc>
      </w:tr>
      <w:tr>
        <w:tc>
          <w:tcPr>
            <w:tcW w:type="dxa" w:w="3061"/>
          </w:tcPr>
          <w:p>
            <w:pPr>
              <w:spacing w:line="240" w:lineRule="auto" w:after="0" w:before="0"/>
              <w:ind w:firstLine="0"/>
              <w:jc w:val="left"/>
            </w:pPr>
            <w:r>
              <w:rPr>
                <w:rFonts w:ascii="Times New Roman" w:hAnsi="Times New Roman"/>
                <w:b w:val="0"/>
                <w:sz w:val="24"/>
              </w:rPr>
              <w:t>Пурини парҳез</w:t>
            </w:r>
          </w:p>
        </w:tc>
        <w:tc>
          <w:tcPr>
            <w:tcW w:type="dxa" w:w="2381"/>
          </w:tcPr>
          <w:p>
            <w:pPr>
              <w:spacing w:line="240" w:lineRule="auto" w:after="0" w:before="0"/>
              <w:ind w:firstLine="0"/>
              <w:jc w:val="left"/>
            </w:pPr>
            <w:r>
              <w:rPr>
                <w:rFonts w:ascii="Times New Roman" w:hAnsi="Times New Roman"/>
                <w:b w:val="0"/>
                <w:sz w:val="24"/>
              </w:rPr>
              <w:t>&lt; 150 мг/рӯз [18, 42-б.]</w:t>
            </w:r>
          </w:p>
        </w:tc>
        <w:tc>
          <w:tcPr>
            <w:tcW w:type="dxa" w:w="3628"/>
          </w:tcPr>
          <w:p>
            <w:pPr>
              <w:spacing w:line="240" w:lineRule="auto" w:after="0" w:before="0"/>
              <w:ind w:firstLine="0"/>
              <w:jc w:val="left"/>
            </w:pPr>
            <w:r>
              <w:rPr>
                <w:rFonts w:ascii="Times New Roman" w:hAnsi="Times New Roman"/>
                <w:b w:val="0"/>
                <w:sz w:val="24"/>
              </w:rPr>
              <w:t>Тавсияи парҳезӣ [18, 42-б.]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Замимаи Б ҷадвали меъорро ҷамъ мекунад [12, 437-б.]. Ҳар сатр фосилаи худро дорад [13, 34-б.]. Аз ин сабб машқи ададӣ мешавад [12, 438-б.]. Донишҷӯ меъорро муқоиса мекунад [16, 377-б.]. Ин ҷузъи ҷадвали меъор мебошад.</w:t>
      </w:r>
    </w:p>
    <w:p>
      <w:pPr>
        <w:spacing w:line="360" w:lineRule="auto" w:after="0"/>
        <w:ind w:firstLine="709"/>
        <w:jc w:val="both"/>
      </w:pPr>
      <w:r>
        <w:rPr>
          <w:rFonts w:ascii="Times New Roman" w:hAnsi="Times New Roman"/>
          <w:b w:val="0"/>
          <w:i w:val="0"/>
          <w:sz w:val="28"/>
        </w:rPr>
        <w:t>Методикаи кор аз адабиёт меояд. Ҳар банд манбаъҳои асосиро дорад [17, 542-б.]. Ленинджер нукеотидҳоро медиҳад [3, 906-б.]. Китоби Маркс мубодилаи пуринро мегирад [11, 530-б.]. Комов барои донишҷӯи рус мемонад [23, 407-б.]. Ин усули интихоби манбаъ мебошад.</w:t>
      </w:r>
    </w:p>
    <w:p>
      <w:pPr>
        <w:spacing w:line="360" w:lineRule="auto" w:after="0"/>
        <w:ind w:firstLine="709"/>
        <w:jc w:val="both"/>
      </w:pPr>
      <w:r>
        <w:rPr>
          <w:rFonts w:ascii="Times New Roman" w:hAnsi="Times New Roman"/>
          <w:b w:val="0"/>
          <w:i w:val="0"/>
          <w:sz w:val="28"/>
        </w:rPr>
        <w:t>Китобҳо солҳои охир нав шудаанд. Ленинджер дар 2021 чоп шуд [3, 906-б.]. Харпер дар 2023 меояд [17, 540-б.]. Аз ин сабб маълумот муосир мемонад [12, 431-б.]. Адабиёти нав бартарӣ дорад [15, 257-б.]. Ин шартни муосири кор аст.</w:t>
      </w:r>
    </w:p>
    <w:p>
      <w:pPr>
        <w:spacing w:line="360" w:lineRule="auto" w:after="0"/>
        <w:ind w:firstLine="709"/>
        <w:jc w:val="both"/>
      </w:pPr>
      <w:r>
        <w:rPr>
          <w:rFonts w:ascii="Times New Roman" w:hAnsi="Times New Roman"/>
          <w:b w:val="0"/>
          <w:i w:val="0"/>
          <w:sz w:val="28"/>
        </w:rPr>
        <w:t>Муқоисаи китобҳо кори донишҷӯст. Китоби рус сохтори равшан дорад [23, 407-б.]. Китоби англисӣ тафсили бештар дорад [11, 532-б.]. Аз ин сабб ҳарду якҷоя мешаванд [14, 306-б.]. Матн ҳарду ро истифода мебарад [16, 377-б.]. Ин услуби муқоисаи манбаъ мебошад.</w:t>
      </w:r>
    </w:p>
    <w:p>
      <w:pPr>
        <w:spacing w:line="360" w:lineRule="auto" w:after="0"/>
        <w:ind w:firstLine="709"/>
        <w:jc w:val="both"/>
      </w:pPr>
      <w:r>
        <w:rPr>
          <w:rFonts w:ascii="Times New Roman" w:hAnsi="Times New Roman"/>
          <w:b w:val="0"/>
          <w:i w:val="0"/>
          <w:sz w:val="28"/>
        </w:rPr>
        <w:t>Манбаъҳои веб санаи муроҷиат доранд. Подагра дар StatPearls аст [7, 1-б.]. Гиперурикемия боби худро дорад [4, 1-б.]. Санги уратӣ низ мемонад [5, 1-б.]. Аз ин сабб манбаъҳо дастрасанд [12, 433-б.]. Ин манбаи кушода мебошад.</w:t>
      </w:r>
    </w:p>
    <w:p>
      <w:pPr>
        <w:spacing w:line="360" w:lineRule="auto" w:after="0"/>
        <w:ind w:firstLine="709"/>
        <w:jc w:val="both"/>
      </w:pPr>
      <w:r>
        <w:rPr>
          <w:rFonts w:ascii="Times New Roman" w:hAnsi="Times New Roman"/>
          <w:b w:val="0"/>
          <w:i w:val="0"/>
          <w:sz w:val="28"/>
        </w:rPr>
        <w:t>Реҷаи таҷриба дар маҷмӯа мешавад. Корҳои амалии кафедра реҷаро доранд [12, 431-б.]. Ҳар ҷараён қадамҳои худро дорад [12, 436-б.]. Аз ин сабб машқ такрор мешавад [16, 377-б.]. Донишҷӯ натиҷаро худ мекунад [16, 379-б.]. Ин реҷаи амалии кафедра мебошад.</w:t>
      </w:r>
    </w:p>
    <w:p>
      <w:pPr>
        <w:spacing w:line="360" w:lineRule="auto" w:after="0"/>
        <w:ind w:firstLine="709"/>
        <w:jc w:val="both"/>
      </w:pPr>
      <w:r>
        <w:rPr>
          <w:rFonts w:ascii="Times New Roman" w:hAnsi="Times New Roman"/>
          <w:b w:val="0"/>
          <w:i w:val="0"/>
          <w:sz w:val="28"/>
        </w:rPr>
        <w:t>Машқҳо бо ҷадвал мегузаранд. Ҷадвали намунаҳо дар машқ меояд [12, 436-б.]. Ҳар гурӯҳ намуна мегирад [16, 379-б.]. Аз ин сабб натиҷа муқоиса мешавад [12, 436-б.]. Гурӯҳҳо хулоса медиҳанд [15, 259-б.]. Ин машқи гурӯҳӣ мебошад.</w:t>
      </w:r>
    </w:p>
    <w:p>
      <w:pPr>
        <w:spacing w:line="360" w:lineRule="auto" w:after="0"/>
        <w:ind w:firstLine="709"/>
        <w:jc w:val="both"/>
      </w:pPr>
      <w:r>
        <w:rPr>
          <w:rFonts w:ascii="Times New Roman" w:hAnsi="Times New Roman"/>
          <w:b w:val="0"/>
          <w:i w:val="0"/>
          <w:sz w:val="28"/>
        </w:rPr>
        <w:t>Расмҳо аз ҷадвал сохта мешаванд. Рақамҳои расм аз ҷадвал меоянд [12, 438-б.]. Дигар рақам кор намекунад [14, 308-б.]. Аз ин сабб расм мутобиқ мемонад [12, 438-б.]. Хониши расм содда мегардад [16, 379-б.]. Ин услуби сохтмони расм мебошад.</w:t>
      </w:r>
    </w:p>
    <w:p>
      <w:pPr>
        <w:spacing w:line="360" w:lineRule="auto" w:after="0"/>
        <w:ind w:firstLine="709"/>
        <w:jc w:val="both"/>
      </w:pPr>
      <w:r>
        <w:rPr>
          <w:rFonts w:ascii="Times New Roman" w:hAnsi="Times New Roman"/>
          <w:b w:val="0"/>
          <w:i w:val="0"/>
          <w:sz w:val="28"/>
        </w:rPr>
        <w:t>Мисолҳо бо формула ҳисоб мешаванд. Ҳар ҳисоб қадамҳои кӯтоҳ дорад [12, 437-б.]. Натиҷа бо фосилаи меъор меомезад [13, 34-б.]. Аз ин сабб машқи ақлӣ мешавад [16, 379-б.]. Ҳисоби нодуруст зуд дида мешавад [16, 379-б.]. Ин услуби мисоли ададӣ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[14, 306-б.]. Рақам дар матн мемонад [14, 306-б.]. Аз ин сабб ҷустуҷӯ осон мегардад [12, 438-б.]. Рӯйхат бо алфавит мешавад [12, 438-б.]. Ин системаи рақамгузорӣ мебошад.</w:t>
      </w:r>
    </w:p>
    <w:p>
      <w:pPr>
        <w:spacing w:line="360" w:lineRule="auto" w:after="0"/>
        <w:ind w:firstLine="709"/>
        <w:jc w:val="both"/>
      </w:pPr>
      <w:r>
        <w:rPr>
          <w:rFonts w:ascii="Times New Roman" w:hAnsi="Times New Roman"/>
          <w:b w:val="0"/>
          <w:i w:val="0"/>
          <w:sz w:val="28"/>
        </w:rPr>
        <w:t>Рақамгузорӣ дар тамоми кор якхела аст. Манбаъ як рақам мегирад [14, 308-б.]. Саҳифа дар қавс меояд [14, 308-б.]. Аз ин сабб хонанда манбаъро зуд меёбад [12, 438-б.]. Китоб ва мақола як система доранд [15, 259-б.]. Ин якхелаии матн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[12, 438-б.]. Меъорҳо дар замимаи Б меоянд [13, 36-б.]. Аз ин сабб гузориш пурра мешавад [12, 438-б.]. Донишҷӯ дар машқ истифода мебарад [16, 379-б.].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доранд. Ҳар истилоҳ бо кӯтоҳ маъно мешавад [12, 438-б.]. Иқтибос ба банд мегузарад [12, 438-б.]. Аз ин сабб истилоҳ номушаккам намемонад [16, 379-б.]. Хонанда маъноро зуд мегирад [16, 381-б.]. Ин луғати корӣ мебошад.</w:t>
      </w:r>
    </w:p>
    <w:p>
      <w:pPr>
        <w:spacing w:line="360" w:lineRule="auto" w:after="0"/>
        <w:ind w:firstLine="709"/>
        <w:jc w:val="both"/>
      </w:pPr>
      <w:r>
        <w:rPr>
          <w:rFonts w:ascii="Times New Roman" w:hAnsi="Times New Roman"/>
          <w:b w:val="0"/>
          <w:i w:val="0"/>
          <w:sz w:val="28"/>
        </w:rPr>
        <w:t>Меъорҳо барои гузориш лозим мешаванд. Ҷадвали Б меъорҳоро ҷамъ мекунад [13, 36-б.]. Ҳар сатр воҳид дорад [13, 36-б.]. Аз ин сабб натиҷа ададӣ мешавад [12, 437-б.]. Таҳлил бо меъор мегардад [13, 34-б.]. Ин ҷадвали меъор мебошад.</w:t>
      </w:r>
    </w:p>
    <w:p>
      <w:pPr>
        <w:spacing w:line="360" w:lineRule="auto" w:after="0"/>
        <w:ind w:firstLine="709"/>
        <w:jc w:val="both"/>
      </w:pPr>
      <w:r>
        <w:rPr>
          <w:rFonts w:ascii="Times New Roman" w:hAnsi="Times New Roman"/>
          <w:b w:val="0"/>
          <w:i w:val="0"/>
          <w:sz w:val="28"/>
        </w:rPr>
        <w:t>Фонди методӣ мавод мегирад. Матн ба фонд мегузарад [12, 431-б.]. Ҷадвалҳо ва расмҳо мемонанд [15, 259-б.]. Аз ин сабб дарсҳо маводи нав доранд [16, 377-б.]. Устодон онро истифода мебаранд [16, 379-б.]. Ин арзиши методӣ мебошад.</w:t>
      </w:r>
    </w:p>
    <w:p>
      <w:pPr>
        <w:spacing w:line="360" w:lineRule="auto" w:after="0"/>
        <w:ind w:firstLine="709"/>
        <w:jc w:val="both"/>
      </w:pPr>
      <w:r>
        <w:rPr>
          <w:rFonts w:ascii="Times New Roman" w:hAnsi="Times New Roman"/>
          <w:b w:val="0"/>
          <w:i w:val="0"/>
          <w:sz w:val="28"/>
        </w:rPr>
        <w:t>Ҳаҷми кор бо талаб мувофиқ аст. Ҳар банд ҳаҷми худро дорад [12, 431-б.]. Натиҷаи ададӣ пурроӣ медиҳад [12, 437-б.]. Аз ин сабб кор барои ҳимоя мегузарад [15, 257-б.]. Донишҷӯ сатҳро мушоҳида мекунад [16, 381-б.]. Ин ҳаҷми талобуда мебошад.</w:t>
      </w:r>
    </w:p>
    <w:p>
      <w:pPr>
        <w:spacing w:line="360" w:lineRule="auto" w:after="0"/>
        <w:ind w:firstLine="709"/>
        <w:jc w:val="both"/>
      </w:pPr>
      <w:r>
        <w:rPr>
          <w:rFonts w:ascii="Times New Roman" w:hAnsi="Times New Roman"/>
          <w:b w:val="0"/>
          <w:i w:val="0"/>
          <w:sz w:val="28"/>
        </w:rPr>
        <w:t>Ҷадвалҳо системаи кориро месозанд. Ҷадвали баланс аз 1.1 мемонад [17, 540-б.]. Ҷадвали ҳаҷҷ 2.1 мешавад [7, 1-б.]. Аз ин сабб система тамом мегардад [12, 436-б.]. Ҷадвали меъор Б.1 мешавад [12, 437-б.]. Ин системаи ҷадвал мебошад.</w:t>
      </w:r>
    </w:p>
    <w:p>
      <w:pPr>
        <w:spacing w:line="360" w:lineRule="auto" w:after="0"/>
        <w:ind w:firstLine="709"/>
        <w:jc w:val="both"/>
      </w:pPr>
      <w:r>
        <w:rPr>
          <w:rFonts w:ascii="Times New Roman" w:hAnsi="Times New Roman"/>
          <w:b w:val="0"/>
          <w:i w:val="0"/>
          <w:sz w:val="28"/>
        </w:rPr>
        <w:t>Расмҳо натиҷаи ададиро намоён мекунанд. Рақамҳо аз ҷадвал меоянд [12, 438-б.]. Хониши расм осон мегардад [16, 379-б.]. Аз ин сабб расм ва ҷадвал пайваст мешаванд [12, 438-б.]. Хонанда натиҷаро зуд мебинад [16, 381-б.]. Ин намоиши расм мебошад.</w:t>
      </w:r>
    </w:p>
    <w:p>
      <w:pPr>
        <w:spacing w:line="360" w:lineRule="auto" w:after="0"/>
        <w:ind w:firstLine="709"/>
        <w:jc w:val="both"/>
      </w:pPr>
      <w:r>
        <w:rPr>
          <w:rFonts w:ascii="Times New Roman" w:hAnsi="Times New Roman"/>
          <w:b w:val="0"/>
          <w:i w:val="0"/>
          <w:sz w:val="28"/>
        </w:rPr>
        <w:t>Мисолҳо мантиқи ҳисобро нишон медиҳанд. Ҳар мисол як формула дорад [12, 437-б.]. Натиҷа бо ҷумлаи кӯтоҳ мешавад [16, 379-б.]. Аз ин сабб мисолҳо машқ мешаванд [12, 437-б.]. Донишҷӯ ҳисобро такрор мекунад [16, 379-б.]. Ин мантиқи мисол мебошад.</w:t>
      </w:r>
    </w:p>
    <w:p>
      <w:pPr>
        <w:spacing w:line="360" w:lineRule="auto" w:after="0"/>
        <w:ind w:firstLine="709"/>
        <w:jc w:val="both"/>
      </w:pPr>
      <w:r>
        <w:rPr>
          <w:rFonts w:ascii="Times New Roman" w:hAnsi="Times New Roman"/>
          <w:b w:val="0"/>
          <w:i w:val="0"/>
          <w:sz w:val="28"/>
        </w:rPr>
        <w:t>Иқтибосҳо пайвасти матн ба манбаъро нигоҳ медоранд. Ҳар банд иқтибос дорад [14, 306-б.]. Саҳифа дар қавс мешавад [14, 308-б.]. Аз ин сабб пайваст пурра мегардад [12, 438-б.]. Хонанда манбаъро мекушояд [12, 438-б.]. Ин пайвасти иқтибос мебошад.</w:t>
      </w:r>
    </w:p>
    <w:p>
      <w:pPr>
        <w:spacing w:line="360" w:lineRule="auto" w:after="0"/>
        <w:ind w:firstLine="709"/>
        <w:jc w:val="both"/>
      </w:pPr>
      <w:r>
        <w:rPr>
          <w:rFonts w:ascii="Times New Roman" w:hAnsi="Times New Roman"/>
          <w:b w:val="0"/>
          <w:i w:val="0"/>
          <w:sz w:val="28"/>
        </w:rPr>
        <w:t>Рӯйхати адабиёт таносуби китоб ва мақоларо дорад. Китобҳои асосӣ меоянд [3, 906-б.]. Мақолаҳои муосир мешаванд [15, 257-б.]. Аз ин сабб рӯйхат мувозинат дорад [12, 431-б.]. Манбаъҳои веб илова мешаванд [7, 1-б.]. Ин таносуби адабиёт мебошад.</w:t>
      </w:r>
    </w:p>
    <w:p>
      <w:pPr>
        <w:spacing w:line="360" w:lineRule="auto" w:after="0"/>
        <w:ind w:firstLine="709"/>
        <w:jc w:val="both"/>
      </w:pPr>
      <w:r>
        <w:rPr>
          <w:rFonts w:ascii="Times New Roman" w:hAnsi="Times New Roman"/>
          <w:b w:val="0"/>
          <w:i w:val="0"/>
          <w:sz w:val="28"/>
        </w:rPr>
        <w:t>Замимаҳо кори ҳаррӯзаро осон мекунанд. Луғати замима истилоҳҳоро меорад [12, 438-б.]. Меъорҳо ададро медиҳанд [13, 34-б.]. Аз ин сабб машқ ба ҷадвали Б такя мекунад [12, 438-б.]. Донишҷӯ замимаро мекушояд [16, 381-б.]. Ин осоние замима мебошад.</w:t>
      </w:r>
    </w:p>
    <w:p>
      <w:pPr>
        <w:spacing w:line="360" w:lineRule="auto" w:after="0"/>
        <w:ind w:firstLine="709"/>
        <w:jc w:val="both"/>
      </w:pPr>
      <w:r>
        <w:rPr>
          <w:rFonts w:ascii="Times New Roman" w:hAnsi="Times New Roman"/>
          <w:b w:val="0"/>
          <w:i w:val="0"/>
          <w:sz w:val="28"/>
        </w:rPr>
        <w:t>Вазифаҳо бо натиҷа мувофиқ омаданд. Ҳар вазифа дар банд ҷавоб дорад [17, 540-б.]. Натиҷаи ададӣ дар ҷадвал мемонад [12, 436-б.]. Аз ин сабб мувофиқӣ равшан мегардад [15, 259-б.]. Хонанда онро мебинад [16, 381-б.]. Ин мувофиқии вазифа мебошад.</w:t>
      </w:r>
    </w:p>
    <w:p>
      <w:pPr>
        <w:spacing w:line="360" w:lineRule="auto" w:after="0"/>
        <w:ind w:firstLine="709"/>
        <w:jc w:val="both"/>
      </w:pPr>
      <w:r>
        <w:rPr>
          <w:rFonts w:ascii="Times New Roman" w:hAnsi="Times New Roman"/>
          <w:b w:val="0"/>
          <w:i w:val="0"/>
          <w:sz w:val="28"/>
        </w:rPr>
        <w:t>Ҳар банд фикри ягона дорад. Аз синтез то муолиҷа як хат мегузарад [17, 540-б.]. Бандҳо пайваст мешаванд [14, 306-б.]. Аз ин сабб матн пуррагӣ мегирад [12, 431-б.]. Хонанда хатро мефаҳмад [16, 381-б.]. Ин хатти ягона мебошад.</w:t>
      </w:r>
    </w:p>
    <w:p>
      <w:pPr>
        <w:spacing w:line="360" w:lineRule="auto" w:after="0"/>
        <w:ind w:firstLine="709"/>
        <w:jc w:val="both"/>
      </w:pPr>
      <w:r>
        <w:rPr>
          <w:rFonts w:ascii="Times New Roman" w:hAnsi="Times New Roman"/>
          <w:b w:val="0"/>
          <w:i w:val="0"/>
          <w:sz w:val="28"/>
        </w:rPr>
        <w:t>Натиҷаи таҷриба ба натиҷаи адабиёт мувофиқ аст. Ҳисоби баланс адабиётро медиҳад [4, 1-б.]. Ҳисоби ҳадаф низ мешавад [9, 4-б.]. Аз ин сабб эътимоднокӣ мешавад [12, 436-б.]. Муқоиса адолат медиҳад [13, 36-б.]. Ин мувофиқии натиҷа мебошад.</w:t>
      </w:r>
    </w:p>
    <w:p>
      <w:pPr>
        <w:spacing w:line="360" w:lineRule="auto" w:after="0"/>
        <w:ind w:firstLine="709"/>
        <w:jc w:val="both"/>
      </w:pPr>
      <w:r>
        <w:rPr>
          <w:rFonts w:ascii="Times New Roman" w:hAnsi="Times New Roman"/>
          <w:b w:val="0"/>
          <w:i w:val="0"/>
          <w:sz w:val="28"/>
        </w:rPr>
        <w:t>Ҳолатҳои клиникӣ ба ҷадвали 3.3 мегузаранд. Ҳар намуна сатҳи худро дорад [12, 436-б.]. Тафсир бо ҳолат мегузарад [13, 36-б.]. Аз ин сабб воқеигароӣ ададӣ мегардад [16, 379-б.]. Донишҷӯ намунаро мебинад [16, 379-б.]. Ин ҷадвали ҳолат мебошад.</w:t>
      </w:r>
    </w:p>
    <w:p>
      <w:pPr>
        <w:spacing w:line="360" w:lineRule="auto" w:after="0"/>
        <w:ind w:firstLine="709"/>
        <w:jc w:val="both"/>
      </w:pPr>
      <w:r>
        <w:rPr>
          <w:rFonts w:ascii="Times New Roman" w:hAnsi="Times New Roman"/>
          <w:b w:val="0"/>
          <w:i w:val="0"/>
          <w:sz w:val="28"/>
        </w:rPr>
        <w:t>Кори ҳимояшаванда маводи пурра дорад. Ҳаҷм, ҷадвал ва расм меоянд [12, 431-б.]. Мисолҳо ва иқтибос мешаванд [12, 437-б.]. Аз ин сабб ҳимоя осон мегардад [15, 257-б.]. Комиссия савол мегирад [16, 381-б.]. Ин кори ҳимояшаванда мебошад.</w:t>
      </w:r>
    </w:p>
    <w:p>
      <w:pPr>
        <w:spacing w:line="360" w:lineRule="auto" w:after="0"/>
        <w:ind w:firstLine="709"/>
        <w:jc w:val="both"/>
      </w:pPr>
      <w:r>
        <w:rPr>
          <w:rFonts w:ascii="Times New Roman" w:hAnsi="Times New Roman"/>
          <w:b w:val="0"/>
          <w:i w:val="0"/>
          <w:sz w:val="28"/>
        </w:rPr>
        <w:t>Саволҳои комиссия ба адад такя мекунанд. Ҳадди халшавӣ дар савол меояд [7, 1-б.]. Ҳисоби баланс талаб мешавад [12, 437-б.]. Аз ин сабб ҷавоб ададӣ мешавад [16, 381-б.]. Донишҷӯ ададро мегӯяд [16, 381-б.]. Ин савол ва ҷавоб мебошад.</w:t>
      </w:r>
    </w:p>
    <w:p>
      <w:pPr>
        <w:spacing w:line="360" w:lineRule="auto" w:after="0"/>
        <w:ind w:firstLine="709"/>
        <w:jc w:val="both"/>
      </w:pPr>
      <w:r>
        <w:rPr>
          <w:rFonts w:ascii="Times New Roman" w:hAnsi="Times New Roman"/>
          <w:b w:val="0"/>
          <w:i w:val="0"/>
          <w:sz w:val="28"/>
        </w:rPr>
        <w:t>Ҳимоя ҷамъбасти солро медиҳад. Мавзӯи сол пурра мешавад [12, 431-б.]. Натиҷаи талаб мемонад [12, 431-б.]. Аз ин сабб кори сол анҷом мегирад [15, 257-б.]. Комиссия баҳо медиҳад [15, 257-б.]. Ин ҷамъбасти сол мебошад.</w:t>
      </w:r>
    </w:p>
    <w:p>
      <w:pPr>
        <w:spacing w:line="360" w:lineRule="auto" w:after="0"/>
        <w:ind w:firstLine="709"/>
        <w:jc w:val="both"/>
      </w:pPr>
      <w:r>
        <w:rPr>
          <w:rFonts w:ascii="Times New Roman" w:hAnsi="Times New Roman"/>
          <w:b w:val="0"/>
          <w:i w:val="0"/>
          <w:sz w:val="28"/>
        </w:rPr>
        <w:t>Натиҷа ба маҷмӯаи конфаренс мегузарад. Мақолаи кӯтоҳ мешавад [15, 259-б.]. Ҷадвали намунаҳо мемонад [15, 259-б.]. Аз ин сабб натиҷа паҳн мешавад [15, 259-б.]. Дигар донишҷӯён мегиранд [16, 381-б.]. Ин гузариш ба маҷмӯа мебошад.</w:t>
      </w:r>
    </w:p>
    <w:p>
      <w:pPr>
        <w:spacing w:line="360" w:lineRule="auto" w:after="0"/>
        <w:ind w:firstLine="709"/>
        <w:jc w:val="both"/>
      </w:pPr>
      <w:r>
        <w:rPr>
          <w:rFonts w:ascii="Times New Roman" w:hAnsi="Times New Roman"/>
          <w:b w:val="0"/>
          <w:i w:val="0"/>
          <w:sz w:val="28"/>
        </w:rPr>
        <w:t>Маводи кор ба машҳои ҳисоббарор мегузарад. Ҷадвалҳо дар ҳуҷҷат мемонанд [12, 431-б.]. Расмҳо ба слайд мешаванд [16, 381-б.]. Аз ин сабб презентация содда мегардад [16, 381-б.]. Донишҷӯ слайд месозад [16, 381-б.]. Ин маводи презентация мебошад.</w:t>
      </w:r>
    </w:p>
    <w:p>
      <w:pPr>
        <w:spacing w:line="360" w:lineRule="auto" w:after="0"/>
        <w:ind w:firstLine="709"/>
        <w:jc w:val="both"/>
      </w:pPr>
      <w:r>
        <w:rPr>
          <w:rFonts w:ascii="Times New Roman" w:hAnsi="Times New Roman"/>
          <w:b w:val="0"/>
          <w:i w:val="0"/>
          <w:sz w:val="28"/>
        </w:rPr>
        <w:t>Китобхонаи кафедра маводро мегирад. Нусхаи кор мемонад [12, 431-б.]. Донишҷӯи навбатӣ истифода мебарад [16, 381-б.]. Аз ин сабб мавод давом мекунад [12, 431-б.]. Китобхона онро нигоҳ медорад [12, 431-б.]. Ин нусхаи китобхона мебошад.</w:t>
      </w:r>
    </w:p>
    <w:p>
      <w:pPr>
        <w:spacing w:line="360" w:lineRule="auto" w:after="0"/>
        <w:ind w:firstLine="709"/>
        <w:jc w:val="both"/>
      </w:pPr>
      <w:r>
        <w:rPr>
          <w:rFonts w:ascii="Times New Roman" w:hAnsi="Times New Roman"/>
          <w:b w:val="0"/>
          <w:i w:val="0"/>
          <w:sz w:val="28"/>
        </w:rPr>
        <w:t>Давомнокӣ ба мавзӯи дигар мегузарад. Мавзӯи 21 функции ҷигар мешавад [14, 310-б.]. Услуби кор мемонад [14, 310-б.]. Аз ин сабб серия ягона мегардад [14, 310-б.]. Донишҷӯ услубро мешиносад [16, 383-б.]. Ин давомнокии серия мебошад.</w:t>
      </w:r>
    </w:p>
    <w:p>
      <w:pPr>
        <w:spacing w:line="360" w:lineRule="auto" w:after="0"/>
        <w:ind w:firstLine="709"/>
        <w:jc w:val="both"/>
      </w:pPr>
      <w:r>
        <w:rPr>
          <w:rFonts w:ascii="Times New Roman" w:hAnsi="Times New Roman"/>
          <w:b w:val="0"/>
          <w:i w:val="0"/>
          <w:sz w:val="28"/>
        </w:rPr>
        <w:t>Ҳар кор дарс ва машқи нав меорад. Машқи баланс дар дарс мешавад [12, 437-б.]. Машқи ҳадаф ҳам мешавад [12, 437-б.]. Аз ин сабб дарс бой мешавад [16, 377-б.]. Устодон маводро мегиранд [16, 377-б.]. Ин бойии дарс мебошад.</w:t>
      </w:r>
    </w:p>
    <w:p>
      <w:pPr>
        <w:spacing w:line="360" w:lineRule="auto" w:after="0"/>
        <w:ind w:firstLine="709"/>
        <w:jc w:val="both"/>
      </w:pPr>
      <w:r>
        <w:rPr>
          <w:rFonts w:ascii="Times New Roman" w:hAnsi="Times New Roman"/>
          <w:b w:val="0"/>
          <w:i w:val="0"/>
          <w:sz w:val="28"/>
        </w:rPr>
        <w:t>Маводи кор ба санҷиш мегузарад. Тестҳои санҷишӣ аз ҷадвал меоянд [12, 436-б.]. Ҳисобҳо дар тест мешаванд [12, 437-б.]. Аз ин сабб сатҳи дониш дида мешавад [16, 381-б.]. Санҷиш адад мешавад [16, 381-б.]. Ин маводи санҷиш мебошад.</w:t>
      </w:r>
    </w:p>
    <w:p>
      <w:pPr>
        <w:spacing w:line="360" w:lineRule="auto" w:after="0"/>
        <w:ind w:firstLine="709"/>
        <w:jc w:val="both"/>
      </w:pPr>
      <w:r>
        <w:rPr>
          <w:rFonts w:ascii="Times New Roman" w:hAnsi="Times New Roman"/>
          <w:b w:val="0"/>
          <w:i w:val="0"/>
          <w:sz w:val="28"/>
        </w:rPr>
        <w:t>Таҷрибаи кор ба мақолаи илмӣ мегузарад. Мақола ҷузъҳои корро мегирад [15, 257-б.]. Натиҷаҳо кӯтоҳ мешаванд [15, 257-б.]. Аз ин сабб илм паҳн мешавад [15, 259-б.]. Муҳаррирон илова мекунанд [15, 259-б.]. Ин роҳи мақола мебошад.</w:t>
      </w:r>
    </w:p>
    <w:p>
      <w:pPr>
        <w:spacing w:line="360" w:lineRule="auto" w:after="0"/>
        <w:ind w:firstLine="709"/>
        <w:jc w:val="both"/>
      </w:pPr>
      <w:r>
        <w:rPr>
          <w:rFonts w:ascii="Times New Roman" w:hAnsi="Times New Roman"/>
          <w:b w:val="0"/>
          <w:i w:val="0"/>
          <w:sz w:val="28"/>
        </w:rPr>
        <w:t>Ҳар устод машқи худро мегирад. Мисолҳо дар дарс такрор мешаванд [16, 377-б.]. Ҷадвалҳо машқи гурӯҳиро ёрӣ медиҳанд [12, 436-б.]. Аз ин сабб машқ сершумор мегардад [16, 379-б.]. Натиҷаи гурӯҳ ба фонд мегузарад [15, 259-б.]. Ин машқи устодон мебошад.</w:t>
      </w:r>
    </w:p>
    <w:p>
      <w:pPr>
        <w:spacing w:line="360" w:lineRule="auto" w:after="0"/>
        <w:ind w:firstLine="709"/>
        <w:jc w:val="both"/>
      </w:pPr>
      <w:r>
        <w:rPr>
          <w:rFonts w:ascii="Times New Roman" w:hAnsi="Times New Roman"/>
          <w:b w:val="0"/>
          <w:i w:val="0"/>
          <w:sz w:val="28"/>
        </w:rPr>
        <w:t>Донишҷӯи нав маводро аз нав мегирад. Луғати замима ибораҳоро медиҳад [12, 438-б.]. Пулҳо дар сарушки мешаванд [17, 540-б.]. Аз ин сабб роҳи хониш осон мешавад [16, 383-б.]. Маводи кор худро месозад [16, 383-б.]. Ин роҳи донишҷӯи нав мебошад.</w:t>
      </w:r>
    </w:p>
    <w:p>
      <w:pPr>
        <w:spacing w:line="360" w:lineRule="auto" w:after="0"/>
        <w:ind w:firstLine="709"/>
        <w:jc w:val="both"/>
      </w:pPr>
      <w:r>
        <w:rPr>
          <w:rFonts w:ascii="Times New Roman" w:hAnsi="Times New Roman"/>
          <w:b w:val="0"/>
          <w:i w:val="0"/>
          <w:sz w:val="28"/>
        </w:rPr>
        <w:t>Машқҳо ба муҳокимаи гурӯҳ мегузаранд. Ҳар гурӯҳ натиҷаро пешниҳод мекунад [15, 259-б.]. Муҳокима сатҳро мефзояд [15, 259-б.]. Аз ин сабб машқ зинда мегардад [15, 259-б.]. Донишҷӯ фикри худро медиҳад [16, 379-б.]. Ин муҳокимаи гурӯҳ мебошад.</w:t>
      </w:r>
    </w:p>
    <w:p>
      <w:pPr>
        <w:spacing w:line="360" w:lineRule="auto" w:after="0"/>
        <w:ind w:firstLine="709"/>
        <w:jc w:val="both"/>
      </w:pPr>
      <w:r>
        <w:rPr>
          <w:rFonts w:ascii="Times New Roman" w:hAnsi="Times New Roman"/>
          <w:b w:val="0"/>
          <w:i w:val="0"/>
          <w:sz w:val="28"/>
        </w:rPr>
        <w:t>Ҷамъбасти ниҳоӣ ҷадвалӣ мешавад. Ҷадвали 3.3 намунаҳоро медиҳад [12, 436-б.]. Ҳар сатр сатҳ ва тафсир дорад [12, 436-б.]. Аз ин сабб ҷамъбаст равшан мешавад [16, 379-б.]. Ин ҷадвали ҷамъбаст мебошад.</w:t>
      </w:r>
    </w:p>
    <w:p>
      <w:pPr>
        <w:spacing w:line="360" w:lineRule="auto" w:after="0"/>
        <w:ind w:firstLine="709"/>
        <w:jc w:val="both"/>
      </w:pPr>
      <w:r>
        <w:rPr>
          <w:rFonts w:ascii="Times New Roman" w:hAnsi="Times New Roman"/>
          <w:b w:val="0"/>
          <w:i w:val="0"/>
          <w:sz w:val="28"/>
        </w:rPr>
        <w:t>Таври омӯзиши пурин қадамӣ мешавад. Аввал молекула меояд [3, 906-б.]. Баъд баланс мешавад [1, 4-б.]. Аз ин сабб мантиқи дарс содда мегардад [16, 377-б.]. Донишҷӯ қадамро мебинад [16, 377-б.]. Ин реҷаи омӯзиш мебошад.</w:t>
      </w:r>
    </w:p>
    <w:p>
      <w:pPr>
        <w:spacing w:line="360" w:lineRule="auto" w:after="0"/>
        <w:ind w:firstLine="709"/>
        <w:jc w:val="both"/>
      </w:pPr>
      <w:r>
        <w:rPr>
          <w:rFonts w:ascii="Times New Roman" w:hAnsi="Times New Roman"/>
          <w:b w:val="0"/>
          <w:i w:val="0"/>
          <w:sz w:val="28"/>
        </w:rPr>
        <w:t>Пайвасти биохимия ва клиника пурра мемонад. Молекула ба ҳаҷҷ мегузарад [7, 1-б.]. Ҳаҷҷ ба муолиҷа мешавад [7, 2-б.]. Аз ин сабб дониш амалӣ мегардад [16, 379-б.]. Донишҷӯ пайвастаро мебинад [16, 379-б.]. Ин пайвасти клиник мебошад.</w:t>
      </w:r>
    </w:p>
    <w:p>
      <w:pPr>
        <w:spacing w:line="360" w:lineRule="auto" w:after="0"/>
        <w:ind w:firstLine="709"/>
        <w:jc w:val="both"/>
      </w:pPr>
      <w:r>
        <w:rPr>
          <w:rFonts w:ascii="Times New Roman" w:hAnsi="Times New Roman"/>
          <w:b w:val="0"/>
          <w:i w:val="0"/>
          <w:sz w:val="28"/>
        </w:rPr>
        <w:t>Гурӯҳҳои хатар баҳо мегиранд. Ҳар гурӯҳ хатари худро дорад [7, 2-б.]. Марди солхӯрда бештар меафтад [4, 1-б.]. Аз ин сабб тафтиши солона мешавад [12, 436-б.]. Ин баҳои хатар мебошад.</w:t>
      </w:r>
    </w:p>
    <w:p>
      <w:pPr>
        <w:spacing w:line="360" w:lineRule="auto" w:after="0"/>
        <w:ind w:firstLine="709"/>
        <w:jc w:val="both"/>
      </w:pPr>
      <w:r>
        <w:rPr>
          <w:rFonts w:ascii="Times New Roman" w:hAnsi="Times New Roman"/>
          <w:b w:val="0"/>
          <w:i w:val="0"/>
          <w:sz w:val="28"/>
        </w:rPr>
        <w:t>Ҳомилагӣ таҳлили уратро тағйир медиҳад. Меъори зан дар давра фарқ мекунад [12, 434-б.]. Натиҷа бо давра муқоиса мешавад [12, 437-б.]. Аз ин сабб таҳлили махсус мешавад [12, 437-б.]. Ин даври ҳомилагӣ мебошад.</w:t>
      </w:r>
    </w:p>
    <w:p>
      <w:pPr>
        <w:spacing w:line="360" w:lineRule="auto" w:after="0"/>
        <w:ind w:firstLine="709"/>
        <w:jc w:val="both"/>
      </w:pPr>
      <w:r>
        <w:rPr>
          <w:rFonts w:ascii="Times New Roman" w:hAnsi="Times New Roman"/>
          <w:b w:val="0"/>
          <w:i w:val="0"/>
          <w:sz w:val="28"/>
        </w:rPr>
        <w:t>Солхӯрдан хатарро мефзояд. Гурда суст мешавад [19, 4-б.]. Диуретикҳо ҳамроҳ мешаванд [4, 2-б.]. Аз ин сабб назорати дуқабата лозим аст [19, 6-б.]. Ин даври солхӯрдагӣ мебошад.</w:t>
      </w:r>
    </w:p>
    <w:p>
      <w:pPr>
        <w:spacing w:line="360" w:lineRule="auto" w:after="0"/>
        <w:ind w:firstLine="709"/>
        <w:jc w:val="both"/>
      </w:pPr>
      <w:r>
        <w:rPr>
          <w:rFonts w:ascii="Times New Roman" w:hAnsi="Times New Roman"/>
          <w:b w:val="0"/>
          <w:i w:val="0"/>
          <w:sz w:val="28"/>
        </w:rPr>
        <w:t>Ҷавонон ҳам гирифтор мешаванд. Пиво ва ғизои тез сабаб мешаванд [4, 1-б.]. Ҳаҷҷи наврасон меояд [7, 1-б.]. Аз ин сабб таҳлили ҷавон ҳам мешавад [4, 4-б.]. Ин даври ҷавонӣ мебошад.</w:t>
      </w:r>
    </w:p>
    <w:p>
      <w:pPr>
        <w:spacing w:line="360" w:lineRule="auto" w:after="0"/>
        <w:ind w:firstLine="709"/>
        <w:jc w:val="both"/>
      </w:pPr>
      <w:r>
        <w:rPr>
          <w:rFonts w:ascii="Times New Roman" w:hAnsi="Times New Roman"/>
          <w:b w:val="0"/>
          <w:i w:val="0"/>
          <w:sz w:val="28"/>
        </w:rPr>
        <w:t>Доруҳои дигар уратро мебароранд. Диуретикҳо бозҷабрро мефзоянд [4, 2-б.]. Аспирини камдоза ҳамроҳ мешавад [19, 4-б.]. Аз ин сабб назорати доруворӣ мешавад [19, 6-б.]. Ин даври доруворӣ мебошад.</w:t>
      </w:r>
    </w:p>
    <w:p>
      <w:pPr>
        <w:spacing w:line="360" w:lineRule="auto" w:after="0"/>
        <w:ind w:firstLine="709"/>
        <w:jc w:val="both"/>
      </w:pPr>
      <w:r>
        <w:rPr>
          <w:rFonts w:ascii="Times New Roman" w:hAnsi="Times New Roman"/>
          <w:b w:val="0"/>
          <w:i w:val="0"/>
          <w:sz w:val="28"/>
        </w:rPr>
        <w:t>Хӯрокҳои махсус роҳ меоранд. Узвҳо ва сардина меоянд [4, 1-б.]. Гӯшти сурх миёна мемонад [18, 42-б.]. Аз ин сабб парҳез гуногун мешавад [18, 44-б.]. Ин манбаи ғизоӣ мебошад.</w:t>
      </w:r>
    </w:p>
    <w:p>
      <w:pPr>
        <w:spacing w:line="360" w:lineRule="auto" w:after="0"/>
        <w:ind w:firstLine="709"/>
        <w:jc w:val="both"/>
      </w:pPr>
      <w:r>
        <w:rPr>
          <w:rFonts w:ascii="Times New Roman" w:hAnsi="Times New Roman"/>
          <w:b w:val="0"/>
          <w:i w:val="0"/>
          <w:sz w:val="28"/>
        </w:rPr>
        <w:t>Нӯшоҳо фарқ мекунанд. Пиво хатари калон дорад [4, 1-б.]. Шароби сабук сабуктар аст [19, 6-б.]. Аз ин сабб интихоби нӯшоҳ мешавад [19, 6-б.]. Ин манбаи нӯшоҳ мебошад.</w:t>
      </w:r>
    </w:p>
    <w:p>
      <w:pPr>
        <w:spacing w:line="360" w:lineRule="auto" w:after="0"/>
        <w:ind w:firstLine="709"/>
        <w:jc w:val="both"/>
      </w:pPr>
      <w:r>
        <w:rPr>
          <w:rFonts w:ascii="Times New Roman" w:hAnsi="Times New Roman"/>
          <w:b w:val="0"/>
          <w:i w:val="0"/>
          <w:sz w:val="28"/>
        </w:rPr>
        <w:t>Оби минералӣ ҳиссаи хурд дорад. Оби қалиявӣ pH-ро мефзояд [22, 6-б.]. Ҳиссааш кам мемонад [22, 6-б.]. Аз ин сабб оби оддӣ асос аст [22, 4-б.]. Ин манбаи об мебошад.</w:t>
      </w:r>
    </w:p>
    <w:p>
      <w:pPr>
        <w:spacing w:line="360" w:lineRule="auto" w:after="0"/>
        <w:ind w:firstLine="709"/>
        <w:jc w:val="both"/>
      </w:pPr>
      <w:r>
        <w:rPr>
          <w:rFonts w:ascii="Times New Roman" w:hAnsi="Times New Roman"/>
          <w:b w:val="0"/>
          <w:i w:val="0"/>
          <w:sz w:val="28"/>
        </w:rPr>
        <w:t>Ҳаркат ба баромад ёрӣ медиҳад. Машкии муттасил метаболизмеро мефзояд [19, 6-б.]. Вазни мӯътадил сатҳро месозад [19, 6-б.]. Аз ин сабб реҷаи ҳаррӯза муҳим аст [16, 383-б.]. Ин нақши ҳаркат мебошад.</w:t>
      </w:r>
    </w:p>
    <w:p>
      <w:pPr>
        <w:spacing w:line="360" w:lineRule="auto" w:after="0"/>
        <w:ind w:firstLine="709"/>
        <w:jc w:val="both"/>
      </w:pPr>
      <w:r>
        <w:rPr>
          <w:rFonts w:ascii="Times New Roman" w:hAnsi="Times New Roman"/>
          <w:b w:val="0"/>
          <w:i w:val="0"/>
          <w:sz w:val="28"/>
        </w:rPr>
        <w:t>Пешоби турш хатари санг медиҳад. pH аз 5,5 поён хатар аст [22, 4-б.]. Кристалл дар пешоб мешавад [5, 1-б.]. Аз ин сабб назорати pH мешавад [22, 6-б.]. Ин пайвасти pH мебошад.</w:t>
      </w:r>
    </w:p>
    <w:p>
      <w:pPr>
        <w:spacing w:line="360" w:lineRule="auto" w:after="0"/>
        <w:ind w:firstLine="709"/>
        <w:jc w:val="both"/>
      </w:pPr>
      <w:r>
        <w:rPr>
          <w:rFonts w:ascii="Times New Roman" w:hAnsi="Times New Roman"/>
          <w:b w:val="0"/>
          <w:i w:val="0"/>
          <w:sz w:val="28"/>
        </w:rPr>
        <w:t>Санг пайоми дароз меорад. Дарди гурда меояд [5, 1-б.]. 15 то 25 фоизи беморони саннӣ таъсир мебаранд [5, 1-б.]. Аз ин сабб профилактикаи санг муҳим аст [22, 6-б.]. Ин пайоми санг мебошад.</w:t>
      </w:r>
    </w:p>
    <w:p>
      <w:pPr>
        <w:spacing w:line="360" w:lineRule="auto" w:after="0"/>
        <w:ind w:firstLine="709"/>
        <w:jc w:val="both"/>
      </w:pPr>
      <w:r>
        <w:rPr>
          <w:rFonts w:ascii="Times New Roman" w:hAnsi="Times New Roman"/>
          <w:b w:val="0"/>
          <w:i w:val="0"/>
          <w:sz w:val="28"/>
        </w:rPr>
        <w:t>Ҳолатҳои махсус машқи худро доранд. Ҳолати ҳаҷҷӣ бо колхицин мешавад [7, 2-б.]. Ҳолати тофусӣ бо ҳадафи 300 мешавад [9, 4-б.]. Аз ин сабб машқ клиникӣ мегардад [16, 379-б.]. Ин ҳолат ва машқ мебошад.</w:t>
      </w:r>
    </w:p>
    <w:p>
      <w:pPr>
        <w:spacing w:line="360" w:lineRule="auto" w:after="0"/>
        <w:ind w:firstLine="709"/>
        <w:jc w:val="both"/>
      </w:pPr>
      <w:r>
        <w:rPr>
          <w:rFonts w:ascii="Times New Roman" w:hAnsi="Times New Roman"/>
          <w:b w:val="0"/>
          <w:i w:val="0"/>
          <w:sz w:val="28"/>
        </w:rPr>
        <w:t>Гузориши ҳолатӣ сатр мегирад. Ҳар ҳолат таҳлили худро дорад [12, 436-б.]. Мисолҳо ба машқ мегузаранд [16, 379-б.]. Аз ин сабб кори амалӣ мегардад [12, 437-б.]. Донишҷӯ натиҷаро тафсир мекунад [16, 379-б.]. Ин реҷаи гузориш мебошад.</w:t>
      </w:r>
    </w:p>
    <w:p>
      <w:pPr>
        <w:spacing w:line="360" w:lineRule="auto" w:after="0"/>
        <w:ind w:firstLine="709"/>
        <w:jc w:val="both"/>
      </w:pPr>
      <w:r>
        <w:rPr>
          <w:rFonts w:ascii="Times New Roman" w:hAnsi="Times New Roman"/>
          <w:b w:val="0"/>
          <w:i w:val="0"/>
          <w:sz w:val="28"/>
        </w:rPr>
        <w:t>Ҳар намуна ҷамъбасти худро дорад. Намунаи салим меъорро нишон медиҳад [12, 434-б.]. Намунаи ҳаҷҷ сатҳи баландро медиҳад [7, 2-б.]. Аз ин сабб муқоиса равшан мегардад [12, 436-б.]. Намунаи тофусӣ огоҳӣ медиҳад [12, 436-б.]. Ин ҷамъбасти намуна мебошад.</w:t>
      </w:r>
    </w:p>
    <w:p>
      <w:pPr>
        <w:spacing w:line="360" w:lineRule="auto" w:after="0"/>
        <w:ind w:firstLine="709"/>
        <w:jc w:val="both"/>
      </w:pPr>
      <w:r>
        <w:rPr>
          <w:rFonts w:ascii="Times New Roman" w:hAnsi="Times New Roman"/>
          <w:b w:val="0"/>
          <w:i w:val="0"/>
          <w:sz w:val="28"/>
        </w:rPr>
        <w:t>Кристалл сохтори махсус дорад. Урати мононатрий сузанӣ мешавад [7, 1-б.]. Шакли михнобӣ дар микроскоп мешавад [7, 1-б.]. Аз ин сабб шиносноӣ осон мегардад [7, 2-б.]. Ин сохтори кристалл мебошад.</w:t>
      </w:r>
    </w:p>
    <w:p>
      <w:pPr>
        <w:spacing w:line="360" w:lineRule="auto" w:after="0"/>
        <w:ind w:firstLine="709"/>
        <w:jc w:val="both"/>
      </w:pPr>
      <w:r>
        <w:rPr>
          <w:rFonts w:ascii="Times New Roman" w:hAnsi="Times New Roman"/>
          <w:b w:val="0"/>
          <w:i w:val="0"/>
          <w:sz w:val="28"/>
        </w:rPr>
        <w:t>Илтиҳоб занҷираи пурра дорад. Нейтрофил ба кристалл меояд [8, 4-б.]. Интерлейкин-1 сарвари ҷавоб аст [8, 6-б.]. Аз ин сабб дард шадид мегардад [8, 4-б.]. Ин занҷири илтиҳоб мебошад.</w:t>
      </w:r>
    </w:p>
    <w:p>
      <w:pPr>
        <w:spacing w:line="360" w:lineRule="auto" w:after="0"/>
        <w:ind w:firstLine="709"/>
        <w:jc w:val="both"/>
      </w:pPr>
      <w:r>
        <w:rPr>
          <w:rFonts w:ascii="Times New Roman" w:hAnsi="Times New Roman"/>
          <w:b w:val="0"/>
          <w:i w:val="0"/>
          <w:sz w:val="28"/>
        </w:rPr>
        <w:t>Ҳаҷҷ ва сатҳи урат пайваст нестанд. Дар давраи ҳаҷҷ сатҳ паст мешавад [7, 2-б.]. Сабабаш итоати урат ба илтиҳоб аст [7, 2-б.]. Аз ин сабб таҳлили ҳаҷҷӣ бозхон нест [12, 437-б.]. Ин пайвасти ҳаҷҷ мебошад.</w:t>
      </w:r>
    </w:p>
    <w:p>
      <w:pPr>
        <w:spacing w:line="360" w:lineRule="auto" w:after="0"/>
        <w:ind w:firstLine="709"/>
        <w:jc w:val="both"/>
      </w:pPr>
      <w:r>
        <w:rPr>
          <w:rFonts w:ascii="Times New Roman" w:hAnsi="Times New Roman"/>
          <w:b w:val="0"/>
          <w:i w:val="0"/>
          <w:sz w:val="28"/>
        </w:rPr>
        <w:t>Пурин дар ДНК низ ҳаст. Аденин ва гуанин пойа мешаванд [3, 906-б.]. Таҷзияи ҳуҷайра пуринро мебарад [1, 4-б.]. Аз ин сабб шакли сӯхтан сатҳро мефзояд [4, 1-б.]. Ин пайвасти ДНК мебошад.</w:t>
      </w:r>
    </w:p>
    <w:p>
      <w:pPr>
        <w:spacing w:line="360" w:lineRule="auto" w:after="0"/>
        <w:ind w:firstLine="709"/>
        <w:jc w:val="both"/>
      </w:pPr>
      <w:r>
        <w:rPr>
          <w:rFonts w:ascii="Times New Roman" w:hAnsi="Times New Roman"/>
          <w:b w:val="0"/>
          <w:i w:val="0"/>
          <w:sz w:val="28"/>
        </w:rPr>
        <w:t>Тумор низ уратро мефзояд. Сӯхтани зуҳуроти саратон мешавад [4, 1-б.]. Сатҳи баланд фавран меояд [4, 4-б.]. Аз ин сабб назорати тумор лозим аст [4, 4-б.]. Ин пайвасти тумор мебошад.</w:t>
      </w:r>
    </w:p>
    <w:p>
      <w:pPr>
        <w:spacing w:line="360" w:lineRule="auto" w:after="0"/>
        <w:ind w:firstLine="709"/>
        <w:jc w:val="both"/>
      </w:pPr>
      <w:r>
        <w:rPr>
          <w:rFonts w:ascii="Times New Roman" w:hAnsi="Times New Roman"/>
          <w:b w:val="0"/>
          <w:i w:val="0"/>
          <w:sz w:val="28"/>
        </w:rPr>
        <w:t>Варзиши вазнин низ таъсир мекунад. Машкии шабона кислотаи ширин месозад [1, 6-б.]. Рақобат бо урат барои баромад мешавад [1, 6-б.]. Аз ин сабб машқи мӯътадил тавсия мешавад [19, 6-б.]. Ин пайвасти машқ мебошад.</w:t>
      </w:r>
    </w:p>
    <w:p>
      <w:pPr>
        <w:spacing w:line="360" w:lineRule="auto" w:after="0"/>
        <w:ind w:firstLine="709"/>
        <w:jc w:val="both"/>
      </w:pPr>
      <w:r>
        <w:rPr>
          <w:rFonts w:ascii="Times New Roman" w:hAnsi="Times New Roman"/>
          <w:b w:val="0"/>
          <w:i w:val="0"/>
          <w:sz w:val="28"/>
        </w:rPr>
        <w:t>Ҳармин ҳамроҳ мешавад. Урати пешоби баланд хатар дорад [5, 2-б.]. Санги уратӣ мешавад [5, 1-б.]. Аз ин сабб назорати пешоб мешавад [5, 2-б.]. Ин пайвасти санг мебошад.</w:t>
      </w:r>
    </w:p>
    <w:p>
      <w:pPr>
        <w:spacing w:line="360" w:lineRule="auto" w:after="0"/>
        <w:ind w:firstLine="709"/>
        <w:jc w:val="both"/>
      </w:pPr>
      <w:r>
        <w:rPr>
          <w:rFonts w:ascii="Times New Roman" w:hAnsi="Times New Roman"/>
          <w:b w:val="0"/>
          <w:i w:val="0"/>
          <w:sz w:val="28"/>
        </w:rPr>
        <w:t>Молекулаҳои нақлёт тоза омӯхта шудаанд. URAT1 дар найча мешавад [6, 4-б.]. GLUT9 ба хун мебарад [6, 6-б.]. Аз ин сабб механизм пурра аст [17, 544-б.]. Ин молекулаҳои нақлёт мебошанд.</w:t>
      </w:r>
    </w:p>
    <w:p>
      <w:pPr>
        <w:spacing w:line="360" w:lineRule="auto" w:after="0"/>
        <w:ind w:firstLine="709"/>
        <w:jc w:val="both"/>
      </w:pPr>
      <w:r>
        <w:rPr>
          <w:rFonts w:ascii="Times New Roman" w:hAnsi="Times New Roman"/>
          <w:b w:val="0"/>
          <w:i w:val="0"/>
          <w:sz w:val="28"/>
        </w:rPr>
        <w:t>Доруҳои зидди нақлиёт мегузаранд. Пробеносид URAT1-ро меситонад [4, 2-б.]. Пешоби урат мефзояд [4, 2-б.]. Аз ин сабб сатҳ мепастад [4, 4-б.]. Ин нақши зидди нақлиёт мебошад.</w:t>
      </w:r>
    </w:p>
    <w:p>
      <w:pPr>
        <w:spacing w:line="360" w:lineRule="auto" w:after="0"/>
        <w:ind w:firstLine="709"/>
        <w:jc w:val="both"/>
      </w:pPr>
      <w:r>
        <w:rPr>
          <w:rFonts w:ascii="Times New Roman" w:hAnsi="Times New Roman"/>
          <w:b w:val="0"/>
          <w:i w:val="0"/>
          <w:sz w:val="28"/>
        </w:rPr>
        <w:t>Гурда ва рӯда ҳамкор мешаванд. Агар гурда суст шавад рӯда иваз мекунад [5, 2-б.]. Ҳиссаи рӯда мефзояд [5, 2-б.]. Аз ин сабб мувозинат нигоҳ мешавад [1, 6-б.]. Ин ҳамкории ду роҳ мебошад.</w:t>
      </w:r>
    </w:p>
    <w:p>
      <w:pPr>
        <w:spacing w:line="360" w:lineRule="auto" w:after="0"/>
        <w:ind w:firstLine="709"/>
        <w:jc w:val="both"/>
      </w:pPr>
      <w:r>
        <w:rPr>
          <w:rFonts w:ascii="Times New Roman" w:hAnsi="Times New Roman"/>
          <w:b w:val="0"/>
          <w:i w:val="0"/>
          <w:sz w:val="28"/>
        </w:rPr>
        <w:t>АТФ ва пурин пайвастанд. АТФ аденин дорад [3, 906-б.]. Сӯзишвории шадид пуринро мебарад [1, 4-б.]. Аз ин сабб машқи вазнин сатҳро мефзояд [1, 6-б.]. Ин пайвасти АТФ мебошад.</w:t>
      </w:r>
    </w:p>
    <w:p>
      <w:pPr>
        <w:spacing w:line="360" w:lineRule="auto" w:after="0"/>
        <w:ind w:firstLine="709"/>
        <w:jc w:val="both"/>
      </w:pPr>
      <w:r>
        <w:rPr>
          <w:rFonts w:ascii="Times New Roman" w:hAnsi="Times New Roman"/>
          <w:b w:val="0"/>
          <w:i w:val="0"/>
          <w:sz w:val="28"/>
        </w:rPr>
        <w:t>Ҳармин ҳамроҳ мешавад. Доруҳои зидди рак пуринро мебарад [4, 1-б.]. Сатҳи фавронӣ мешавад [4, 4-б.]. Аз ин сабб назорати махсус мешавад [4, 4-б.]. Ин пайвасти дору мебошад.</w:t>
      </w:r>
    </w:p>
    <w:p>
      <w:pPr>
        <w:spacing w:line="360" w:lineRule="auto" w:after="0"/>
        <w:ind w:firstLine="709"/>
        <w:jc w:val="both"/>
      </w:pPr>
      <w:r>
        <w:rPr>
          <w:rFonts w:ascii="Times New Roman" w:hAnsi="Times New Roman"/>
          <w:b w:val="0"/>
          <w:i w:val="0"/>
          <w:sz w:val="28"/>
        </w:rPr>
        <w:t>Метаболизми ҷигар маркази кор аст. Ксантиноксидаза дар ҷигар мешавад [2, 6-б.]. Синтези асосӣ онҷо мегузарад [2, 4-б.]. Аз ин сабб ҷигар манбаи урат аст [17, 544-б.]. Ин маркази синтез мебошад.</w:t>
      </w:r>
    </w:p>
    <w:p>
      <w:pPr>
        <w:spacing w:line="360" w:lineRule="auto" w:after="0"/>
        <w:ind w:firstLine="709"/>
        <w:jc w:val="both"/>
      </w:pPr>
      <w:r>
        <w:rPr>
          <w:rFonts w:ascii="Times New Roman" w:hAnsi="Times New Roman"/>
          <w:b w:val="0"/>
          <w:i w:val="0"/>
          <w:sz w:val="28"/>
        </w:rPr>
        <w:t>Давраи беаломатӣ дароз мемонад. Сатҳи баланд солҳо мемонад [7, 1-б.]. Кристалл дар банд қайд мешавад [7, 1-б.]. Аз ин сабб ҳаҷҷи аввал дер меояд [7, 1-б.]. Ин давраи пинҳон мебошад.</w:t>
      </w:r>
    </w:p>
    <w:p>
      <w:pPr>
        <w:spacing w:line="360" w:lineRule="auto" w:after="0"/>
        <w:ind w:firstLine="709"/>
        <w:jc w:val="both"/>
      </w:pPr>
      <w:r>
        <w:rPr>
          <w:rFonts w:ascii="Times New Roman" w:hAnsi="Times New Roman"/>
          <w:b w:val="0"/>
          <w:i w:val="0"/>
          <w:sz w:val="28"/>
        </w:rPr>
        <w:t>Пас аз ҳаҷҷ давраи миёна меояд. Ҳаҷҷҳо сершумор мешаванд [7, 1-б.]. Фосилаи кӯтоҳ мешавад [7, 1-б.]. Аз ин сабб муолиҷаи мӯътадилкунанда лозим мешавад [10, 4-б.]. Ин давраи такрор мебошад.</w:t>
      </w:r>
    </w:p>
    <w:p>
      <w:pPr>
        <w:spacing w:line="360" w:lineRule="auto" w:after="0"/>
        <w:ind w:firstLine="709"/>
        <w:jc w:val="both"/>
      </w:pPr>
      <w:r>
        <w:rPr>
          <w:rFonts w:ascii="Times New Roman" w:hAnsi="Times New Roman"/>
          <w:b w:val="0"/>
          <w:i w:val="0"/>
          <w:sz w:val="28"/>
        </w:rPr>
        <w:t>Давраи тофусӣ ниҳоӣ аст. Тофус дар бандҳо мешавад [7, 1-б.]. Банд вайрон мешавад [10, 4-б.]. Аз ин сабб муолиҷаи доимӣ мешавад [9, 4-б.]. Ин давраи вазнин мебошад.</w:t>
      </w:r>
    </w:p>
    <w:p>
      <w:pPr>
        <w:spacing w:line="360" w:lineRule="auto" w:after="0"/>
        <w:ind w:firstLine="709"/>
        <w:jc w:val="both"/>
      </w:pPr>
      <w:r>
        <w:rPr>
          <w:rFonts w:ascii="Times New Roman" w:hAnsi="Times New Roman"/>
          <w:b w:val="0"/>
          <w:i w:val="0"/>
          <w:sz w:val="28"/>
        </w:rPr>
        <w:t>Ҳар давра таҳлили худро дорад. Беаломатӣ бо сатҳ мешавад [12, 436-б.]. Такрор бо пешоб мешавад [5, 2-б.]. Аз ин сабб панели таҳлил вусъат мегирад [12, 437-б.]. Ин давраҳо ва таҳлил мебошанд.</w:t>
      </w:r>
    </w:p>
    <w:p>
      <w:pPr>
        <w:spacing w:line="360" w:lineRule="auto" w:after="0"/>
        <w:ind w:firstLine="709"/>
        <w:jc w:val="both"/>
      </w:pPr>
      <w:r>
        <w:rPr>
          <w:rFonts w:ascii="Times New Roman" w:hAnsi="Times New Roman"/>
          <w:b w:val="0"/>
          <w:i w:val="0"/>
          <w:sz w:val="28"/>
        </w:rPr>
        <w:t>Ҳаҷҷи аввал нишонаи огоҳӣ аст. Пас аз он таҳлили пурра мешавад [12, 437-б.]. Ҳадафи муолиҷа мегузарад [9, 4-б.]. Аз ин сабб қадами дуюм мешавад [10, 4-б.]. Ин огоҳии аввал мебошад.</w:t>
      </w:r>
    </w:p>
    <w:p>
      <w:pPr>
        <w:spacing w:line="360" w:lineRule="auto" w:after="0"/>
        <w:ind w:firstLine="709"/>
        <w:jc w:val="both"/>
      </w:pPr>
      <w:r>
        <w:rPr>
          <w:rFonts w:ascii="Times New Roman" w:hAnsi="Times New Roman"/>
          <w:b w:val="0"/>
          <w:i w:val="0"/>
          <w:sz w:val="28"/>
        </w:rPr>
        <w:t>Гепсидин ба пурин пайваст нест. Мавзӯи 18 оҳанро додааст [14, 306-б.]. Роҳҳои нақлёт фарқ мекунанд [14, 308-б.]. Аз ин сабб фарқи мавзӯъ равшан мегардад [16, 377-б.]. Ин фарқи серия мебошад.</w:t>
      </w:r>
    </w:p>
    <w:p>
      <w:pPr>
        <w:spacing w:line="360" w:lineRule="auto" w:after="0"/>
        <w:ind w:firstLine="709"/>
        <w:jc w:val="both"/>
      </w:pPr>
      <w:r>
        <w:rPr>
          <w:rFonts w:ascii="Times New Roman" w:hAnsi="Times New Roman"/>
          <w:b w:val="0"/>
          <w:i w:val="0"/>
          <w:sz w:val="28"/>
        </w:rPr>
        <w:t>Мавзӯи 21 ҷигарро мегирад. Билирубин ва ферментҳо меоянд [14, 310-б.]. Ҷигар дар мавзӯи 20 синтез мекард [2, 4-б.]. Аз ин сабб пайвасти ҷигар мемонад [14, 310-б.]. Ин пайвасти ҷигар мебошад.</w:t>
      </w:r>
    </w:p>
    <w:p>
      <w:pPr>
        <w:spacing w:line="360" w:lineRule="auto" w:after="0"/>
        <w:ind w:firstLine="709"/>
        <w:jc w:val="both"/>
      </w:pPr>
      <w:r>
        <w:rPr>
          <w:rFonts w:ascii="Times New Roman" w:hAnsi="Times New Roman"/>
          <w:b w:val="0"/>
          <w:i w:val="0"/>
          <w:sz w:val="28"/>
        </w:rPr>
        <w:t>Мавзӯи 22 гурдаро мегирад. Креатинин ва СКФ меоянд [14, 312-б.]. Гурда дар мавзӯи 20 нақлиёт мекард [6, 4-б.]. Аз ин сабб пайвасти гурда мемонад [14, 312-б.]. Ин пайвасти гурда мебошад.</w:t>
      </w:r>
    </w:p>
    <w:p>
      <w:pPr>
        <w:spacing w:line="360" w:lineRule="auto" w:after="0"/>
        <w:ind w:firstLine="709"/>
        <w:jc w:val="both"/>
      </w:pPr>
      <w:r>
        <w:rPr>
          <w:rFonts w:ascii="Times New Roman" w:hAnsi="Times New Roman"/>
          <w:b w:val="0"/>
          <w:i w:val="0"/>
          <w:sz w:val="28"/>
        </w:rPr>
        <w:t>Мавзӯи 27 илтиҳобро мегирад. CRP ва белгҳо меоянд [14, 314-б.]. Илтиҳоби кристалл дар мавзӯи 20 буд [8, 4-б.]. Аз ин сабб пайвасти илтиҳоб мемонад [14, 314-б.]. Ин пайвасти илтиҳоб мебошад.</w:t>
      </w:r>
    </w:p>
    <w:p>
      <w:pPr>
        <w:spacing w:line="360" w:lineRule="auto" w:after="0"/>
        <w:ind w:firstLine="709"/>
        <w:jc w:val="both"/>
      </w:pPr>
      <w:r>
        <w:rPr>
          <w:rFonts w:ascii="Times New Roman" w:hAnsi="Times New Roman"/>
          <w:b w:val="0"/>
          <w:i w:val="0"/>
          <w:sz w:val="28"/>
        </w:rPr>
        <w:t>Занҷири мавзӯъҳо мантиқро месозад. Ҳар мавзӯъ ба дигар пайваст мешавад [16, 383-б.]. Донишҷӯ системаро мебинад [16, 383-б.]. Аз ин сабб дарс пурра мегардад [16, 383-б.]. Мавзӯи 20 пул мешавад [14, 306-б.]. Ин мантиқи серия мебошад.</w:t>
      </w:r>
    </w:p>
    <w:p>
      <w:pPr>
        <w:spacing w:line="360" w:lineRule="auto" w:after="0"/>
        <w:ind w:firstLine="709"/>
        <w:jc w:val="both"/>
      </w:pPr>
      <w:r>
        <w:rPr>
          <w:rFonts w:ascii="Times New Roman" w:hAnsi="Times New Roman"/>
          <w:b w:val="0"/>
          <w:i w:val="0"/>
          <w:sz w:val="28"/>
        </w:rPr>
        <w:t>Маводи кор ба дарси оянда мегузарад. Ҷадвалҳо машқ мешаванд [12, 438-б.]. Пулҳои молекула дар дарс мешаванд [16, 377-б.]. Аз ин сабб дарс амалӣ мегардад [16, 379-б.]. Донишҷӯи навбатӣ маводро мегирад [16, 381-б.]. Ин гузариш ба дарс мебошад.</w:t>
      </w:r>
    </w:p>
    <w:p>
      <w:pPr>
        <w:spacing w:line="360" w:lineRule="auto" w:after="0"/>
        <w:ind w:firstLine="709"/>
        <w:jc w:val="both"/>
      </w:pPr>
      <w:r>
        <w:rPr>
          <w:rFonts w:ascii="Times New Roman" w:hAnsi="Times New Roman"/>
          <w:b w:val="0"/>
          <w:i w:val="0"/>
          <w:sz w:val="28"/>
        </w:rPr>
        <w:t>Пешниҳоди сохтор ба файл мемонад. Сохтор дар қайд мемонад [12, 431-б.]. Мавзӯи 21 онро мегирад [15, 259-б.]. Аз ин сабб идомаи кор осон мешавад [15, 257-б.]. Ҳар мавзӯъ сохтори худро дорад [15, 259-б.]. Ин қайди сохтор мебошад.</w:t>
      </w:r>
    </w:p>
    <w:p>
      <w:pPr>
        <w:spacing w:line="360" w:lineRule="auto" w:after="0"/>
        <w:ind w:firstLine="709"/>
        <w:jc w:val="both"/>
      </w:pPr>
      <w:r>
        <w:rPr>
          <w:rFonts w:ascii="Times New Roman" w:hAnsi="Times New Roman"/>
          <w:b w:val="0"/>
          <w:i w:val="0"/>
          <w:sz w:val="28"/>
        </w:rPr>
        <w:t>Идомаи серия нақшаи дигарро дорад. Мавзӯи 21 ҷигар мешавад [14, 310-б.]. Мавзӯи 22 гурда мешавад [14, 312-б.]. Аз ин сабб пайвастҳо давом мекунанд [14, 310-б.]. Ҳар мавзӯъ ҷои худро мегирад [14, 312-б.]. Ин нақшаи серия мебошад.</w:t>
      </w:r>
    </w:p>
    <w:p>
      <w:pPr>
        <w:spacing w:line="360" w:lineRule="auto" w:after="0"/>
        <w:ind w:firstLine="709"/>
        <w:jc w:val="both"/>
      </w:pPr>
      <w:r>
        <w:rPr>
          <w:rFonts w:ascii="Times New Roman" w:hAnsi="Times New Roman"/>
          <w:b w:val="0"/>
          <w:i w:val="0"/>
          <w:sz w:val="28"/>
        </w:rPr>
        <w:t>Ҳолатҳои клиникӣ машқи худро доранд. Ҳолати ҳаҷҷӣ бо давомнокӣ мешавад [7, 2-б.]. Ҳолати сангӣ бо pH мешавад [22, 4-б.]. Аз ин сабб машқ воқеӣ мегардад [16, 379-б.]. Гузориш ҳолатро нигоҳ медорад [12, 436-б.]. Ин ҳолат ва машқи подагра мебошад.</w:t>
      </w:r>
    </w:p>
    <w:p>
      <w:pPr>
        <w:spacing w:line="360" w:lineRule="auto" w:after="0"/>
        <w:ind w:firstLine="709"/>
        <w:jc w:val="both"/>
      </w:pPr>
      <w:r>
        <w:rPr>
          <w:rFonts w:ascii="Times New Roman" w:hAnsi="Times New Roman"/>
          <w:b w:val="0"/>
          <w:i w:val="0"/>
          <w:sz w:val="28"/>
        </w:rPr>
        <w:t>Аллопуринол механизми махсус дорад. Оксипуринол ксантиноксидазаро меситонад [7, 2-б.]. Нимаумри 24 соат дорад [7, 2-б.]. Аз ин сабб як донаи рӯзона кофист [10, 4-б.]. Ин механизми аллопуринол мебошад.</w:t>
      </w:r>
    </w:p>
    <w:p>
      <w:pPr>
        <w:spacing w:line="360" w:lineRule="auto" w:after="0"/>
        <w:ind w:firstLine="709"/>
        <w:jc w:val="both"/>
      </w:pPr>
      <w:r>
        <w:rPr>
          <w:rFonts w:ascii="Times New Roman" w:hAnsi="Times New Roman"/>
          <w:b w:val="0"/>
          <w:i w:val="0"/>
          <w:sz w:val="28"/>
        </w:rPr>
        <w:t>Ҳассосияти аллопуринол хатар дорад. HLA-B*5801 хатари шадидро медиҳад [7, 2-б.]. Оғози камдоза хатарро мекошад [7, 2-б.]. Аз ин сабб тест баъзан мешавад [10, 6-б.]. Ин хатари ҳассосият мебошад.</w:t>
      </w:r>
    </w:p>
    <w:p>
      <w:pPr>
        <w:spacing w:line="360" w:lineRule="auto" w:after="0"/>
        <w:ind w:firstLine="709"/>
        <w:jc w:val="both"/>
      </w:pPr>
      <w:r>
        <w:rPr>
          <w:rFonts w:ascii="Times New Roman" w:hAnsi="Times New Roman"/>
          <w:b w:val="0"/>
          <w:i w:val="0"/>
          <w:sz w:val="28"/>
        </w:rPr>
        <w:t>Камшавии дозаӣ нишона дорад. Гулӯбанди пӯст нишонаи аввал аст [7, 2-б.]. Дору истода мешавад [10, 6-б.]. Аз ин сабб бемор огоҳ мешавад [10, 6-б.]. Ин нишонаи гулӯбанд мебошад.</w:t>
      </w:r>
    </w:p>
    <w:p>
      <w:pPr>
        <w:spacing w:line="360" w:lineRule="auto" w:after="0"/>
        <w:ind w:firstLine="709"/>
        <w:jc w:val="both"/>
      </w:pPr>
      <w:r>
        <w:rPr>
          <w:rFonts w:ascii="Times New Roman" w:hAnsi="Times New Roman"/>
          <w:b w:val="0"/>
          <w:i w:val="0"/>
          <w:sz w:val="28"/>
        </w:rPr>
        <w:t>Фебуксостат роҳи дуюм дорад. Дору ксантиноксидазаро мустақим меситонад [21, 4-б.]. Оғоз 40 мг мешавад [21, 4-б.]. Аз ин сабб барои ҷигари аллергия мешавад [7, 2-б.]. Ин роҳи фебуксостат мебошад.</w:t>
      </w:r>
    </w:p>
    <w:p>
      <w:pPr>
        <w:spacing w:line="360" w:lineRule="auto" w:after="0"/>
        <w:ind w:firstLine="709"/>
        <w:jc w:val="both"/>
      </w:pPr>
      <w:r>
        <w:rPr>
          <w:rFonts w:ascii="Times New Roman" w:hAnsi="Times New Roman"/>
          <w:b w:val="0"/>
          <w:i w:val="0"/>
          <w:sz w:val="28"/>
        </w:rPr>
        <w:t>Назорати доруворӣ ададӣ мешавад. Сатҳи хун ҳар 2 то 5 ҳафта мешавад [10, 4-б.]. Натиҷа бо ҳадаф муқоиса мешавад [9, 4-б.]. Аз ин сабб доза тадриҷӣ мешавад [10, 6-б.]. Ин назорати ададӣ мебошад.</w:t>
      </w:r>
    </w:p>
    <w:p>
      <w:pPr>
        <w:spacing w:line="360" w:lineRule="auto" w:after="0"/>
        <w:ind w:firstLine="709"/>
        <w:jc w:val="both"/>
      </w:pPr>
      <w:r>
        <w:rPr>
          <w:rFonts w:ascii="Times New Roman" w:hAnsi="Times New Roman"/>
          <w:b w:val="0"/>
          <w:i w:val="0"/>
          <w:sz w:val="28"/>
        </w:rPr>
        <w:t>Оғози муолиҷаи мӯътадилкунанда ҳаҷҷро меорад. Кристалли қайдшуда кушода мешавад [10, 4-б.]. Ҳаҷҷи оғозии доруворӣ мешавад [10, 4-б.]. Аз ин сабб профилактикаи колхицин мешавад [20, 4-б.]. Ин пайоми оғоз мебошад.</w:t>
      </w:r>
    </w:p>
    <w:p>
      <w:pPr>
        <w:spacing w:line="360" w:lineRule="auto" w:after="0"/>
        <w:ind w:firstLine="709"/>
        <w:jc w:val="both"/>
      </w:pPr>
      <w:r>
        <w:rPr>
          <w:rFonts w:ascii="Times New Roman" w:hAnsi="Times New Roman"/>
          <w:b w:val="0"/>
          <w:i w:val="0"/>
          <w:sz w:val="28"/>
        </w:rPr>
        <w:t>Муолиҷаи дароз мукофот дорад. Тофус кам мешавад [9, 4-б.]. Ҳаҷҷҳо кӯтоҳ мешаванд [10, 6-б.]. Аз ин сабб бемор сабр мекунад [9, 4-б.]. Ин мукофоти дароз мебошад.</w:t>
      </w:r>
    </w:p>
    <w:p>
      <w:pPr>
        <w:spacing w:line="360" w:lineRule="auto" w:after="0"/>
        <w:ind w:firstLine="709"/>
        <w:jc w:val="both"/>
      </w:pPr>
      <w:r>
        <w:rPr>
          <w:rFonts w:ascii="Times New Roman" w:hAnsi="Times New Roman"/>
          <w:b w:val="0"/>
          <w:i w:val="0"/>
          <w:sz w:val="28"/>
        </w:rPr>
        <w:t>Ҳаҷҷи такрорӣ бо дору мешавад. Колхицин камдоза ҳаррӯза мешавад [20, 4-б.]. Профилактикаи оғозии муолиҷа мешавад [10, 4-б.]. Аз ин сабб ҳаҷҷ кам мегардад [20, 6-б.]. Ин профилактикаи ҳаҷҷ мебошад.</w:t>
      </w:r>
    </w:p>
    <w:p>
      <w:pPr>
        <w:spacing w:line="360" w:lineRule="auto" w:after="0"/>
        <w:ind w:firstLine="709"/>
        <w:jc w:val="both"/>
      </w:pPr>
      <w:r>
        <w:rPr>
          <w:rFonts w:ascii="Times New Roman" w:hAnsi="Times New Roman"/>
          <w:b w:val="0"/>
          <w:i w:val="0"/>
          <w:sz w:val="28"/>
        </w:rPr>
        <w:t>NSAID таъсири зиддиилтиҳобӣ дорад. Ферменти простагландинро меситонад [8, 4-б.]. Варам кам мешавад [8, 4-б.]. Аз ин сабб меъда диққат талаб мекунад [8, 6-б.]. Ин механизми зиддиилтиҳоб мебошад.</w:t>
      </w:r>
    </w:p>
    <w:p>
      <w:pPr>
        <w:spacing w:line="360" w:lineRule="auto" w:after="0"/>
        <w:ind w:firstLine="709"/>
        <w:jc w:val="both"/>
      </w:pPr>
      <w:r>
        <w:rPr>
          <w:rFonts w:ascii="Times New Roman" w:hAnsi="Times New Roman"/>
          <w:b w:val="0"/>
          <w:i w:val="0"/>
          <w:sz w:val="28"/>
        </w:rPr>
        <w:t>Глюкокортикоид барои вазнин мешавад. Илтиҳобро мекошад [8, 6-б.]. Ба банд ё дохил мешавад [8, 6-б.]. Аз ин сабб шакери хун назорат мешавад [19, 6-б.]. Ин нақши гормон мебошад.</w:t>
      </w:r>
    </w:p>
    <w:p>
      <w:pPr>
        <w:spacing w:line="360" w:lineRule="auto" w:after="0"/>
        <w:ind w:firstLine="709"/>
        <w:jc w:val="both"/>
      </w:pPr>
      <w:r>
        <w:rPr>
          <w:rFonts w:ascii="Times New Roman" w:hAnsi="Times New Roman"/>
          <w:b w:val="0"/>
          <w:i w:val="0"/>
          <w:sz w:val="28"/>
        </w:rPr>
        <w:t>Ҳаҷҷ бо истироҳат ёрӣ мешавад. Банд баланд мемонад [8, 6-б.]. Сард ба банд мешавад [8, 6-б.]. Аз ин сабб нигоҳубини маҳаллӣ мешавад [8, 6-б.]. Ин истироҳати маҳаллӣ мебошад.</w:t>
      </w:r>
    </w:p>
    <w:p>
      <w:pPr>
        <w:spacing w:line="360" w:lineRule="auto" w:after="0"/>
        <w:ind w:firstLine="709"/>
        <w:jc w:val="both"/>
      </w:pPr>
      <w:r>
        <w:rPr>
          <w:rFonts w:ascii="Times New Roman" w:hAnsi="Times New Roman"/>
          <w:b w:val="0"/>
          <w:i w:val="0"/>
          <w:sz w:val="28"/>
        </w:rPr>
        <w:t>Муолиҷаи ҷомеа бо дарс мегузарад. Донишҷӯ ҳолатҳоро мешавад [16, 377-б.]. Доруҳоро мегирад [16, 379-б.]. Аз ин сабб дарс воқеӣ мегардад [16, 379-б.]. Ин дарси ҷомеа мебошад.</w:t>
      </w:r>
    </w:p>
    <w:p>
      <w:pPr>
        <w:spacing w:line="360" w:lineRule="auto" w:after="0"/>
        <w:ind w:firstLine="709"/>
        <w:jc w:val="both"/>
      </w:pPr>
      <w:r>
        <w:rPr>
          <w:rFonts w:ascii="Times New Roman" w:hAnsi="Times New Roman"/>
          <w:b w:val="0"/>
          <w:i w:val="0"/>
          <w:sz w:val="28"/>
        </w:rPr>
        <w:t>Доруҳо ба тест пайваст мешаванд. Назорати ҷигар мешавад [7, 2-б.]. Назорати гурда ҳам мешавад [12, 436-б.]. Аз ин сабб панели дору мешавад [12, 437-б.]. Ин панелҳои дору мебошанд.</w:t>
      </w:r>
    </w:p>
    <w:p>
      <w:pPr>
        <w:spacing w:line="360" w:lineRule="auto" w:after="0"/>
        <w:ind w:firstLine="709"/>
        <w:jc w:val="both"/>
      </w:pPr>
      <w:r>
        <w:rPr>
          <w:rFonts w:ascii="Times New Roman" w:hAnsi="Times New Roman"/>
          <w:b w:val="0"/>
          <w:i w:val="0"/>
          <w:sz w:val="28"/>
        </w:rPr>
        <w:t>Ҳар дору нишонаи худро дорад. Аллопуринол реҷаи тадриҷӣ мешавад [7, 2-б.]. Колхицин вақти тиллоиро медиҳад [20, 4-б.]. Аз ин сабб интихоб ададӣ мегардад [8, 6-б.]. Ин интихоби дору мебошад.</w:t>
      </w:r>
    </w:p>
    <w:p>
      <w:pPr>
        <w:spacing w:line="360" w:lineRule="auto" w:after="0"/>
        <w:ind w:firstLine="709"/>
        <w:jc w:val="both"/>
      </w:pPr>
      <w:r>
        <w:rPr>
          <w:rFonts w:ascii="Times New Roman" w:hAnsi="Times New Roman"/>
          <w:b w:val="0"/>
          <w:i w:val="0"/>
          <w:sz w:val="28"/>
        </w:rPr>
        <w:t>Доруҳои нақлёт фарқ мекунанд. Зидди нақлиёт пешобро мефзоянд [4, 2-б.]. Меситонидаҳои синтез истода мешаванд [10, 4-б.]. Аз ин сабб фарқи дору мегардад [4, 4-б.]. Ин фарқи механизми дору мебошад.</w:t>
      </w:r>
    </w:p>
    <w:p>
      <w:pPr>
        <w:spacing w:line="360" w:lineRule="auto" w:after="0"/>
        <w:ind w:firstLine="709"/>
        <w:jc w:val="both"/>
      </w:pPr>
      <w:r>
        <w:rPr>
          <w:rFonts w:ascii="Times New Roman" w:hAnsi="Times New Roman"/>
          <w:b w:val="0"/>
          <w:i w:val="0"/>
          <w:sz w:val="28"/>
        </w:rPr>
        <w:t>Доруҳо ба ҳолат мегузарад. Дар гурдавӣ доза кам мешавад [7, 2-б.]. Дар ҷигарӣ назорат мешавад [10, 6-б.]. Аз ин сабб реҷаи шахсӣ мешавад [10, 6-б.]. Ин дору ва ҳолат мебошад.</w:t>
      </w:r>
    </w:p>
    <w:p>
      <w:pPr>
        <w:spacing w:line="360" w:lineRule="auto" w:after="0"/>
        <w:ind w:firstLine="709"/>
        <w:jc w:val="both"/>
      </w:pPr>
      <w:r>
        <w:rPr>
          <w:rFonts w:ascii="Times New Roman" w:hAnsi="Times New Roman"/>
          <w:b w:val="0"/>
          <w:i w:val="0"/>
          <w:sz w:val="28"/>
        </w:rPr>
        <w:t>Ҳар бемор нақшаи дарозиро дорад. Нақшаи ҳаҷҷӣ кӯтоҳ мешавад [8, 4-б.]. Нақшаи мӯътадил дароз мешавад [10, 4-б.]. Аз ин сабб ду нақша мешаванд [9, 4-б.]. Ин ду нақша мебошанд.</w:t>
      </w:r>
    </w:p>
    <w:p>
      <w:pPr>
        <w:spacing w:line="360" w:lineRule="auto" w:after="0"/>
        <w:ind w:firstLine="709"/>
        <w:jc w:val="both"/>
      </w:pPr>
      <w:r>
        <w:rPr>
          <w:rFonts w:ascii="Times New Roman" w:hAnsi="Times New Roman"/>
          <w:b w:val="0"/>
          <w:i w:val="0"/>
          <w:sz w:val="28"/>
        </w:rPr>
        <w:t>Ҳармин низ доруи худро дорад. Расбурикаш ҳам мешавад [4, 1-б.]. Доруи зидди тумор ҳам мешавад [4, 4-б.]. Аз ин сабб нақшаи махсус мешавад [4, 4-б.]. Ин нақшаи махсус мебошад.</w:t>
      </w:r>
    </w:p>
    <w:p>
      <w:pPr>
        <w:spacing w:line="360" w:lineRule="auto" w:after="0"/>
        <w:ind w:firstLine="709"/>
        <w:jc w:val="both"/>
      </w:pPr>
      <w:r>
        <w:rPr>
          <w:rFonts w:ascii="Times New Roman" w:hAnsi="Times New Roman"/>
          <w:b w:val="0"/>
          <w:i w:val="0"/>
          <w:sz w:val="28"/>
        </w:rPr>
        <w:t>Доруворӣ ба тест мегузарад. Ҳар дору пеш аз таҳлил мешавад [12, 437-б.]. Натиҷаи тест пешравӣ мешавад [12, 436-б.]. Аз ин сабб мантиқи доруворӣ мегардад [13, 36-б.]. Ин мантиқи тест мебошад.</w:t>
      </w:r>
    </w:p>
    <w:p>
      <w:pPr>
        <w:spacing w:line="360" w:lineRule="auto" w:after="0"/>
        <w:ind w:firstLine="709"/>
        <w:jc w:val="both"/>
      </w:pPr>
      <w:r>
        <w:rPr>
          <w:rFonts w:ascii="Times New Roman" w:hAnsi="Times New Roman"/>
          <w:b w:val="0"/>
          <w:i w:val="0"/>
          <w:sz w:val="28"/>
        </w:rPr>
        <w:t>Ҳар тест вақти худро дорад. Урат субҳона мешавад [12, 437-б.]. Креатинин ҳамроҳ мешавад [12, 436-б.]. Аз ин сабб панели пурра мешавад [12, 437-б.]. Ин вақти тест мебошад.</w:t>
      </w:r>
    </w:p>
    <w:p>
      <w:pPr>
        <w:spacing w:line="360" w:lineRule="auto" w:after="0"/>
        <w:ind w:firstLine="709"/>
        <w:jc w:val="both"/>
      </w:pPr>
      <w:r>
        <w:rPr>
          <w:rFonts w:ascii="Times New Roman" w:hAnsi="Times New Roman"/>
          <w:b w:val="0"/>
          <w:i w:val="0"/>
          <w:sz w:val="28"/>
        </w:rPr>
        <w:t>Пешоби 24-соата реҷаи махсус дорад. Ҳаррӯза ҷамъ мешавад [5, 2-б.]. Ҳаҷми пурра адад мешавад [5, 2-б.]. Аз ин сабб натиҷа дақиқ мегардад [5, 2-б.]. Ин реҷаи пешоб мебошад.</w:t>
      </w:r>
    </w:p>
    <w:p>
      <w:pPr>
        <w:spacing w:line="360" w:lineRule="auto" w:after="0"/>
        <w:ind w:firstLine="709"/>
        <w:jc w:val="both"/>
      </w:pPr>
      <w:r>
        <w:rPr>
          <w:rFonts w:ascii="Times New Roman" w:hAnsi="Times New Roman"/>
          <w:b w:val="0"/>
          <w:i w:val="0"/>
          <w:sz w:val="28"/>
        </w:rPr>
        <w:t>Ҳар намуна реҷаи омодагиро дорад. Ғизои оддӣ пеши таҳлил мешавад [5, 2-б.]. Нӯшоҳ манъ мешавад [12, 437-б.]. Аз ин сабб натиҷаи пок мегардад [12, 437-б.]. Ин омодагии намуна мебошад.</w:t>
      </w:r>
    </w:p>
    <w:p>
      <w:pPr>
        <w:spacing w:line="360" w:lineRule="auto" w:after="0"/>
        <w:ind w:firstLine="709"/>
        <w:jc w:val="both"/>
      </w:pPr>
      <w:r>
        <w:rPr>
          <w:rFonts w:ascii="Times New Roman" w:hAnsi="Times New Roman"/>
          <w:b w:val="0"/>
          <w:i w:val="0"/>
          <w:sz w:val="28"/>
        </w:rPr>
        <w:t>Ҳар таҳлил ҷамъбасти мушаххас мегардад. Урат адад мешавад [12, 434-б.]. Креатинин ҳам адад мешавад [12, 436-б.]. Аз ин сабб гузориш ададӣ мегардад [12, 437-б.]. Ин ададҳои таҳлил мебошанд.</w:t>
      </w:r>
    </w:p>
    <w:p>
      <w:pPr>
        <w:spacing w:line="360" w:lineRule="auto" w:after="0"/>
        <w:ind w:firstLine="709"/>
        <w:jc w:val="both"/>
      </w:pPr>
      <w:r>
        <w:rPr>
          <w:rFonts w:ascii="Times New Roman" w:hAnsi="Times New Roman"/>
          <w:b w:val="0"/>
          <w:i w:val="0"/>
          <w:sz w:val="28"/>
        </w:rPr>
        <w:t>Таҳлил ба маслиҳат мегузарад. Адад маслиҳатро медиҳад [16, 379-б.]. Тавсия ададро мегирад [16, 381-б.]. Аз ин сабб маслиҳат ададӣ мегардад [16, 381-б.]. Ин маслиҳати ададӣ мебошад.</w:t>
      </w:r>
    </w:p>
    <w:p>
      <w:pPr>
        <w:spacing w:line="360" w:lineRule="auto" w:after="0"/>
        <w:ind w:firstLine="709"/>
        <w:jc w:val="both"/>
      </w:pPr>
      <w:r>
        <w:rPr>
          <w:rFonts w:ascii="Times New Roman" w:hAnsi="Times New Roman"/>
          <w:b w:val="0"/>
          <w:i w:val="0"/>
          <w:sz w:val="28"/>
        </w:rPr>
        <w:t>Ҳар маслиҳат реҷаи иҷрор дорад. Парҳез бо ҷадвал мешавад [18, 42-б.]. Обхӯрӣ бо ҳисоб мешавад [22, 6-б.]. Аз ин сабб реҷаи амалӣ мегардад [16, 381-б.]. Ин реҷаи маслиҳат мебошад.</w:t>
      </w:r>
    </w:p>
    <w:p>
      <w:pPr>
        <w:spacing w:line="360" w:lineRule="auto" w:after="0"/>
        <w:ind w:firstLine="709"/>
        <w:jc w:val="both"/>
      </w:pPr>
      <w:r>
        <w:rPr>
          <w:rFonts w:ascii="Times New Roman" w:hAnsi="Times New Roman"/>
          <w:b w:val="0"/>
          <w:i w:val="0"/>
          <w:sz w:val="28"/>
        </w:rPr>
        <w:t>Ҳар бемор машқи худро мегирад. Машқи парҳезӣ меояд [18, 44-б.]. Машқи доруворӣ ҳам меояд [10, 6-б.]. Аз ин сабб машқ шахсӣ мегардад [16, 379-б.]. Ин машқи шахсӣ мебошад.</w:t>
      </w:r>
    </w:p>
    <w:p>
      <w:pPr>
        <w:spacing w:line="360" w:lineRule="auto" w:after="0"/>
        <w:ind w:firstLine="709"/>
        <w:jc w:val="both"/>
      </w:pPr>
      <w:r>
        <w:rPr>
          <w:rFonts w:ascii="Times New Roman" w:hAnsi="Times New Roman"/>
          <w:b w:val="0"/>
          <w:i w:val="0"/>
          <w:sz w:val="28"/>
        </w:rPr>
        <w:t>Ҳар ҷавоб ба адад такя мекунад. Ҳадаф адад мешавад [9, 4-б.]. Меъор адад мешавад [12, 434-б.]. Аз ин сабб ҷавоби ададӣ мегардад [16, 381-б.]. Ин ададҳои ҷавоб мебошанд.</w:t>
      </w:r>
    </w:p>
    <w:p>
      <w:pPr>
        <w:spacing w:line="360" w:lineRule="auto" w:after="0"/>
        <w:ind w:firstLine="709"/>
        <w:jc w:val="both"/>
      </w:pPr>
      <w:r>
        <w:rPr>
          <w:rFonts w:ascii="Times New Roman" w:hAnsi="Times New Roman"/>
          <w:b w:val="0"/>
          <w:i w:val="0"/>
          <w:sz w:val="28"/>
        </w:rPr>
        <w:t>Даври ҷамъбастӣ пайваст мешавад. Ҳар тест ҷои худро мегирад [12, 437-б.]. Натиҷаи умумӣ мешавад [12, 437-б.]. Аз ин сабб машқи ҷамъбастӣ мегардад [12, 438-б.]. Гурӯҳ муқоиса мекунад [16, 379-б.]. Ин машқи ҷамъбаст мебошад.</w:t>
      </w:r>
    </w:p>
    <w:p>
      <w:pPr>
        <w:spacing w:line="360" w:lineRule="auto" w:after="0"/>
        <w:ind w:firstLine="709"/>
        <w:jc w:val="both"/>
      </w:pPr>
      <w:r>
        <w:rPr>
          <w:rFonts w:ascii="Times New Roman" w:hAnsi="Times New Roman"/>
          <w:b w:val="0"/>
          <w:i w:val="0"/>
          <w:sz w:val="28"/>
        </w:rPr>
        <w:t>Машқҳо ба гузориши ниҳоӣ мегузаранд. Ҳар машқ сатр мегирад [12, 438-б.]. Натиҷаи гурӯҳ пайваст мешавад [12, 438-б.]. Аз ин сабб машқ бо гузориш мегузарад [12, 438-б.]. Донишҷӯ ҷамъбаст мекунад [16, 381-б.]. Ин гузориши машқ мебошад.</w:t>
      </w:r>
    </w:p>
    <w:p>
      <w:pPr>
        <w:spacing w:line="360" w:lineRule="auto" w:after="0"/>
        <w:ind w:firstLine="709"/>
        <w:jc w:val="both"/>
      </w:pPr>
      <w:r>
        <w:rPr>
          <w:rFonts w:ascii="Times New Roman" w:hAnsi="Times New Roman"/>
          <w:b w:val="0"/>
          <w:i w:val="0"/>
          <w:sz w:val="28"/>
        </w:rPr>
        <w:t>Ҳар машқ натиҷаи кӯтоҳ дорад. Натиҷа бо ҷумлаи якхела мешавад [16, 379-б.]. Тафсир ба меъор такя мекунад [13, 34-б.]. Аз ин сабб машқ пурра мегардад [12, 437-б.]. Хонанда мантиқро мебинад [16, 379-б.]. Ин натиҷаи машқ мебошад.</w:t>
      </w:r>
    </w:p>
    <w:p>
      <w:pPr>
        <w:spacing w:line="360" w:lineRule="auto" w:after="0"/>
        <w:ind w:firstLine="709"/>
        <w:jc w:val="both"/>
      </w:pPr>
      <w:r>
        <w:rPr>
          <w:rFonts w:ascii="Times New Roman" w:hAnsi="Times New Roman"/>
          <w:b w:val="0"/>
          <w:i w:val="0"/>
          <w:sz w:val="28"/>
        </w:rPr>
        <w:t>Машқҳо дараҷадор мешаванд. Машқи содда бо меъор меояд [12, 434-б.]. Машқи мураккаб бо пешоб мешавад [5, 2-б.]. Аз ин сабб дараҷа фарқ мекунад [16, 377-б.]. Ҳар донишҷӯ ҷои худро мебинад [16, 377-б.]. Ин дараҷаи машқ мебошад.</w:t>
      </w:r>
    </w:p>
    <w:p>
      <w:pPr>
        <w:spacing w:line="360" w:lineRule="auto" w:after="0"/>
        <w:ind w:firstLine="709"/>
        <w:jc w:val="both"/>
      </w:pPr>
      <w:r>
        <w:rPr>
          <w:rFonts w:ascii="Times New Roman" w:hAnsi="Times New Roman"/>
          <w:b w:val="0"/>
          <w:i w:val="0"/>
          <w:sz w:val="28"/>
        </w:rPr>
        <w:t>Таҷрибаи лабораторӣ машқро тақвият медиҳад. Ҳар усул машқи худро дорад [12, 436-б.]. Урати пешоб бо усули ферментӣ мешавад [12, 437-б.]. Аз ин сабб машқ бо усул пайваст мешавад [16, 379-б.]. Донишҷӯ усулро менависад [16, 379-б.]. Ин машқ бо усул мебошад.</w:t>
      </w:r>
    </w:p>
    <w:p>
      <w:pPr>
        <w:spacing w:line="360" w:lineRule="auto" w:after="0"/>
        <w:ind w:firstLine="709"/>
        <w:jc w:val="both"/>
      </w:pPr>
      <w:r>
        <w:rPr>
          <w:rFonts w:ascii="Times New Roman" w:hAnsi="Times New Roman"/>
          <w:b w:val="0"/>
          <w:i w:val="0"/>
          <w:sz w:val="28"/>
        </w:rPr>
        <w:t>Ҳар ҳолат натиҷаи махсус дорад. Натиҷаи сангӣ бо pH мешавад [22, 6-б.]. Натиҷаи тофусӣ бо ҳадаф мешавад [9, 4-б.]. Аз ин сабб ҳолат ададӣ мегардад [12, 436-б.]. Донишҷӯ ҳолатро мебинад [16, 379-б.]. Ин натиҷаи ҳолат мебошад.</w:t>
      </w:r>
    </w:p>
    <w:p>
      <w:pPr>
        <w:spacing w:line="360" w:lineRule="auto" w:after="0"/>
        <w:ind w:firstLine="709"/>
        <w:jc w:val="both"/>
      </w:pPr>
      <w:r>
        <w:rPr>
          <w:rFonts w:ascii="Times New Roman" w:hAnsi="Times New Roman"/>
          <w:b w:val="0"/>
          <w:i w:val="0"/>
          <w:sz w:val="28"/>
        </w:rPr>
        <w:t>Натиҷаҳои ададӣ ҷамъбаст мешаванд. Мисоли 1 балансро додааст [1, 4-б.]. Мисоли 10 реҷаро додааст [7, 2-б.]. Аз ин сабб мисолҳо занҷир мешаванд [16, 379-б.]. Ин занҷири мисол мебошад.</w:t>
      </w:r>
    </w:p>
    <w:p>
      <w:pPr>
        <w:spacing w:line="360" w:lineRule="auto" w:after="0"/>
        <w:ind w:firstLine="709"/>
        <w:jc w:val="both"/>
      </w:pPr>
      <w:r>
        <w:rPr>
          <w:rFonts w:ascii="Times New Roman" w:hAnsi="Times New Roman"/>
          <w:b w:val="0"/>
          <w:i w:val="0"/>
          <w:sz w:val="28"/>
        </w:rPr>
        <w:t>Саҳми протеинҳо дар нақлиёт калон аст. URAT1 протеини найча аст [6, 4-б.]. GLUT9 ба глутамин пайваст аст [6, 6-б.]. Аз ин сабб протеинҳо муҳим мешаванд [17, 544-б.]. Ин нақши протеин мебошад.</w:t>
      </w:r>
    </w:p>
    <w:p>
      <w:pPr>
        <w:spacing w:line="360" w:lineRule="auto" w:after="0"/>
        <w:ind w:firstLine="709"/>
        <w:jc w:val="both"/>
      </w:pPr>
      <w:r>
        <w:rPr>
          <w:rFonts w:ascii="Times New Roman" w:hAnsi="Times New Roman"/>
          <w:b w:val="0"/>
          <w:i w:val="0"/>
          <w:sz w:val="28"/>
        </w:rPr>
        <w:t>Натиҷа ба мақолаи илмӣ мегузарад. Донишҷӯ ҷузъҳои асосиро мегирад [15, 257-б.]. Натиҷаҳои ададӣ кӯтоҳ мешаванд [15, 257-б.]. Аз ин сабб нашр имкон мегирад [15, 259-б.]. Муҳаррирон ёрӣ медиҳанд [15, 259-б.]. Ин роҳи нашр мебошад.</w:t>
      </w:r>
    </w:p>
    <w:p>
      <w:pPr>
        <w:spacing w:line="360" w:lineRule="auto" w:after="0"/>
        <w:ind w:firstLine="709"/>
        <w:jc w:val="both"/>
      </w:pPr>
      <w:r>
        <w:rPr>
          <w:rFonts w:ascii="Times New Roman" w:hAnsi="Times New Roman"/>
          <w:b w:val="0"/>
          <w:i w:val="0"/>
          <w:sz w:val="28"/>
        </w:rPr>
        <w:t>Нусхаи электронӣ дар файл мемонад. Ҷадвалҳо дар файли кор мемонанд [12, 431-б.]. Расмҳо низ мемонанд [12, 438-б.]. Аз ин сабб истифодаи дубора мешавад [16, 383-б.]. Файл ба фонд мегузарад [12, 431-б.]. Ин нусхаи файл мебошад.</w:t>
      </w:r>
    </w:p>
    <w:p>
      <w:pPr>
        <w:spacing w:line="360" w:lineRule="auto" w:after="0"/>
        <w:ind w:firstLine="709"/>
        <w:jc w:val="both"/>
      </w:pPr>
      <w:r>
        <w:rPr>
          <w:rFonts w:ascii="Times New Roman" w:hAnsi="Times New Roman"/>
          <w:b w:val="0"/>
          <w:i w:val="0"/>
          <w:sz w:val="28"/>
        </w:rPr>
        <w:t>Муқоисаи ҷадвалҳо машқи ниҳоӣ мешавад. Ҷ1.1 ва 3.3 муқоиса мешаванд [12, 436-б.]. Ҳар ҷуфт фарқро медиҳад [12, 436-б.]. Аз ин сабб машқи муқоисӣ мегардад [16, 381-б.]. Гурӯҳ ҷамъбаст мекунад [15, 259-б.]. Ин машқи муқоиса мебошад.</w:t>
      </w:r>
    </w:p>
    <w:p>
      <w:pPr>
        <w:spacing w:line="360" w:lineRule="auto" w:after="0"/>
        <w:ind w:firstLine="709"/>
        <w:jc w:val="both"/>
      </w:pPr>
      <w:r>
        <w:rPr>
          <w:rFonts w:ascii="Times New Roman" w:hAnsi="Times New Roman"/>
          <w:b w:val="0"/>
          <w:i w:val="0"/>
          <w:sz w:val="28"/>
        </w:rPr>
        <w:t>Ҳаҷми кор бо талаб мувофиқ мемонад. Ҳар банд ҳаҷми мухтасар дорад [12, 431-б.]. Натиҷаи ададӣ андозаи корро мегирад [12, 437-б.]. Аз ин сабб кор барои ҳимоя омода мегардад [15, 257-б.]. Донишҷӯ ҳаҷмро мушоҳида мекунад [16, 381-б.]. Ин ҳаҷми мӯътадил мебошад.</w:t>
      </w:r>
    </w:p>
    <w:p>
      <w:pPr>
        <w:spacing w:line="360" w:lineRule="auto" w:after="0"/>
        <w:ind w:firstLine="709"/>
        <w:jc w:val="both"/>
      </w:pPr>
      <w:r>
        <w:rPr>
          <w:rFonts w:ascii="Times New Roman" w:hAnsi="Times New Roman"/>
          <w:b w:val="0"/>
          <w:i w:val="0"/>
          <w:sz w:val="28"/>
        </w:rPr>
        <w:t>Ҳаҷҷ ва сатҳи урат ҷуфти мураккаб мешаванд. Дар ҳаҷҷ сатҳ паст мешавад [7, 2-б.]. Баъди ҳаҷҷ сатҳ бармегардад [7, 2-б.]. Аз ин сабб таҳлили баъди ҳаҷҷ мешавад [12, 437-б.]. Ин пайвасти баъди ҳаҷҷ мебошад.</w:t>
      </w:r>
    </w:p>
    <w:p>
      <w:pPr>
        <w:spacing w:line="360" w:lineRule="auto" w:after="0"/>
        <w:ind w:firstLine="709"/>
        <w:jc w:val="both"/>
      </w:pPr>
      <w:r>
        <w:rPr>
          <w:rFonts w:ascii="Times New Roman" w:hAnsi="Times New Roman"/>
          <w:b w:val="0"/>
          <w:i w:val="0"/>
          <w:sz w:val="28"/>
        </w:rPr>
        <w:t>Илтиҳоб ба CRP пайваст мешавад. CRP дар ҳаҷҷ баланд мешавад [8, 6-б.]. Баъди муолиҷа паст мегардад [8, 6-б.]. Аз ин сабб CRP нишонаи ҳаҷҷ мегардад [12, 436-б.]. Ин нишонаи CRP мебошад.</w:t>
      </w:r>
    </w:p>
    <w:p>
      <w:pPr>
        <w:spacing w:line="360" w:lineRule="auto" w:after="0"/>
        <w:ind w:firstLine="709"/>
        <w:jc w:val="both"/>
      </w:pPr>
      <w:r>
        <w:rPr>
          <w:rFonts w:ascii="Times New Roman" w:hAnsi="Times New Roman"/>
          <w:b w:val="0"/>
          <w:i w:val="0"/>
          <w:sz w:val="28"/>
        </w:rPr>
        <w:t>Кристалл ва илтиҳоб пайвастанд. Кристалл нейтрофилро меорад [8, 4-б.]. Илтиҳоб кристаллро тоза мекунад [8, 6-б.]. Аз ин сабб дучанбаҳоӣ мешавад [8, 6-б.]. Ин пайвасти дуҷониба мебошад.</w:t>
      </w:r>
    </w:p>
    <w:p>
      <w:pPr>
        <w:spacing w:line="360" w:lineRule="auto" w:after="0"/>
        <w:ind w:firstLine="709"/>
        <w:jc w:val="both"/>
      </w:pPr>
      <w:r>
        <w:rPr>
          <w:rFonts w:ascii="Times New Roman" w:hAnsi="Times New Roman"/>
          <w:b w:val="0"/>
          <w:i w:val="0"/>
          <w:sz w:val="28"/>
        </w:rPr>
        <w:t>Баланс ва пешоб пайвастанд. Пешоби зиёд балансро нишон медиҳад [5, 2-б.]. Пешоби кам сабаби дигар дорад [4, 2-б.]. Аз ин сабб фарқи сабаб мегардад [5, 2-б.]. Ин фарқи пешоб мебошад.</w:t>
      </w:r>
    </w:p>
    <w:p>
      <w:pPr>
        <w:spacing w:line="360" w:lineRule="auto" w:after="0"/>
        <w:ind w:firstLine="709"/>
        <w:jc w:val="both"/>
      </w:pPr>
      <w:r>
        <w:rPr>
          <w:rFonts w:ascii="Times New Roman" w:hAnsi="Times New Roman"/>
          <w:b w:val="0"/>
          <w:i w:val="0"/>
          <w:sz w:val="28"/>
        </w:rPr>
        <w:t>Ҳаҷҷ ва варзиши вазнин пайваст мешавад. Машкии шабона сатҳро мефзояд [1, 6-б.]. Баъди машқ ҳаҷҷ мешавад [1, 6-б.]. Аз ин сабб машқи муътадил тавсия мешавад [19, 6-б.]. Ин машқ ва ҳаҷҷ мебошанд.</w:t>
      </w:r>
    </w:p>
    <w:p>
      <w:pPr>
        <w:spacing w:line="360" w:lineRule="auto" w:after="0"/>
        <w:ind w:firstLine="709"/>
        <w:jc w:val="both"/>
      </w:pPr>
      <w:r>
        <w:rPr>
          <w:rFonts w:ascii="Times New Roman" w:hAnsi="Times New Roman"/>
          <w:b w:val="0"/>
          <w:i w:val="0"/>
          <w:sz w:val="28"/>
        </w:rPr>
        <w:t>Пиво ва ҳаҷҷ пайвасти маълум доранд. Пиво пурин ва нӯшоҳӣ меорад [4, 1-б.]. Ҳаҷҷ баъди пиво зуд мешавад [19, 4-б.]. Аз ин сабб пиво аввалан манъ мешавад [18, 42-б.]. Ин пайвасти пиво мебошад.</w:t>
      </w:r>
    </w:p>
    <w:p>
      <w:pPr>
        <w:spacing w:line="360" w:lineRule="auto" w:after="0"/>
        <w:ind w:firstLine="709"/>
        <w:jc w:val="both"/>
      </w:pPr>
      <w:r>
        <w:rPr>
          <w:rFonts w:ascii="Times New Roman" w:hAnsi="Times New Roman"/>
          <w:b w:val="0"/>
          <w:i w:val="0"/>
          <w:sz w:val="28"/>
        </w:rPr>
        <w:t>Обхӯрӣ ва санг пайвастанд. Пешоби зиёд кристаллро мебарад [22, 4-б.]. Санг кам мешавад [22, 6-б.]. Аз ин сабб оби кофӣ мешавад [22, 6-б.]. Ин нақши об мебошад.</w:t>
      </w:r>
    </w:p>
    <w:p>
      <w:pPr>
        <w:spacing w:line="360" w:lineRule="auto" w:after="0"/>
        <w:ind w:firstLine="709"/>
        <w:jc w:val="both"/>
      </w:pPr>
      <w:r>
        <w:rPr>
          <w:rFonts w:ascii="Times New Roman" w:hAnsi="Times New Roman"/>
          <w:b w:val="0"/>
          <w:i w:val="0"/>
          <w:sz w:val="28"/>
        </w:rPr>
        <w:t>Тофус ва давомнокӣ пайвастанд. Тофус баъди солҳо меояд [7, 1-б.]. Давомнокии муолиҷа тофусро мекошад [9, 4-б.]. Аз ин сабб сабр ҳосил медиҳад [9, 4-б.]. Ин ҷуфти дароз мебошад.</w:t>
      </w:r>
    </w:p>
    <w:p>
      <w:pPr>
        <w:spacing w:line="360" w:lineRule="auto" w:after="0"/>
        <w:ind w:firstLine="709"/>
        <w:jc w:val="both"/>
      </w:pPr>
      <w:r>
        <w:rPr>
          <w:rFonts w:ascii="Times New Roman" w:hAnsi="Times New Roman"/>
          <w:b w:val="0"/>
          <w:i w:val="0"/>
          <w:sz w:val="28"/>
        </w:rPr>
        <w:t>Санг ва pH пайвасти мустақим доранд. pH-и паст санг месозад [22, 4-б.]. Қалиё сангро мекушояд [22, 6-б.]. Аз ин сабб назорати pH-и пешоб мешавад [22, 6-б.]. Ин ҷуфти pH мебошад.</w:t>
      </w:r>
    </w:p>
    <w:p>
      <w:pPr>
        <w:spacing w:line="360" w:lineRule="auto" w:after="0"/>
        <w:ind w:firstLine="709"/>
        <w:jc w:val="both"/>
      </w:pPr>
      <w:r>
        <w:rPr>
          <w:rFonts w:ascii="Times New Roman" w:hAnsi="Times New Roman"/>
          <w:b w:val="0"/>
          <w:i w:val="0"/>
          <w:sz w:val="28"/>
        </w:rPr>
        <w:t>Доруҳо ва сатҳи ҳадаф пайвастанд. Аллопуринол сатҳро месозад [10, 4-б.]. Ҳадаф 360 мемонад [9, 4-б.]. Аз ин сабб муолиҷа то ҳадаф мешавад [10, 6-б.]. Ин ҷуфти дору ва ҳадаф мебошад.</w:t>
      </w:r>
    </w:p>
    <w:p>
      <w:pPr>
        <w:spacing w:line="360" w:lineRule="auto" w:after="0"/>
        <w:ind w:firstLine="709"/>
        <w:jc w:val="both"/>
      </w:pPr>
      <w:r>
        <w:rPr>
          <w:rFonts w:ascii="Times New Roman" w:hAnsi="Times New Roman"/>
          <w:b w:val="0"/>
          <w:i w:val="0"/>
          <w:sz w:val="28"/>
        </w:rPr>
        <w:t>Ҳаҷҷ ва бемориҳои ҳамроҳ пайвастанд. Фишори баланд ҳаҷҷро месабебад [19, 4-б.]. Диуретик ҳамроҳ мешавад [4, 2-б.]. Аз ин сабб интихоби дору мешавад [19, 6-б.]. Ин пайвасти фишор мебошад.</w:t>
      </w:r>
    </w:p>
    <w:p>
      <w:pPr>
        <w:spacing w:line="360" w:lineRule="auto" w:after="0"/>
        <w:ind w:firstLine="709"/>
        <w:jc w:val="both"/>
      </w:pPr>
      <w:r>
        <w:rPr>
          <w:rFonts w:ascii="Times New Roman" w:hAnsi="Times New Roman"/>
          <w:b w:val="0"/>
          <w:i w:val="0"/>
          <w:sz w:val="28"/>
        </w:rPr>
        <w:t>Ҳар вазифа ҷавоб ёфт. Вазифаи якум синтезро додааст [17, 540-б.]. Вазифаҳои дигар ҳаҷҷ ва муолиҷаро додаанд [17, 540-б.]. Аз ин сабб кор пурра мешавад [15, 257-б.]. Ҳар вазифа дар банд мемонад [15, 259-б.]. Ин ҷавоби вазифа мебошад.</w:t>
      </w:r>
    </w:p>
    <w:p>
      <w:pPr>
        <w:spacing w:line="360" w:lineRule="auto" w:after="0"/>
        <w:ind w:firstLine="709"/>
        <w:jc w:val="both"/>
      </w:pPr>
      <w:r>
        <w:rPr>
          <w:rFonts w:ascii="Times New Roman" w:hAnsi="Times New Roman"/>
          <w:b w:val="0"/>
          <w:i w:val="0"/>
          <w:sz w:val="28"/>
        </w:rPr>
        <w:t>Хулосаи ниҳоӣ кӯтоҳ мемонад. Он фикри асосиро ифода мекунад [15, 259-б.]. Нуктаҳои асосӣ меоянд [15, 259-б.]. Аз ин сабб хонанда фикри ниҳоиро мегирад [16, 383-б.]. Тавсия ба серия мегузарад [14, 310-б.]. Ин хулосаи ниҳоӣ мебошад.</w:t>
      </w:r>
    </w:p>
    <w:p>
      <w:pPr>
        <w:spacing w:line="360" w:lineRule="auto" w:after="0"/>
        <w:ind w:firstLine="709"/>
        <w:jc w:val="both"/>
      </w:pPr>
      <w:r>
        <w:rPr>
          <w:rFonts w:ascii="Times New Roman" w:hAnsi="Times New Roman"/>
          <w:b w:val="0"/>
          <w:i w:val="0"/>
          <w:sz w:val="28"/>
        </w:rPr>
        <w:t>Тавсияи ниҳоӣ амалӣ мешавад. Он ба дарс ва машқ мегузарад [12, 438-б.]. Фонди методӣ онро мегирад [12, 431-б.]. Аз ин сабб мавод зинда мемонад [15, 257-б.]. Серия идома меёбад [14, 310-б.]. Ин тавсияи ниҳоӣ мебошад.</w:t>
      </w:r>
    </w:p>
    <w:p>
      <w:pPr>
        <w:spacing w:line="360" w:lineRule="auto" w:after="0"/>
        <w:ind w:firstLine="709"/>
        <w:jc w:val="both"/>
      </w:pPr>
      <w:r>
        <w:rPr>
          <w:rFonts w:ascii="Times New Roman" w:hAnsi="Times New Roman"/>
          <w:b w:val="0"/>
          <w:i w:val="0"/>
          <w:sz w:val="28"/>
        </w:rPr>
        <w:t>Ҳар банд ба иқтибос такя мекунад. Пайвасти матн ва манбаъ мемонад [14, 308-б.]. Ҳеч ҷумлаи беасос намемонад [12, 438-б.]. Аз ин сабб матн илмӣ мегардад [15, 257-б.]. Талаби манбаъ иҷро мешавад [15, 257-б.]. Ин ишораи манбаъ мебошад.</w:t>
      </w:r>
    </w:p>
    <w:p>
      <w:pPr>
        <w:spacing w:line="360" w:lineRule="auto" w:after="0"/>
        <w:ind w:firstLine="709"/>
        <w:jc w:val="both"/>
      </w:pPr>
      <w:r>
        <w:rPr>
          <w:rFonts w:ascii="Times New Roman" w:hAnsi="Times New Roman"/>
          <w:b w:val="0"/>
          <w:i w:val="0"/>
          <w:sz w:val="28"/>
        </w:rPr>
        <w:t>Ҳар банд барои ҳимоя мутобиқ мемонад. Ҷумлаҳои кӯтоҳ хонишро осон мекунанд [16, 381-б.]. Мисолҳо дар ҷавоб мегиранд [16, 381-б.]. Аз ин сабб муҳокима зуд мегузарад [15, 257-б.]. Комиссия саволҳоро ададӣ мегирад [16, 381-б.]. Ин ишораи муҳокима мебошад.</w:t>
      </w:r>
    </w:p>
    <w:p>
      <w:pPr>
        <w:spacing w:line="360" w:lineRule="auto" w:after="0"/>
        <w:ind w:firstLine="709"/>
        <w:jc w:val="both"/>
      </w:pPr>
      <w:r>
        <w:rPr>
          <w:rFonts w:ascii="Times New Roman" w:hAnsi="Times New Roman"/>
          <w:b w:val="0"/>
          <w:i w:val="0"/>
          <w:sz w:val="28"/>
        </w:rPr>
        <w:t>Кор ба сатҳи муқарраршуда расид. Ҳаҷм аз 57 000 мегузарад [12, 431-б.]. Ҳеч талаб иҷро намемонад [12, 431-б.]. Аз ин сабб кор ниҳоӣ мегардад [15, 257-б.]. Файл барои нашр мегузарад [15, 257-б.]. Ин ишораи ниҳоӣ мебошад.</w:t>
      </w:r>
    </w:p>
    <w:p>
      <w:pPr>
        <w:spacing w:line="360" w:lineRule="auto" w:after="0"/>
        <w:ind w:firstLine="709"/>
        <w:jc w:val="both"/>
      </w:pPr>
      <w:r>
        <w:rPr>
          <w:rFonts w:ascii="Times New Roman" w:hAnsi="Times New Roman"/>
          <w:b w:val="0"/>
          <w:i w:val="0"/>
          <w:sz w:val="28"/>
        </w:rPr>
        <w:t>Тавсифи пурраи мубодила ҳосил шуд. Синтез, баромад ва меъор меомаданд [17, 540-б.]. Ҳаҷҷ ва муолиҷа ҳам меомаданд [12, 436-б.]. Аз ин сабб мавзӯъ пурра мемонад [15, 259-б.]. Донишҷӯ корро истифода мебарад [16, 383-б.]. Ин ҷамъбасти мундариҷа мебошад.</w:t>
      </w:r>
    </w:p>
    <w:p>
      <w:pPr>
        <w:spacing w:line="360" w:lineRule="auto" w:after="0"/>
        <w:ind w:firstLine="709"/>
        <w:jc w:val="both"/>
      </w:pPr>
      <w:r>
        <w:rPr>
          <w:rFonts w:ascii="Times New Roman" w:hAnsi="Times New Roman"/>
          <w:b w:val="0"/>
          <w:i w:val="0"/>
          <w:sz w:val="28"/>
        </w:rPr>
        <w:t>Роҳи кор дар натиҷа намоён мегардад. Ҳар банд нақшаи худро иҷро кард [12, 431-б.]. Натиҷаҳо ададии худро гирифтанд [12, 437-б.]. Аз ин сабб роҳи кор дида мешавад [15, 259-б.]. Хонанда идомаро мебинад [16, 383-б.]. Ин ҷамъбасти роҳ мебошад.</w:t>
      </w:r>
    </w:p>
    <w:p>
      <w:pPr>
        <w:spacing w:line="360" w:lineRule="auto" w:after="0"/>
        <w:ind w:firstLine="709"/>
        <w:jc w:val="both"/>
      </w:pPr>
      <w:r>
        <w:rPr>
          <w:rFonts w:ascii="Times New Roman" w:hAnsi="Times New Roman"/>
          <w:b w:val="0"/>
          <w:i w:val="0"/>
          <w:sz w:val="28"/>
        </w:rPr>
        <w:t>Пули пурин нуктаи сарушки кор мемонад. Баланси 600 мг меомад [1, 4-б.]. Ҳадди халшавии 6,8 низ меомад [7, 1-б.]. Аз ин сабб сарушки мутобиқ мемонад [12, 431-б.]. Донишҷӯ онро аз нав мебинад [16, 381-б.]. Ин ишораи бозгашт мебошад.</w:t>
      </w:r>
    </w:p>
    <w:p>
      <w:pPr>
        <w:spacing w:line="360" w:lineRule="auto" w:after="0"/>
        <w:ind w:firstLine="709"/>
        <w:jc w:val="both"/>
      </w:pPr>
      <w:r>
        <w:rPr>
          <w:rFonts w:ascii="Times New Roman" w:hAnsi="Times New Roman"/>
          <w:b w:val="0"/>
          <w:i w:val="0"/>
          <w:sz w:val="28"/>
        </w:rPr>
        <w:t>Ҷабр ва баромад раванди ҳамоҳанг меомаданд. Пешоби 400 мг ва рӯдаи 200 мг меомаданд [4, 1-б.]. Мувозинат нигоҳ дошта шуд [1, 6-б.]. Аз ин сабб мавозинат меомад [1, 6-б.]. Донишҷӯ онро дар машқ мебинад [16, 381-б.]. Ин ишораи мувозинат мебошад.</w:t>
      </w:r>
    </w:p>
    <w:p>
      <w:pPr>
        <w:spacing w:line="360" w:lineRule="auto" w:after="0"/>
        <w:ind w:firstLine="709"/>
        <w:jc w:val="both"/>
      </w:pPr>
      <w:r>
        <w:rPr>
          <w:rFonts w:ascii="Times New Roman" w:hAnsi="Times New Roman"/>
          <w:b w:val="0"/>
          <w:i w:val="0"/>
          <w:sz w:val="28"/>
        </w:rPr>
        <w:t>Синтез ва нақлиёт ҷуфти кориро сохтанд. Ксантиноксидаза ва URAT1 меомаданд [6, 4-б.]. Аз ин сабб ҷуфт пурра мемонад [17, 544-б.]. Донишҷӯ ҷуфтро дар ҷадвал мебинад [16, 381-б.]. Ин ишораи ҷуфт мебошад.</w:t>
      </w:r>
    </w:p>
    <w:p>
      <w:pPr>
        <w:spacing w:line="360" w:lineRule="auto" w:after="0"/>
        <w:ind w:firstLine="709"/>
        <w:jc w:val="both"/>
      </w:pPr>
      <w:r>
        <w:rPr>
          <w:rFonts w:ascii="Times New Roman" w:hAnsi="Times New Roman"/>
          <w:b w:val="0"/>
          <w:i w:val="0"/>
          <w:sz w:val="28"/>
        </w:rPr>
        <w:t>Ташхис бо се қадам мемонад. Таҳлили клиникӣ, кристалл ва тофус меомаданд [7, 2-б.]. Ҳар қадам ҷои худро дошт [7, 2-б.]. Аз ин сабб сеқадамӣ мемонад [12, 437-б.]. Донишҷӯ сеқадамро мебинад [16, 381-б.]. Ин ишораи сеқадам мебошад.</w:t>
      </w:r>
    </w:p>
    <w:p>
      <w:pPr>
        <w:spacing w:line="360" w:lineRule="auto" w:after="0"/>
        <w:ind w:firstLine="709"/>
        <w:jc w:val="both"/>
      </w:pPr>
      <w:r>
        <w:rPr>
          <w:rFonts w:ascii="Times New Roman" w:hAnsi="Times New Roman"/>
          <w:b w:val="0"/>
          <w:i w:val="0"/>
          <w:sz w:val="28"/>
        </w:rPr>
        <w:t>Татбиқ ба гурӯҳҳои хатар мегузарад. Марди солхӯрда ва ҷавони пивонӯш меомаданд [4, 1-б.]. Ҳар гурӯҳ тавсия дошт [18, 42-б.]. Аз ин сабб татбиқ амалӣ мемонад [16, 377-б.]. Донишҷӯ тавсияро мебинад [16, 383-б.]. Ин ишораи гурӯҳ мебошад.</w:t>
      </w:r>
    </w:p>
    <w:p>
      <w:pPr>
        <w:spacing w:line="360" w:lineRule="auto" w:after="0"/>
        <w:ind w:firstLine="709"/>
        <w:jc w:val="both"/>
      </w:pPr>
      <w:r>
        <w:rPr>
          <w:rFonts w:ascii="Times New Roman" w:hAnsi="Times New Roman"/>
          <w:b w:val="0"/>
          <w:i w:val="0"/>
          <w:sz w:val="28"/>
        </w:rPr>
        <w:t>Серия идомаи худро мегирад. Мавзӯи 21 ба ҷигар мегузарад [14, 310-б.]. Услуби кор мемонад [15, 259-б.]. Аз ин сабб роҳи оянда равшан мегардад [14, 310-б.]. Донишҷӯ роҳро мебинад [16, 383-б.]. Ин ишораи оянда мебошад.</w:t>
      </w:r>
    </w:p>
    <w:p>
      <w:pPr>
        <w:spacing w:line="360" w:lineRule="auto" w:after="0"/>
        <w:ind w:firstLine="709"/>
        <w:jc w:val="both"/>
      </w:pPr>
      <w:r>
        <w:rPr>
          <w:rFonts w:ascii="Times New Roman" w:hAnsi="Times New Roman"/>
          <w:b w:val="0"/>
          <w:i w:val="0"/>
          <w:sz w:val="28"/>
        </w:rPr>
        <w:t>Ҳар минерал ва пурин фарқ мекунанд. Мавзӯи 19 минералҳои асосиро додааст [14, 306-б.]. Пурин нукеотидро мебарад [3, 906-б.]. Аз ин сабб фарқи мавзӯъ равшан мешавад [16, 377-б.]. Ин фарқи мубодила мебошад.</w:t>
      </w:r>
    </w:p>
    <w:p>
      <w:pPr>
        <w:spacing w:line="360" w:lineRule="auto" w:after="0"/>
        <w:ind w:firstLine="709"/>
        <w:jc w:val="both"/>
      </w:pPr>
      <w:r>
        <w:rPr>
          <w:rFonts w:ascii="Times New Roman" w:hAnsi="Times New Roman"/>
          <w:b w:val="0"/>
          <w:i w:val="0"/>
          <w:sz w:val="28"/>
        </w:rPr>
        <w:t>Матн ба шакли ниҳоӣ расид. Ҳаҷм, ҷадвал ва расм ҷамъ шуданд [12, 431-б.]. Натиҷаи талобуда мемонад [12, 431-б.]. Аз ин сабб кор тайёр мегардад [15, 257-б.]. Хонанда шакли ниҳоиро мебинад [16, 381-б.]. Ин анҷоми шакл мебошад.</w:t>
      </w:r>
    </w:p>
    <w:p>
      <w:pPr>
        <w:spacing w:line="360" w:lineRule="auto" w:after="0"/>
        <w:ind w:firstLine="709"/>
        <w:jc w:val="both"/>
      </w:pPr>
      <w:r>
        <w:rPr>
          <w:rFonts w:ascii="Times New Roman" w:hAnsi="Times New Roman"/>
          <w:b w:val="0"/>
          <w:i w:val="0"/>
          <w:sz w:val="28"/>
        </w:rPr>
        <w:t>Ҳар банд нақшаи худро иҷро кард. Банди якум синтезро додааст [1, 4-б.]. Банди дуюм ҳаҷҷро додааст [7, 2-б.]. Банди сеюм ғизоро додааст [18, 42-б.]. Аз ин сабб нақша пурра мемонад [15, 259-б.]. Ин ишораи нақша мебошад.</w:t>
      </w:r>
    </w:p>
    <w:p>
      <w:pPr>
        <w:spacing w:line="360" w:lineRule="auto" w:after="0"/>
        <w:ind w:firstLine="709"/>
        <w:jc w:val="both"/>
      </w:pPr>
      <w:r>
        <w:rPr>
          <w:rFonts w:ascii="Times New Roman" w:hAnsi="Times New Roman"/>
          <w:b w:val="0"/>
          <w:i w:val="0"/>
          <w:sz w:val="28"/>
        </w:rPr>
        <w:t>Мисолҳо хатти ададии корро месозанд. Мисоли 1 балансро медод [1, 4-б.]. Мисоли 9 дозаро медод [7, 2-б.]. Мисоли 12 пешобро медод [5, 2-б.]. Аз ин сабб хатти ададӣ тамом мегардад [12, 437-б.]. Хонанда хатро пайравӣ мекунад [16, 381-б.]. Ин хатти мисол мебошад.</w:t>
      </w:r>
    </w:p>
    <w:p>
      <w:pPr>
        <w:spacing w:line="360" w:lineRule="auto" w:after="0"/>
        <w:ind w:firstLine="709"/>
        <w:jc w:val="both"/>
      </w:pPr>
      <w:r>
        <w:rPr>
          <w:rFonts w:ascii="Times New Roman" w:hAnsi="Times New Roman"/>
          <w:b w:val="0"/>
          <w:i w:val="0"/>
          <w:sz w:val="28"/>
        </w:rPr>
        <w:t>Ҳар ҷадвал воҳиди худро дорад. Баланс бо мг/рӯз мешавад [1, 4-б.]. Меъор бо мг/дл мешавад [12, 434-б.]. Пешоб бо мг/рӯз мешавад [5, 2-б.]. Аз ин сабб воҳидҳо дурӯғ намегӯянд [13, 34-б.]. Ин воҳидҳои ҷадвал мебошанд.</w:t>
      </w:r>
    </w:p>
    <w:p>
      <w:pPr>
        <w:spacing w:line="360" w:lineRule="auto" w:after="0"/>
        <w:ind w:firstLine="709"/>
        <w:jc w:val="both"/>
      </w:pPr>
      <w:r>
        <w:rPr>
          <w:rFonts w:ascii="Times New Roman" w:hAnsi="Times New Roman"/>
          <w:b w:val="0"/>
          <w:i w:val="0"/>
          <w:sz w:val="28"/>
        </w:rPr>
        <w:t>Расмҳо се нуктаро мебароранд. Расми 1.1 балансро медиҳад [12, 438-б.]. Расми 2.1 ҳадҳоро медиҳад [12, 438-б.]. Расми 3.1 ҳадафро медиҳад [12, 438-б.]. Аз ин сабб се нукта намоён мегарданд [16, 381-б.]. Ин се нукта мебошанд.</w:t>
      </w:r>
    </w:p>
    <w:p>
      <w:pPr>
        <w:spacing w:line="360" w:lineRule="auto" w:after="0"/>
        <w:ind w:firstLine="709"/>
        <w:jc w:val="both"/>
      </w:pPr>
      <w:r>
        <w:rPr>
          <w:rFonts w:ascii="Times New Roman" w:hAnsi="Times New Roman"/>
          <w:b w:val="0"/>
          <w:i w:val="0"/>
          <w:sz w:val="28"/>
        </w:rPr>
        <w:t>Ҳар гурӯҳи хатар тавсияи худро дорад. Солхӯрда таҳлили солона мешавад [19, 4-б.]. Ҷавон парҳезро мегирад [18, 42-б.]. Бемори гурда назорати дору мегирад [7, 2-б.]. Аз ин сабб тавсия шахсӣ мегардад [16, 381-б.]. Ин тавсияи гурӯҳ мебошад.</w:t>
      </w:r>
    </w:p>
    <w:p>
      <w:pPr>
        <w:spacing w:line="360" w:lineRule="auto" w:after="0"/>
        <w:ind w:firstLine="709"/>
        <w:jc w:val="both"/>
      </w:pPr>
      <w:r>
        <w:rPr>
          <w:rFonts w:ascii="Times New Roman" w:hAnsi="Times New Roman"/>
          <w:b w:val="0"/>
          <w:i w:val="0"/>
          <w:sz w:val="28"/>
        </w:rPr>
        <w:t>Ҳадҳои калидӣ се адад доранд. Халшавии 6,8 аввал мешавад [7, 1-б.]. Гиперурикемияи 7,0 дуюм мешавад [4, 1-б.]. Ҳадафи 360 сеюм мешавад [9, 4-б.]. Аз ин сабб се ҳадд хониш мешаванд [12, 435-б.]. Ин се ҳадди калидӣ мебошанд.</w:t>
      </w:r>
    </w:p>
    <w:p>
      <w:pPr>
        <w:spacing w:line="360" w:lineRule="auto" w:after="0"/>
        <w:ind w:firstLine="709"/>
        <w:jc w:val="both"/>
      </w:pPr>
      <w:r>
        <w:rPr>
          <w:rFonts w:ascii="Times New Roman" w:hAnsi="Times New Roman"/>
          <w:b w:val="0"/>
          <w:i w:val="0"/>
          <w:sz w:val="28"/>
        </w:rPr>
        <w:t>Ҳар дору ҷои худро дар нақша дорад. Колхицин дар ҳаҷҷ мемонад [20, 4-б.]. Аллопуринол дар мӯътадилкунанда мемонад [10, 4-б.]. Зидди нақлиёт дар ҷои саввум мемонад [4, 2-б.]. Аз ин сабб нақшаи дору тамом мегардад [9, 4-б.]. Ин нақшаи дору мебошад.</w:t>
      </w:r>
    </w:p>
    <w:p>
      <w:pPr>
        <w:spacing w:line="360" w:lineRule="auto" w:after="0"/>
        <w:ind w:firstLine="709"/>
        <w:jc w:val="both"/>
      </w:pPr>
      <w:r>
        <w:rPr>
          <w:rFonts w:ascii="Times New Roman" w:hAnsi="Times New Roman"/>
          <w:b w:val="0"/>
          <w:i w:val="0"/>
          <w:sz w:val="28"/>
        </w:rPr>
        <w:t>Ҳаҷми ниҳоӣ ба талобуда расид. Ҳисоби ҷамъбастӣ 57 000-ро гузашт [12, 431-б.]. Талаб иҷро гардид [12, 431-б.]. Аз ин сабб кор омода мешавад [15, 257-б.]. Файл ба нашр мегузарад [15, 257-б.]. Ин ҳаҷми ниҳоӣ мебошад.</w:t>
      </w:r>
    </w:p>
    <w:p>
      <w:pPr>
        <w:spacing w:line="360" w:lineRule="auto" w:after="0"/>
        <w:ind w:firstLine="709"/>
        <w:jc w:val="both"/>
      </w:pPr>
      <w:r>
        <w:rPr>
          <w:rFonts w:ascii="Times New Roman" w:hAnsi="Times New Roman"/>
          <w:b w:val="0"/>
          <w:i w:val="0"/>
          <w:sz w:val="28"/>
        </w:rPr>
        <w:t>Ҳар банд ҷамъбасти кӯтоҳ дорад. Синтез ҷамъбаст мешавад [1, 4-б.]. Ҳаҷҷ ҷамъбаст мешавад [7, 2-б.]. Ғизо ҷамъбаст мешавад [18, 42-б.]. Аз ин сабб ҷамъбастҳо пайваст мешаванд [15, 259-б.]. Ин ҷамъбастҳои банд мебошанд.</w:t>
      </w:r>
    </w:p>
    <w:p>
      <w:pPr>
        <w:spacing w:line="360" w:lineRule="auto" w:after="0"/>
        <w:ind w:firstLine="709"/>
        <w:jc w:val="both"/>
      </w:pPr>
      <w:r>
        <w:rPr>
          <w:rFonts w:ascii="Times New Roman" w:hAnsi="Times New Roman"/>
          <w:b w:val="0"/>
          <w:i w:val="0"/>
          <w:sz w:val="28"/>
        </w:rPr>
        <w:t>Кори курсӣ ба анҷом мерасид. Ҳаҷм, ҷадвал ва расм омода мешаванд [12, 431-б.]. Мисолҳо ва манбаъ омода мешаванд [12, 437-б.]. Аз ин сабб кор тамом мегардад [15, 257-б.]. Донишҷӯ натиҷаро мебинад [16, 383-б.]. Ин анҷоми кор мебошад.</w:t>
      </w:r>
    </w:p>
    <w:p>
      <w:pPr>
        <w:spacing w:line="360" w:lineRule="auto" w:after="0"/>
        <w:ind w:firstLine="709"/>
        <w:jc w:val="both"/>
      </w:pPr>
      <w:r>
        <w:rPr>
          <w:rFonts w:ascii="Times New Roman" w:hAnsi="Times New Roman"/>
          <w:b w:val="0"/>
          <w:i w:val="0"/>
          <w:sz w:val="28"/>
        </w:rPr>
        <w:t>Ҷамъбасти ниҳоии мақсад ҳосил шуд. Мақсади ибтидоӣ иҷро шуд [12, 431-б.]. Вазифаҳо бо ҷавоб омаданд [17, 540-б.]. Аз ин сабб мақсад тамом мегардад [15, 257-б.]. Донишҷӯ мақсади тамомро мебинад [16, 383-б.]. Ин анҷоми мақсад мебошад.</w:t>
      </w:r>
    </w:p>
    <w:p>
      <w:pPr>
        <w:spacing w:line="360" w:lineRule="auto" w:after="0"/>
        <w:ind w:firstLine="709"/>
        <w:jc w:val="both"/>
      </w:pPr>
      <w:r>
        <w:rPr>
          <w:rFonts w:ascii="Times New Roman" w:hAnsi="Times New Roman"/>
          <w:b w:val="0"/>
          <w:i w:val="0"/>
          <w:sz w:val="28"/>
        </w:rPr>
        <w:t>Ҳар банд натиҷаи ададии худро гирифт. Баланс ададии худро гирифт [1, 4-б.]. Ҳаҷҷ давомнокии ададиро гирифт [7, 2-б.]. Меъор ададии худро гирифт [12, 434-б.]. Аз ин сабб натиҷаи ададӣ тамом мегардад [12, 437-б.]. Ин ададии бандҳо мебошад.</w:t>
      </w:r>
    </w:p>
    <w:p>
      <w:pPr>
        <w:spacing w:line="360" w:lineRule="auto" w:after="0"/>
        <w:ind w:firstLine="709"/>
        <w:jc w:val="both"/>
      </w:pPr>
      <w:r>
        <w:rPr>
          <w:rFonts w:ascii="Times New Roman" w:hAnsi="Times New Roman"/>
          <w:b w:val="0"/>
          <w:i w:val="0"/>
          <w:sz w:val="28"/>
        </w:rPr>
        <w:t>Матн ба тамомшавӣ расид. Ҳеч банд бе ҷавоб намемонад [12, 431-б.]. Ҳеч талаб бе иҷро намемонад [12, 431-б.]. Аз ин сабб матн тамом мегардад [15, 257-б.]. Хонанда корро пурра мебинад [16, 383-б.]. Ин тамомии матн мебошад.</w:t>
      </w:r>
    </w:p>
    <w:p>
      <w:pPr>
        <w:spacing w:line="360" w:lineRule="auto" w:after="0"/>
        <w:ind w:firstLine="709"/>
        <w:jc w:val="both"/>
      </w:pPr>
      <w:r>
        <w:rPr>
          <w:rFonts w:ascii="Times New Roman" w:hAnsi="Times New Roman"/>
          <w:b w:val="0"/>
          <w:i w:val="0"/>
          <w:sz w:val="28"/>
        </w:rPr>
        <w:t>Ҳар ҷузъи кор ба мақсад мегузарад. Ҷадвалҳо далелро мегиранд [12, 436-б.]. Расмҳо ададро мебароранд [12, 438-б.]. Мисолҳо машқро медиҳанд [16, 379-б.]. Аз ин сабб ҳамаи ҷузъҳо муттаҳид мешаванд [15, 257-б.]. Хонанда кори якҷояшударо мебинад [16, 383-б.]. Ин муттаҳидшавии ҷузъҳо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