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30BD" w14:textId="171F4F07" w:rsidR="0020738C" w:rsidRDefault="00AD2288">
      <w:r>
        <w:t>1-</w:t>
      </w:r>
      <w:r w:rsidRPr="00AD2288">
        <w:t>what is Larman style OOP analysis</w:t>
      </w:r>
    </w:p>
    <w:sectPr w:rsidR="002073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7B"/>
    <w:rsid w:val="00080EA9"/>
    <w:rsid w:val="0020738C"/>
    <w:rsid w:val="00602EC7"/>
    <w:rsid w:val="00AD2288"/>
    <w:rsid w:val="00B8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3895"/>
  <w15:chartTrackingRefBased/>
  <w15:docId w15:val="{5BAFD61F-EF15-480D-9F56-DB52CF9F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B8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4C7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4C7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4C7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4C7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4C7B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4C7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4C7B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4C7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4C7B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4C7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4C7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4C7B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4C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4C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4C7B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4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Kurt</dc:creator>
  <cp:keywords/>
  <dc:description/>
  <cp:lastModifiedBy>Yusuf Kurt</cp:lastModifiedBy>
  <cp:revision>2</cp:revision>
  <dcterms:created xsi:type="dcterms:W3CDTF">2025-11-05T07:36:00Z</dcterms:created>
  <dcterms:modified xsi:type="dcterms:W3CDTF">2025-11-05T07:37:00Z</dcterms:modified>
</cp:coreProperties>
</file>