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Субанов</w:t>
      </w:r>
      <w:r>
        <w:t xml:space="preserve"> </w:t>
      </w:r>
      <w:r>
        <w:t xml:space="preserve">Юсуф</w:t>
      </w:r>
      <w:r>
        <w:t xml:space="preserve"> </w:t>
      </w:r>
      <w:r>
        <w:t xml:space="preserve">Жура</w:t>
      </w:r>
      <w:r>
        <w:t xml:space="preserve"> </w:t>
      </w:r>
      <w:r>
        <w:t xml:space="preserve">угли</w:t>
      </w:r>
      <w:r>
        <w:t xml:space="preserve"> </w:t>
      </w:r>
      <w:r>
        <w:t xml:space="preserve">НПМбв-01-21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каталог lab04 командой mkdir, перешел в него с помощью команды cd, создал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20972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Открыли файл и написали текст программы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072513" cy="4100362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'Hello world!',10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numPr>
          <w:ilvl w:val="0"/>
          <w:numId w:val="1003"/>
        </w:numPr>
      </w:pPr>
      <w:r>
        <w:t xml:space="preserve">Транслировали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Транслировали файл командой nasm с дополнительными опциями.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выполнили линковку для объектного файла obj.o и получили исполняемый файл main.</w:t>
      </w:r>
    </w:p>
    <w:p>
      <w:pPr>
        <w:numPr>
          <w:ilvl w:val="0"/>
          <w:numId w:val="1003"/>
        </w:numPr>
      </w:pPr>
      <w:r>
        <w:t xml:space="preserve">Запустили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28470"/>
            <wp:effectExtent b="0" l="0" r="0" t="0"/>
            <wp:docPr descr="Figure 3: Трансляция, линковка и запуск программы hello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линковка и запуск программы hello.asm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86800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'Yusuf Subanov',10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712245"/>
            <wp:effectExtent b="0" l="0" r="0" t="0"/>
            <wp:docPr descr="Figure 5: Трансляция, линковка и запуск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Трансляция, линковка и запуск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Субанов Юсуф Жура угли НПМбв-01-21</dc:creator>
  <dc:language>ru-RU</dc:language>
  <cp:keywords/>
  <dcterms:created xsi:type="dcterms:W3CDTF">2023-10-21T07:44:45Z</dcterms:created>
  <dcterms:modified xsi:type="dcterms:W3CDTF">2023-10-21T07:44:45Z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