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AD1E0E" w:rsidP="00DC0DCE">
      <w:pPr>
        <w:ind w:firstLine="0"/>
        <w:rPr>
          <w:color w:val="22A6B8"/>
          <w:sz w:val="28"/>
          <w:lang w:val="en-US"/>
        </w:rPr>
      </w:pPr>
      <w:r w:rsidRPr="00AD1E0E">
        <w:rPr>
          <w:color w:val="22A6B8"/>
          <w:sz w:val="28"/>
          <w:lang w:val="en-US"/>
        </w:rPr>
        <w:t>TRAINING RATERS FOR ASSESSING PRODUCTIVE SKILLS: ENHANCING ACCURACY AND RELIABILITY</w:t>
      </w:r>
    </w:p>
    <w:p w:rsidR="00EF06BC" w:rsidRPr="00061370" w:rsidRDefault="00EF06BC" w:rsidP="00707C10">
      <w:pPr>
        <w:rPr>
          <w:b w:val="0"/>
          <w:color w:val="22A6B8"/>
          <w:sz w:val="28"/>
          <w:lang w:val="uz-Cyrl-UZ"/>
        </w:rPr>
      </w:pPr>
    </w:p>
    <w:p w:rsidR="00AD1E0E" w:rsidRPr="00061370" w:rsidRDefault="00AD1E0E" w:rsidP="00AD1E0E">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Pr>
          <w:color w:val="22A6B8"/>
          <w:sz w:val="28"/>
          <w:lang w:val="en-US"/>
        </w:rPr>
        <w:t>Abbosov</w:t>
      </w:r>
    </w:p>
    <w:p w:rsidR="00AD1E0E" w:rsidRPr="00061370" w:rsidRDefault="00AD1E0E" w:rsidP="00AD1E0E">
      <w:pPr>
        <w:ind w:firstLine="0"/>
        <w:rPr>
          <w:b w:val="0"/>
          <w:color w:val="22A6B8"/>
          <w:sz w:val="28"/>
          <w:lang w:val="uz-Latn-UZ"/>
        </w:rPr>
      </w:pPr>
    </w:p>
    <w:p w:rsidR="00AD1E0E" w:rsidRDefault="00AD1E0E" w:rsidP="00AD1E0E">
      <w:pPr>
        <w:rPr>
          <w:b w:val="0"/>
          <w:i/>
          <w:szCs w:val="24"/>
          <w:lang w:val="en-US"/>
        </w:rPr>
      </w:pPr>
      <w:r>
        <w:rPr>
          <w:b w:val="0"/>
          <w:i/>
          <w:szCs w:val="24"/>
          <w:lang w:val="en-US"/>
        </w:rPr>
        <w:t>Agency for Assessment of Knowledge and Competences under the Ministry of Higher Education, Science and Innovations of the Republic of Uzbekistan</w:t>
      </w:r>
      <w:r w:rsidRPr="00F939A9">
        <w:rPr>
          <w:b w:val="0"/>
          <w:i/>
          <w:szCs w:val="24"/>
          <w:lang w:val="en-US"/>
        </w:rPr>
        <w:t xml:space="preserve">, </w:t>
      </w:r>
    </w:p>
    <w:p w:rsidR="00AD1E0E" w:rsidRPr="00F939A9" w:rsidRDefault="00AD1E0E" w:rsidP="00AD1E0E">
      <w:pPr>
        <w:ind w:firstLine="0"/>
        <w:rPr>
          <w:b w:val="0"/>
          <w:i/>
          <w:szCs w:val="24"/>
          <w:lang w:val="en-US"/>
        </w:rPr>
      </w:pPr>
      <w:r>
        <w:rPr>
          <w:b w:val="0"/>
          <w:i/>
          <w:szCs w:val="24"/>
          <w:lang w:val="en-US"/>
        </w:rPr>
        <w:t>100084, Tashkent</w:t>
      </w:r>
      <w:r w:rsidRPr="00F939A9">
        <w:rPr>
          <w:b w:val="0"/>
          <w:i/>
          <w:szCs w:val="24"/>
          <w:lang w:val="en-US"/>
        </w:rPr>
        <w:t xml:space="preserve">., </w:t>
      </w:r>
      <w:proofErr w:type="spellStart"/>
      <w:r w:rsidRPr="00F939A9">
        <w:rPr>
          <w:b w:val="0"/>
          <w:i/>
          <w:szCs w:val="24"/>
          <w:lang w:val="en-US"/>
        </w:rPr>
        <w:t>Bog</w:t>
      </w:r>
      <w:r>
        <w:rPr>
          <w:b w:val="0"/>
          <w:i/>
          <w:szCs w:val="24"/>
          <w:lang w:val="en-US"/>
        </w:rPr>
        <w:t>ishamol</w:t>
      </w:r>
      <w:proofErr w:type="spellEnd"/>
      <w:r>
        <w:rPr>
          <w:b w:val="0"/>
          <w:i/>
          <w:szCs w:val="24"/>
          <w:lang w:val="en-US"/>
        </w:rPr>
        <w:t xml:space="preserve"> str</w:t>
      </w:r>
      <w:r w:rsidRPr="00F939A9">
        <w:rPr>
          <w:b w:val="0"/>
          <w:i/>
          <w:szCs w:val="24"/>
          <w:lang w:val="en-US"/>
        </w:rPr>
        <w:t>., 12</w:t>
      </w:r>
    </w:p>
    <w:p w:rsidR="00640D3D" w:rsidRPr="00640D3D" w:rsidRDefault="00447FC9" w:rsidP="00707C10">
      <w:pPr>
        <w:jc w:val="both"/>
        <w:rPr>
          <w:b w:val="0"/>
          <w:i/>
          <w:sz w:val="28"/>
          <w:lang w:val="en-US"/>
        </w:rPr>
      </w:pPr>
      <w:r w:rsidRPr="00640D3D">
        <w:rPr>
          <w:b w:val="0"/>
          <w:i/>
          <w:sz w:val="28"/>
          <w:lang w:val="en-US"/>
        </w:rPr>
        <w:tab/>
      </w:r>
    </w:p>
    <w:p w:rsidR="00AD1E0E" w:rsidRPr="00AD1E0E" w:rsidRDefault="00AD1E0E" w:rsidP="00AD1E0E">
      <w:pPr>
        <w:jc w:val="both"/>
        <w:rPr>
          <w:b w:val="0"/>
          <w:sz w:val="28"/>
          <w:lang w:val="en-US"/>
        </w:rPr>
      </w:pP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Pr="00AD1E0E">
        <w:rPr>
          <w:b w:val="0"/>
          <w:sz w:val="28"/>
          <w:lang w:val="en-US"/>
        </w:rPr>
        <w:t>In various domains, such as language proficiency testing, writing assessments, or public speaking evaluations, the role of raters is crucial in maintaining fairness, consistency, and reliability. The accurate assessment of productive skills, which involve generating language or demonstrating practical abilities, can significantly impact a person's academic, professional, or personal growth. In this article, we will delve into the importance of training raters and explore effective strategies to enhance their accuracy and reliability. We'll discuss the challenges faced by raters, the skills required for effective rating, and the training methods employed to improve their performance.</w:t>
      </w:r>
    </w:p>
    <w:p w:rsidR="00AD1E0E" w:rsidRDefault="00AD1E0E" w:rsidP="00AD1E0E">
      <w:pPr>
        <w:jc w:val="both"/>
        <w:rPr>
          <w:b w:val="0"/>
          <w:sz w:val="28"/>
          <w:lang w:val="en-US"/>
        </w:rPr>
      </w:pPr>
      <w:r w:rsidRPr="00341995">
        <w:rPr>
          <w:color w:val="22A6B8"/>
          <w:sz w:val="28"/>
          <w:lang w:val="en-US"/>
        </w:rPr>
        <w:t>Keywords:</w:t>
      </w:r>
      <w:r w:rsidRPr="00AD1E0E">
        <w:rPr>
          <w:lang w:val="en-US"/>
        </w:rPr>
        <w:t xml:space="preserve"> </w:t>
      </w:r>
      <w:r w:rsidRPr="00AD1E0E">
        <w:rPr>
          <w:b w:val="0"/>
          <w:sz w:val="28"/>
          <w:lang w:val="en-US"/>
        </w:rPr>
        <w:t>productive skills, scoring, rater, rating scales, rater training, reliability, bias, halo effect</w:t>
      </w:r>
    </w:p>
    <w:p w:rsidR="00AD1E0E" w:rsidRDefault="00AD1E0E" w:rsidP="00AD1E0E">
      <w:pPr>
        <w:rPr>
          <w:b w:val="0"/>
          <w:sz w:val="28"/>
          <w:lang w:val="en-US"/>
        </w:rPr>
      </w:pPr>
    </w:p>
    <w:p w:rsidR="00AD1E0E" w:rsidRPr="00640D3D" w:rsidRDefault="00AD1E0E" w:rsidP="00AD1E0E">
      <w:pPr>
        <w:rPr>
          <w:sz w:val="28"/>
          <w:lang w:val="en-US"/>
        </w:rPr>
      </w:pPr>
      <w:r w:rsidRPr="00AD1E0E">
        <w:rPr>
          <w:sz w:val="28"/>
          <w:lang w:val="en-US"/>
        </w:rPr>
        <w:t>Introduction</w:t>
      </w:r>
    </w:p>
    <w:p w:rsidR="00AD1E0E" w:rsidRDefault="00AD1E0E" w:rsidP="00AD1E0E">
      <w:pPr>
        <w:jc w:val="both"/>
        <w:rPr>
          <w:b w:val="0"/>
          <w:i/>
          <w:sz w:val="28"/>
          <w:lang w:val="uz-Cyrl-UZ"/>
        </w:rPr>
      </w:pPr>
    </w:p>
    <w:p w:rsidR="00AD1E0E" w:rsidRDefault="00AD1E0E" w:rsidP="00AD1E0E">
      <w:pPr>
        <w:jc w:val="both"/>
        <w:rPr>
          <w:b w:val="0"/>
          <w:sz w:val="28"/>
          <w:lang w:val="en-US"/>
        </w:rPr>
        <w:sectPr w:rsidR="00AD1E0E" w:rsidSect="00271713">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D1E0E" w:rsidRPr="00AD1E0E" w:rsidRDefault="00AD1E0E" w:rsidP="00AD1E0E">
      <w:pPr>
        <w:jc w:val="both"/>
        <w:rPr>
          <w:b w:val="0"/>
          <w:sz w:val="28"/>
          <w:lang w:val="en-US"/>
        </w:rPr>
      </w:pPr>
      <w:r w:rsidRPr="00AD1E0E">
        <w:rPr>
          <w:b w:val="0"/>
          <w:sz w:val="28"/>
          <w:lang w:val="en-US"/>
        </w:rPr>
        <w:lastRenderedPageBreak/>
        <w:t xml:space="preserve">In the realm of education and language assessment, the accurate evaluation of productive skills plays a crucial role in measuring a learner's proficiency. Therefore, the process of training raters to assess these skills effectively becomes paramount to ensuring fair and reliable evaluations. Structured training programs are essential for equipping raters with the necessary knowledge and skills to assess productive skills accurately. These programs typically provide training on the criteria and scoring system, as well as opportunities for practice and feedback. Additionally, rater calibration exercises are crucial in ensuring consistency among raters by </w:t>
      </w:r>
      <w:r w:rsidRPr="00AD1E0E">
        <w:rPr>
          <w:b w:val="0"/>
          <w:sz w:val="28"/>
          <w:lang w:val="en-US"/>
        </w:rPr>
        <w:lastRenderedPageBreak/>
        <w:t xml:space="preserve">establishing a common understanding of the assessment criteria. Lastly, the use of rubrics provides a clear and standardized framework for evaluating learners' performance, enabling raters to make objective and reliable judgments. Overall, an effective training process ensures that assessments are fair, valid, and ultimately promote the development of learners' productive skills. </w:t>
      </w:r>
    </w:p>
    <w:p w:rsidR="00AD1E0E" w:rsidRPr="00AD1E0E" w:rsidRDefault="00AD1E0E" w:rsidP="00AD1E0E">
      <w:pPr>
        <w:jc w:val="both"/>
        <w:rPr>
          <w:b w:val="0"/>
          <w:sz w:val="28"/>
          <w:lang w:val="en-US"/>
        </w:rPr>
      </w:pPr>
      <w:r w:rsidRPr="00AD1E0E">
        <w:rPr>
          <w:b w:val="0"/>
          <w:sz w:val="28"/>
          <w:lang w:val="en-US"/>
        </w:rPr>
        <w:t xml:space="preserve">Furthermore, ongoing training and professional development for raters is essential to maintain the accuracy and reliability of assessments. This can include regular workshops and seminars to update raters on any changes in assessment criteria or techniques. It is also important for raters to receive </w:t>
      </w:r>
      <w:r w:rsidRPr="00AD1E0E">
        <w:rPr>
          <w:b w:val="0"/>
          <w:sz w:val="28"/>
          <w:lang w:val="en-US"/>
        </w:rPr>
        <w:lastRenderedPageBreak/>
        <w:t xml:space="preserve">feedback on their own performance in order to identify areas for improvement and ensure that they are consistently applying the assessment criteria. This feedback can come from supervisors, peers, or even the learners themselves </w:t>
      </w:r>
      <w:r w:rsidRPr="00AD1E0E">
        <w:rPr>
          <w:b w:val="0"/>
          <w:sz w:val="28"/>
          <w:lang w:val="en-US"/>
        </w:rPr>
        <w:lastRenderedPageBreak/>
        <w:t>through self-assessment or feedback surveys. By continually refining their skills and knowledge, raters can ensure that their assessments are consistently fair and valid.</w:t>
      </w:r>
    </w:p>
    <w:p w:rsidR="00AD1E0E" w:rsidRDefault="00AD1E0E" w:rsidP="00AD1E0E">
      <w:pPr>
        <w:jc w:val="both"/>
        <w:rPr>
          <w:b w:val="0"/>
          <w:sz w:val="28"/>
          <w:lang w:val="en-US"/>
        </w:rPr>
        <w:sectPr w:rsidR="00AD1E0E" w:rsidSect="00AD1E0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D1E0E" w:rsidRPr="00AD1E0E" w:rsidRDefault="00AD1E0E" w:rsidP="00AD1E0E">
      <w:pPr>
        <w:jc w:val="both"/>
        <w:rPr>
          <w:b w:val="0"/>
          <w:sz w:val="28"/>
          <w:lang w:val="en-US"/>
        </w:rPr>
      </w:pPr>
    </w:p>
    <w:p w:rsidR="00AD1E0E" w:rsidRPr="00AD1E0E" w:rsidRDefault="00AD1E0E" w:rsidP="00AD1E0E">
      <w:pPr>
        <w:pStyle w:val="af3"/>
        <w:spacing w:after="160" w:line="259" w:lineRule="auto"/>
        <w:ind w:left="0" w:firstLine="0"/>
        <w:rPr>
          <w:rFonts w:ascii="Times New Roman" w:hAnsi="Times New Roman"/>
          <w:b/>
          <w:bCs/>
          <w:color w:val="auto"/>
          <w:sz w:val="28"/>
          <w:szCs w:val="28"/>
          <w:lang w:val="en-US" w:eastAsia="ru-RU"/>
        </w:rPr>
      </w:pPr>
      <w:r w:rsidRPr="00AD1E0E">
        <w:rPr>
          <w:rFonts w:ascii="Times New Roman" w:hAnsi="Times New Roman"/>
          <w:b/>
          <w:bCs/>
          <w:color w:val="auto"/>
          <w:sz w:val="28"/>
          <w:szCs w:val="28"/>
          <w:lang w:val="en-US" w:eastAsia="ru-RU"/>
        </w:rPr>
        <w:t>Challenges Faced by Raters</w:t>
      </w:r>
    </w:p>
    <w:p w:rsidR="00AD1E0E" w:rsidRDefault="00AD1E0E" w:rsidP="00AD1E0E">
      <w:pPr>
        <w:jc w:val="both"/>
        <w:rPr>
          <w:b w:val="0"/>
          <w:sz w:val="28"/>
          <w:lang w:val="en-US"/>
        </w:rPr>
        <w:sectPr w:rsidR="00AD1E0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D1E0E" w:rsidRPr="00AD1E0E" w:rsidRDefault="00AD1E0E" w:rsidP="00AD1E0E">
      <w:pPr>
        <w:jc w:val="both"/>
        <w:rPr>
          <w:b w:val="0"/>
          <w:sz w:val="28"/>
          <w:lang w:val="en-US"/>
        </w:rPr>
      </w:pPr>
      <w:r w:rsidRPr="00AD1E0E">
        <w:rPr>
          <w:b w:val="0"/>
          <w:sz w:val="28"/>
          <w:lang w:val="en-US"/>
        </w:rPr>
        <w:lastRenderedPageBreak/>
        <w:t xml:space="preserve">Assessing productive skills, such as speaking or writing, is a complex task that heavily relies on the expertise and judgment of raters. However, this process is not without its challenges. Raters face various difficulties that can impact the consistency, objectivity, and fairness of assessments. In order to ensure reliable and valid results, it is crucial to address and mitigate these challenges. </w:t>
      </w:r>
    </w:p>
    <w:p w:rsidR="00AD1E0E" w:rsidRPr="00AD1E0E" w:rsidRDefault="00AD1E0E" w:rsidP="00AD1E0E">
      <w:pPr>
        <w:jc w:val="both"/>
        <w:rPr>
          <w:b w:val="0"/>
          <w:sz w:val="28"/>
          <w:lang w:val="en-US"/>
        </w:rPr>
      </w:pPr>
      <w:r w:rsidRPr="00AD1E0E">
        <w:rPr>
          <w:b w:val="0"/>
          <w:sz w:val="28"/>
          <w:lang w:val="en-US"/>
        </w:rPr>
        <w:t>One of the major challenges faced by raters is the subjective nature of assessing creativity within the context of productive skills. Different raters may have different interpretations of what constitutes creativity or how to evaluate it. This subjectivity can lead to inconsistencies and discrepancies in scores assigned to the same performance. To address this challenge, raters must be provided with clear guidelines and training that help them recognize and evaluate creative elements within the defined rating criteria [1].</w:t>
      </w:r>
    </w:p>
    <w:p w:rsidR="00AD1E0E" w:rsidRPr="00AD1E0E" w:rsidRDefault="00AD1E0E" w:rsidP="00AD1E0E">
      <w:pPr>
        <w:jc w:val="both"/>
        <w:rPr>
          <w:b w:val="0"/>
          <w:sz w:val="28"/>
          <w:lang w:val="en-US"/>
        </w:rPr>
      </w:pPr>
      <w:r w:rsidRPr="00AD1E0E">
        <w:rPr>
          <w:b w:val="0"/>
          <w:sz w:val="28"/>
          <w:lang w:val="en-US"/>
        </w:rPr>
        <w:t xml:space="preserve">Another challenge lies in maintaining consistency in applying rating criteria across different performances. Raters may interpret the criteria differently, resulting in variations in scores. To mitigate this </w:t>
      </w:r>
      <w:r w:rsidRPr="00AD1E0E">
        <w:rPr>
          <w:b w:val="0"/>
          <w:sz w:val="28"/>
          <w:lang w:val="en-US"/>
        </w:rPr>
        <w:lastRenderedPageBreak/>
        <w:t>challenge, training programs should focus on providing raters with standardized examples and clear rubrics that offer specific guidance on how to evaluate different aspects of the assessed skills. This can help ensure greater consistency and fairness in assessments [2].</w:t>
      </w:r>
    </w:p>
    <w:p w:rsidR="00AD1E0E" w:rsidRPr="00AD1E0E" w:rsidRDefault="00AD1E0E" w:rsidP="00AD1E0E">
      <w:pPr>
        <w:jc w:val="both"/>
        <w:rPr>
          <w:b w:val="0"/>
          <w:sz w:val="28"/>
          <w:lang w:val="en-US"/>
        </w:rPr>
      </w:pPr>
      <w:r w:rsidRPr="00AD1E0E">
        <w:rPr>
          <w:b w:val="0"/>
          <w:sz w:val="28"/>
          <w:lang w:val="en-US"/>
        </w:rPr>
        <w:t>Raters must contend with the challenge of personal bias and the halo effect, both of which can impact the objectivity of assessments. Personal biases, whether conscious or unconscious, may result in unfair evaluations based on factors such as accent, appearance, or background of the candidates. Additionally, the halo effect, where initial positive or negative impressions influence subsequent evaluations, can introduce bias into the assessment process. To address this challenge, training programs should emphasize the importance of objectivity, provide awareness of biases, and offer strategies to mitigate their influence [3].</w:t>
      </w:r>
    </w:p>
    <w:p w:rsidR="00AD1E0E" w:rsidRPr="00AD1E0E" w:rsidRDefault="00AD1E0E" w:rsidP="00AD1E0E">
      <w:pPr>
        <w:jc w:val="both"/>
        <w:rPr>
          <w:b w:val="0"/>
          <w:sz w:val="28"/>
          <w:lang w:val="en-US"/>
        </w:rPr>
      </w:pPr>
      <w:r w:rsidRPr="00AD1E0E">
        <w:rPr>
          <w:b w:val="0"/>
          <w:sz w:val="28"/>
          <w:lang w:val="en-US"/>
        </w:rPr>
        <w:t xml:space="preserve">Inter-rater reliability refers to the consistency of ratings between different raters evaluating the same performance. However, achieving high inter-rater reliability can be challenging. Raters may differ in their expertise, experience, </w:t>
      </w:r>
      <w:r w:rsidRPr="00AD1E0E">
        <w:rPr>
          <w:b w:val="0"/>
          <w:sz w:val="28"/>
          <w:lang w:val="en-US"/>
        </w:rPr>
        <w:lastRenderedPageBreak/>
        <w:t>or understanding of the rating criteria, leading to inconsistencies in assessments. To enhance inter-rater reliability, training programs should include calibration sessions where raters discuss and align their interpretations of rating criteria, identify areas of discrepancy, and establish a shared understanding [4].</w:t>
      </w:r>
    </w:p>
    <w:p w:rsidR="00AD1E0E" w:rsidRPr="00AD1E0E" w:rsidRDefault="00AD1E0E" w:rsidP="00AD1E0E">
      <w:pPr>
        <w:jc w:val="both"/>
        <w:rPr>
          <w:b w:val="0"/>
          <w:sz w:val="28"/>
          <w:lang w:val="en-US"/>
        </w:rPr>
      </w:pPr>
      <w:r w:rsidRPr="00AD1E0E">
        <w:rPr>
          <w:b w:val="0"/>
          <w:sz w:val="28"/>
          <w:lang w:val="en-US"/>
        </w:rPr>
        <w:t xml:space="preserve">Raters often face challenges related to fatigue and cognitive load during prolonged rating sessions. Extended periods of rating can lead to reduced attention span, diminishing the accuracy and consistency of evaluations. To combat this challenge, training programs should provide strategies and guidelines for managing rater fatigue, including scheduled breaks, rotation of raters, and setting appropriate time limits for rating sessions. These </w:t>
      </w:r>
      <w:r w:rsidRPr="00AD1E0E">
        <w:rPr>
          <w:b w:val="0"/>
          <w:sz w:val="28"/>
          <w:lang w:val="en-US"/>
        </w:rPr>
        <w:lastRenderedPageBreak/>
        <w:t>measures can help maintain rater engagement and ensure more reliable assessments.</w:t>
      </w:r>
    </w:p>
    <w:p w:rsidR="00AD1E0E" w:rsidRPr="00AD1E0E" w:rsidRDefault="00AD1E0E" w:rsidP="00AD1E0E">
      <w:pPr>
        <w:jc w:val="both"/>
        <w:rPr>
          <w:b w:val="0"/>
          <w:sz w:val="28"/>
          <w:lang w:val="en-US"/>
        </w:rPr>
      </w:pPr>
      <w:r w:rsidRPr="00AD1E0E">
        <w:rPr>
          <w:b w:val="0"/>
          <w:sz w:val="28"/>
          <w:lang w:val="en-US"/>
        </w:rPr>
        <w:t>The key to overcoming these challenges lies in thorough training, clear guidelines, and ongoing professional development. By addressing these challenges, we can enhance the accuracy, reliability, and objectivity of assessments, ultimately providing fair and valid evaluations for candidates. It is crucial to continuously explore and implement best practices in rater training and assessment to create a robust and effective evaluation system. By acknowledging and addressing these challenges, we pave the way for improved assessments that contribute to the growth and development of individuals in various domains.</w:t>
      </w:r>
    </w:p>
    <w:p w:rsidR="00AD1E0E" w:rsidRDefault="00AD1E0E" w:rsidP="00AD1E0E">
      <w:pPr>
        <w:jc w:val="both"/>
        <w:rPr>
          <w:b w:val="0"/>
          <w:sz w:val="28"/>
          <w:lang w:val="en-US"/>
        </w:rPr>
        <w:sectPr w:rsidR="00AD1E0E" w:rsidSect="00AD1E0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D1E0E" w:rsidRPr="00AD1E0E" w:rsidRDefault="00AD1E0E" w:rsidP="00AD1E0E">
      <w:pPr>
        <w:jc w:val="both"/>
        <w:rPr>
          <w:b w:val="0"/>
          <w:sz w:val="28"/>
          <w:lang w:val="en-US"/>
        </w:rPr>
      </w:pPr>
    </w:p>
    <w:p w:rsidR="00AD1E0E" w:rsidRPr="00AD1E0E" w:rsidRDefault="00AD1E0E" w:rsidP="00AD1E0E">
      <w:pPr>
        <w:pStyle w:val="af3"/>
        <w:spacing w:after="160" w:line="259" w:lineRule="auto"/>
        <w:ind w:left="0" w:firstLine="0"/>
        <w:rPr>
          <w:rFonts w:ascii="Times New Roman" w:hAnsi="Times New Roman"/>
          <w:b/>
          <w:bCs/>
          <w:color w:val="auto"/>
          <w:sz w:val="28"/>
          <w:szCs w:val="28"/>
          <w:lang w:val="en-US" w:eastAsia="ru-RU"/>
        </w:rPr>
      </w:pPr>
      <w:r w:rsidRPr="00AD1E0E">
        <w:rPr>
          <w:rFonts w:ascii="Times New Roman" w:hAnsi="Times New Roman"/>
          <w:b/>
          <w:bCs/>
          <w:color w:val="auto"/>
          <w:sz w:val="28"/>
          <w:szCs w:val="28"/>
          <w:lang w:val="en-US" w:eastAsia="ru-RU"/>
        </w:rPr>
        <w:t>Skills Required for Effective Rating:</w:t>
      </w:r>
    </w:p>
    <w:p w:rsidR="00AD1E0E" w:rsidRDefault="00AD1E0E" w:rsidP="00AD1E0E">
      <w:pPr>
        <w:jc w:val="both"/>
        <w:rPr>
          <w:b w:val="0"/>
          <w:sz w:val="28"/>
          <w:lang w:val="en-US"/>
        </w:rPr>
        <w:sectPr w:rsidR="00AD1E0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D1E0E" w:rsidRPr="00AD1E0E" w:rsidRDefault="00AD1E0E" w:rsidP="00AD1E0E">
      <w:pPr>
        <w:jc w:val="both"/>
        <w:rPr>
          <w:b w:val="0"/>
          <w:sz w:val="28"/>
          <w:lang w:val="en-US"/>
        </w:rPr>
      </w:pPr>
      <w:r w:rsidRPr="00AD1E0E">
        <w:rPr>
          <w:b w:val="0"/>
          <w:sz w:val="28"/>
          <w:lang w:val="en-US"/>
        </w:rPr>
        <w:lastRenderedPageBreak/>
        <w:t xml:space="preserve">Raters play a key role in evaluating performance and assigning scores based on established criteria. However, this task requires a specific set of skills and competencies to maintain consistency, objectivity, and accuracy. One of the fundamental skills for effective rating is a deep understanding of the assessment framework. Raters need to be knowledgeable about the specific criteria, rubrics, and standards that guide the evaluation process. This includes a clear understanding of the performance indicators, task requirements, and expected outcomes. A solid grasp of the assessment framework empowers raters </w:t>
      </w:r>
      <w:r w:rsidRPr="00AD1E0E">
        <w:rPr>
          <w:b w:val="0"/>
          <w:sz w:val="28"/>
          <w:lang w:val="en-US"/>
        </w:rPr>
        <w:lastRenderedPageBreak/>
        <w:t>to evaluate performances in a consistent and objective manner [5].</w:t>
      </w:r>
    </w:p>
    <w:p w:rsidR="00AD1E0E" w:rsidRPr="00AD1E0E" w:rsidRDefault="00AD1E0E" w:rsidP="00AD1E0E">
      <w:pPr>
        <w:jc w:val="both"/>
        <w:rPr>
          <w:b w:val="0"/>
          <w:sz w:val="28"/>
          <w:lang w:val="en-US"/>
        </w:rPr>
      </w:pPr>
      <w:r w:rsidRPr="00AD1E0E">
        <w:rPr>
          <w:b w:val="0"/>
          <w:sz w:val="28"/>
          <w:lang w:val="en-US"/>
        </w:rPr>
        <w:t>Raters must also possess the skill to provide objective and impartial evaluations. They need to avoid personal biases and ensure that evaluations are free from any influence related to personal preferences, stereotypes, or external factors. Objective evaluations require raters to focus solely on the performance and the established criteria without being swayed by irrelevant attributes or circumstances. This skill is vital to maintain the fairness and integrity of the assessment process [6].</w:t>
      </w:r>
    </w:p>
    <w:p w:rsidR="00AD1E0E" w:rsidRPr="00AD1E0E" w:rsidRDefault="00AD1E0E" w:rsidP="00AD1E0E">
      <w:pPr>
        <w:jc w:val="both"/>
        <w:rPr>
          <w:b w:val="0"/>
          <w:sz w:val="28"/>
          <w:lang w:val="en-US"/>
        </w:rPr>
      </w:pPr>
      <w:r w:rsidRPr="00AD1E0E">
        <w:rPr>
          <w:b w:val="0"/>
          <w:sz w:val="28"/>
          <w:lang w:val="en-US"/>
        </w:rPr>
        <w:lastRenderedPageBreak/>
        <w:t>Another essential skill for raters is effective communication and feedback. Raters should be able to provide constructive and specific feedback to candidates, highlighting strengths and areas for improvement in a clear and concise manner. This skill supports the development and growth of individuals by offering meaningful insights that facilitate skill enhancement. Moreover, effective communication ensures that candidates understand their performance evaluation and can make informed decisions for future improvement [7].</w:t>
      </w:r>
    </w:p>
    <w:p w:rsidR="00AD1E0E" w:rsidRPr="00AD1E0E" w:rsidRDefault="00AD1E0E" w:rsidP="00AD1E0E">
      <w:pPr>
        <w:jc w:val="both"/>
        <w:rPr>
          <w:b w:val="0"/>
          <w:sz w:val="28"/>
          <w:lang w:val="en-US"/>
        </w:rPr>
      </w:pPr>
      <w:r w:rsidRPr="00AD1E0E">
        <w:rPr>
          <w:b w:val="0"/>
          <w:sz w:val="28"/>
          <w:lang w:val="en-US"/>
        </w:rPr>
        <w:t xml:space="preserve">Raters need to possess strong critical thinking and analytical skills to assess performances accurately. They should be able to analyze and evaluate complex tasks, identify strengths and weaknesses, and make informed judgments based on the established criteria. Critical thinking skills enable raters to assess performances from multiple angles, considering various </w:t>
      </w:r>
      <w:r w:rsidRPr="00AD1E0E">
        <w:rPr>
          <w:b w:val="0"/>
          <w:sz w:val="28"/>
          <w:lang w:val="en-US"/>
        </w:rPr>
        <w:lastRenderedPageBreak/>
        <w:t>perspectives and nuances. This skill is essential for maintaining a high level of reliability in the assessment process [8].</w:t>
      </w:r>
    </w:p>
    <w:p w:rsidR="00AD1E0E" w:rsidRPr="00AD1E0E" w:rsidRDefault="00AD1E0E" w:rsidP="00AD1E0E">
      <w:pPr>
        <w:jc w:val="both"/>
        <w:rPr>
          <w:b w:val="0"/>
          <w:sz w:val="28"/>
          <w:lang w:val="en-US"/>
        </w:rPr>
      </w:pPr>
      <w:r w:rsidRPr="00AD1E0E">
        <w:rPr>
          <w:b w:val="0"/>
          <w:sz w:val="28"/>
          <w:lang w:val="en-US"/>
        </w:rPr>
        <w:t>By emphasizing and nurturing these skills among raters, educational institutions, language testing agencies, and other assessment bodies can ensure that evaluations accurately reflect individuals' abilities and promote their growth. Ongoing research and best practices in rater training and development contribute to the continuous improvement of assessment systems.</w:t>
      </w:r>
    </w:p>
    <w:p w:rsidR="00AD1E0E" w:rsidRPr="00AD1E0E" w:rsidRDefault="00AD1E0E" w:rsidP="00AD1E0E">
      <w:pPr>
        <w:jc w:val="both"/>
        <w:rPr>
          <w:b w:val="0"/>
          <w:sz w:val="28"/>
          <w:lang w:val="en-US"/>
        </w:rPr>
      </w:pPr>
      <w:r w:rsidRPr="00AD1E0E">
        <w:rPr>
          <w:b w:val="0"/>
          <w:sz w:val="28"/>
          <w:lang w:val="en-US"/>
        </w:rPr>
        <w:t>One ought to remember that effective rating is not only about assigning scores. It is about providing meaningful feedback and supporting individuals in their learning journeys. By cultivating and recognizing the skills required for effective rating, we can create assessment processes that benefit both candidates and the broader educational community.</w:t>
      </w:r>
    </w:p>
    <w:p w:rsidR="00AD1E0E" w:rsidRDefault="00AD1E0E" w:rsidP="00AD1E0E">
      <w:pPr>
        <w:jc w:val="both"/>
        <w:rPr>
          <w:b w:val="0"/>
          <w:sz w:val="28"/>
          <w:lang w:val="en-US"/>
        </w:rPr>
        <w:sectPr w:rsidR="00AD1E0E" w:rsidSect="00AD1E0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D1E0E" w:rsidRPr="00AD1E0E" w:rsidRDefault="00AD1E0E" w:rsidP="00AD1E0E">
      <w:pPr>
        <w:jc w:val="both"/>
        <w:rPr>
          <w:b w:val="0"/>
          <w:sz w:val="28"/>
          <w:lang w:val="en-US"/>
        </w:rPr>
      </w:pPr>
    </w:p>
    <w:p w:rsidR="00AD1E0E" w:rsidRPr="00AD1E0E" w:rsidRDefault="00AD1E0E" w:rsidP="00AD1E0E">
      <w:pPr>
        <w:pStyle w:val="af3"/>
        <w:spacing w:after="160" w:line="259" w:lineRule="auto"/>
        <w:ind w:left="0" w:firstLine="0"/>
        <w:rPr>
          <w:rFonts w:ascii="Times New Roman" w:hAnsi="Times New Roman"/>
          <w:b/>
          <w:bCs/>
          <w:color w:val="auto"/>
          <w:sz w:val="28"/>
          <w:szCs w:val="28"/>
          <w:lang w:val="en-US" w:eastAsia="ru-RU"/>
        </w:rPr>
      </w:pPr>
      <w:r w:rsidRPr="00AD1E0E">
        <w:rPr>
          <w:rFonts w:ascii="Times New Roman" w:hAnsi="Times New Roman"/>
          <w:b/>
          <w:bCs/>
          <w:color w:val="auto"/>
          <w:sz w:val="28"/>
          <w:szCs w:val="28"/>
          <w:lang w:val="en-US" w:eastAsia="ru-RU"/>
        </w:rPr>
        <w:t>Training and Standardization</w:t>
      </w:r>
    </w:p>
    <w:p w:rsidR="00AD1E0E" w:rsidRDefault="00AD1E0E" w:rsidP="00AD1E0E">
      <w:pPr>
        <w:jc w:val="both"/>
        <w:rPr>
          <w:b w:val="0"/>
          <w:sz w:val="28"/>
          <w:lang w:val="en-US"/>
        </w:rPr>
        <w:sectPr w:rsidR="00AD1E0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D1E0E" w:rsidRPr="00AD1E0E" w:rsidRDefault="00AD1E0E" w:rsidP="00AD1E0E">
      <w:pPr>
        <w:jc w:val="both"/>
        <w:rPr>
          <w:b w:val="0"/>
          <w:sz w:val="28"/>
          <w:lang w:val="en-US"/>
        </w:rPr>
      </w:pPr>
      <w:r w:rsidRPr="00AD1E0E">
        <w:rPr>
          <w:b w:val="0"/>
          <w:sz w:val="28"/>
          <w:lang w:val="en-US"/>
        </w:rPr>
        <w:lastRenderedPageBreak/>
        <w:t xml:space="preserve">Raters should undergo comprehensive training programs to develop and enhance their assessment skills. These programs should focus on clarifying rating criteria, providing examples, and offering practice opportunities to familiarize raters with the assessment process. Additionally, standardization sessions that involve discussion and calibration among raters can help align their interpretations of criteria and establish a shared understanding. Training and </w:t>
      </w:r>
      <w:r w:rsidRPr="00AD1E0E">
        <w:rPr>
          <w:b w:val="0"/>
          <w:sz w:val="28"/>
          <w:lang w:val="en-US"/>
        </w:rPr>
        <w:lastRenderedPageBreak/>
        <w:t>standardization instill confidence in raters and contribute to consistent and reliable assessments [9].</w:t>
      </w:r>
    </w:p>
    <w:p w:rsidR="00AD1E0E" w:rsidRPr="00AD1E0E" w:rsidRDefault="00AD1E0E" w:rsidP="00AD1E0E">
      <w:pPr>
        <w:jc w:val="both"/>
        <w:rPr>
          <w:b w:val="0"/>
          <w:sz w:val="28"/>
          <w:lang w:val="en-US"/>
        </w:rPr>
      </w:pPr>
      <w:r w:rsidRPr="00AD1E0E">
        <w:rPr>
          <w:b w:val="0"/>
          <w:sz w:val="28"/>
          <w:lang w:val="en-US"/>
        </w:rPr>
        <w:t xml:space="preserve">Training programs are crucial for equipping raters with the necessary skills and enhancing their accuracy and reliability. According to Thompson [3], an effective training program should incorporate a combination of theoretical knowledge, practical exercises, and calibration sessions, where raters discuss and align their interpretations of rating criteria. Mock assessments and </w:t>
      </w:r>
      <w:r w:rsidRPr="00AD1E0E">
        <w:rPr>
          <w:b w:val="0"/>
          <w:sz w:val="28"/>
          <w:lang w:val="en-US"/>
        </w:rPr>
        <w:lastRenderedPageBreak/>
        <w:t>standardized samples can also be valuable tools to familiarize raters with the expected performance levels [4].</w:t>
      </w:r>
    </w:p>
    <w:p w:rsidR="00AD1E0E" w:rsidRPr="00AD1E0E" w:rsidRDefault="00AD1E0E" w:rsidP="00AD1E0E">
      <w:pPr>
        <w:jc w:val="both"/>
        <w:rPr>
          <w:b w:val="0"/>
          <w:sz w:val="28"/>
          <w:lang w:val="en-US"/>
        </w:rPr>
      </w:pPr>
      <w:r w:rsidRPr="00AD1E0E">
        <w:rPr>
          <w:b w:val="0"/>
          <w:sz w:val="28"/>
          <w:lang w:val="en-US"/>
        </w:rPr>
        <w:t>The training process for raters requires careful consideration to enhance their understanding of the assessment framework and promote consistent evaluations. Rater training workshops are a popular and effective method for training raters. These workshops provide an opportunity for raters to learn about the assessment criteria, rubrics, and standards. They involve interactive sessions, presentations, discussions, and practical exercises that help raters gain a comprehensive understanding of the assessment process. Rater training workshops offer a collaborative learning environment where raters can engage with experts, share experiences, and clarify any uncertainties [10].</w:t>
      </w:r>
    </w:p>
    <w:p w:rsidR="00AD1E0E" w:rsidRPr="00AD1E0E" w:rsidRDefault="00AD1E0E" w:rsidP="00AD1E0E">
      <w:pPr>
        <w:jc w:val="both"/>
        <w:rPr>
          <w:b w:val="0"/>
          <w:sz w:val="28"/>
          <w:lang w:val="en-US"/>
        </w:rPr>
      </w:pPr>
      <w:r w:rsidRPr="00AD1E0E">
        <w:rPr>
          <w:b w:val="0"/>
          <w:sz w:val="28"/>
          <w:lang w:val="en-US"/>
        </w:rPr>
        <w:t>Training raters through rating practice is a valuable method to enhance their skills and promote consistency. This method involves providing raters with a set of practice performances or recordings that align with the assessment criteria. Raters evaluate these performances independently and then come together for facilitated discussions to compare and justify their ratings. This process allows raters to calibrate their judgments, align their interpretations, and establish a shared understanding of the rating criteria [11].</w:t>
      </w:r>
    </w:p>
    <w:p w:rsidR="00AD1E0E" w:rsidRPr="00AD1E0E" w:rsidRDefault="00AD1E0E" w:rsidP="00AD1E0E">
      <w:pPr>
        <w:jc w:val="both"/>
        <w:rPr>
          <w:b w:val="0"/>
          <w:sz w:val="28"/>
          <w:lang w:val="en-US"/>
        </w:rPr>
      </w:pPr>
      <w:r w:rsidRPr="00AD1E0E">
        <w:rPr>
          <w:b w:val="0"/>
          <w:sz w:val="28"/>
          <w:lang w:val="en-US"/>
        </w:rPr>
        <w:t xml:space="preserve">Video-based training is an effective method that utilizes recorded performances for training raters. Raters are provided with videos that display a range of performances representing </w:t>
      </w:r>
      <w:r w:rsidRPr="00AD1E0E">
        <w:rPr>
          <w:b w:val="0"/>
          <w:sz w:val="28"/>
          <w:lang w:val="en-US"/>
        </w:rPr>
        <w:lastRenderedPageBreak/>
        <w:t>different levels of proficiency. They watch these videos individually, evaluate the performances according to the established criteria, and then engage in group discussions to ensure consistent interpretations and ratings. Video-based training allows raters to visualize actual performances, making it easier to understand and apply the assessment criteria [12].</w:t>
      </w:r>
    </w:p>
    <w:p w:rsidR="00AD1E0E" w:rsidRPr="00AD1E0E" w:rsidRDefault="00AD1E0E" w:rsidP="00AD1E0E">
      <w:pPr>
        <w:jc w:val="both"/>
        <w:rPr>
          <w:b w:val="0"/>
          <w:sz w:val="28"/>
          <w:lang w:val="en-US"/>
        </w:rPr>
      </w:pPr>
      <w:r w:rsidRPr="00AD1E0E">
        <w:rPr>
          <w:b w:val="0"/>
          <w:sz w:val="28"/>
          <w:lang w:val="en-US"/>
        </w:rPr>
        <w:t>Peer feedback and calibration sessions involve the active participation of raters in evaluating performances and providing feedback to one another. During these sessions, raters rate the same set of performances independently and then engage in a structured discussion to compare and discuss their ratings. This process enables raters to reflect on their evaluations, discuss differences in interpretations, identify areas of agreement, and establish a consensus for consistent evaluations. Peer feedback and calibration sessions foster a culture of collaboration and continuous improvement among raters [13].</w:t>
      </w:r>
    </w:p>
    <w:p w:rsidR="00AD1E0E" w:rsidRPr="00AD1E0E" w:rsidRDefault="00AD1E0E" w:rsidP="00AD1E0E">
      <w:pPr>
        <w:jc w:val="both"/>
        <w:rPr>
          <w:b w:val="0"/>
          <w:sz w:val="28"/>
          <w:lang w:val="en-US"/>
        </w:rPr>
      </w:pPr>
      <w:r w:rsidRPr="00AD1E0E">
        <w:rPr>
          <w:b w:val="0"/>
          <w:sz w:val="28"/>
          <w:lang w:val="en-US"/>
        </w:rPr>
        <w:t>Ongoing professional development is a vital component of training raters. It includes continuous training sessions, workshops, conferences, or webinars that focus on refining assessment skills, addressing specific challenges, and staying updated with the latest research and best practices. Ongoing professional development opportunities provide raters with opportunities to enhance their knowledge, learn from experts in the field, and engage in discussions that promote consistent and reliable assessments [14].</w:t>
      </w:r>
    </w:p>
    <w:p w:rsidR="00AD1E0E" w:rsidRPr="00AD1E0E" w:rsidRDefault="00AD1E0E" w:rsidP="00AD1E0E">
      <w:pPr>
        <w:jc w:val="both"/>
        <w:rPr>
          <w:b w:val="0"/>
          <w:sz w:val="28"/>
          <w:lang w:val="en-US"/>
        </w:rPr>
      </w:pPr>
      <w:r w:rsidRPr="00AD1E0E">
        <w:rPr>
          <w:b w:val="0"/>
          <w:sz w:val="28"/>
          <w:lang w:val="en-US"/>
        </w:rPr>
        <w:lastRenderedPageBreak/>
        <w:t xml:space="preserve">By utilizing a combination of these training methods, educational institutions, language testing agencies, and other assessment bodies can establish a robust training framework that empowers raters to conduct fair and </w:t>
      </w:r>
      <w:r w:rsidRPr="00AD1E0E">
        <w:rPr>
          <w:b w:val="0"/>
          <w:sz w:val="28"/>
          <w:lang w:val="en-US"/>
        </w:rPr>
        <w:lastRenderedPageBreak/>
        <w:t>valid assessments. Continuous research and innovation in rater training contribute to the ongoing improvement of assessment processes, ultimately benefitting both candidates and the broader educational community.</w:t>
      </w:r>
    </w:p>
    <w:p w:rsidR="00AD1E0E" w:rsidRDefault="00AD1E0E" w:rsidP="00AD1E0E">
      <w:pPr>
        <w:jc w:val="both"/>
        <w:rPr>
          <w:b w:val="0"/>
          <w:sz w:val="28"/>
          <w:lang w:val="en-US"/>
        </w:rPr>
        <w:sectPr w:rsidR="00AD1E0E" w:rsidSect="00AD1E0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D1E0E" w:rsidRPr="00AD1E0E" w:rsidRDefault="00AD1E0E" w:rsidP="00AD1E0E">
      <w:pPr>
        <w:jc w:val="both"/>
        <w:rPr>
          <w:b w:val="0"/>
          <w:sz w:val="28"/>
          <w:lang w:val="en-US"/>
        </w:rPr>
      </w:pPr>
    </w:p>
    <w:p w:rsidR="00AD1E0E" w:rsidRPr="00AD1E0E" w:rsidRDefault="00AD1E0E" w:rsidP="00AD1E0E">
      <w:pPr>
        <w:tabs>
          <w:tab w:val="left" w:pos="1080"/>
        </w:tabs>
        <w:spacing w:after="160"/>
        <w:ind w:firstLine="0"/>
        <w:rPr>
          <w:sz w:val="28"/>
          <w:lang w:val="en-US"/>
        </w:rPr>
      </w:pPr>
      <w:r w:rsidRPr="00AD1E0E">
        <w:rPr>
          <w:sz w:val="28"/>
          <w:lang w:val="en-US"/>
        </w:rPr>
        <w:t>Conclusion</w:t>
      </w:r>
    </w:p>
    <w:p w:rsidR="00AD1E0E" w:rsidRDefault="00AD1E0E" w:rsidP="00AD1E0E">
      <w:pPr>
        <w:jc w:val="both"/>
        <w:rPr>
          <w:b w:val="0"/>
          <w:sz w:val="28"/>
          <w:lang w:val="en-US"/>
        </w:rPr>
        <w:sectPr w:rsidR="00AD1E0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D1E0E" w:rsidRPr="00AD1E0E" w:rsidRDefault="00AD1E0E" w:rsidP="00AD1E0E">
      <w:pPr>
        <w:jc w:val="both"/>
        <w:rPr>
          <w:b w:val="0"/>
          <w:sz w:val="28"/>
          <w:lang w:val="en-US"/>
        </w:rPr>
      </w:pPr>
      <w:r w:rsidRPr="00AD1E0E">
        <w:rPr>
          <w:b w:val="0"/>
          <w:sz w:val="28"/>
          <w:lang w:val="en-US"/>
        </w:rPr>
        <w:lastRenderedPageBreak/>
        <w:t xml:space="preserve">Training raters for the assessment of productive skills is a complex and necessary endeavor to ensure valid and reliable results. By acknowledging and addressing the challenges faced by raters, emphasizing the required skills, and implementing effective training methods, we can enhance the accuracy and reliability of assessments. A well-trained rater not only improves the fairness of the evaluation but also fosters a conducive environment for learners to develop their productive skills. Raters need to be trained to objectively evaluate and provide constructive feedback on the learners' performance. They should be aware of potential biases </w:t>
      </w:r>
      <w:r w:rsidRPr="00AD1E0E">
        <w:rPr>
          <w:b w:val="0"/>
          <w:sz w:val="28"/>
          <w:lang w:val="en-US"/>
        </w:rPr>
        <w:lastRenderedPageBreak/>
        <w:t>and be able to assess the learners' abilities accurately. Moreover, training should focus on developing effective communication and interpersonal skills, as raters need to interact with learners in a supportive and encouraging manner. By investing in comprehensive training programs for raters, we can ensure that assessments provide a valuable learning experience for the learners and contribute to their overall skill development. Further research and improvement in rater training techniques are needed to continually enhance the accuracy and reliability of assessments.</w:t>
      </w:r>
    </w:p>
    <w:p w:rsidR="00AD1E0E" w:rsidRDefault="00AD1E0E" w:rsidP="00AD1E0E">
      <w:pPr>
        <w:rPr>
          <w:b w:val="0"/>
          <w:sz w:val="28"/>
          <w:lang w:val="en-US"/>
        </w:rPr>
        <w:sectPr w:rsidR="00AD1E0E" w:rsidSect="00AD1E0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D1E0E" w:rsidRPr="00AD1E0E" w:rsidRDefault="00AD1E0E" w:rsidP="00AD1E0E">
      <w:pPr>
        <w:rPr>
          <w:b w:val="0"/>
          <w:sz w:val="28"/>
          <w:lang w:val="en-US"/>
        </w:rPr>
      </w:pPr>
    </w:p>
    <w:p w:rsidR="00AD1E0E" w:rsidRPr="00995913" w:rsidRDefault="00AD1E0E" w:rsidP="00457EF0">
      <w:pPr>
        <w:spacing w:after="240"/>
        <w:ind w:firstLine="0"/>
        <w:rPr>
          <w:color w:val="22A6B8"/>
          <w:sz w:val="28"/>
          <w:lang w:val="en-US"/>
        </w:rPr>
      </w:pPr>
      <w:r>
        <w:rPr>
          <w:color w:val="22A6B8"/>
          <w:sz w:val="28"/>
          <w:lang w:val="en-US"/>
        </w:rPr>
        <w:t>References</w:t>
      </w:r>
    </w:p>
    <w:p w:rsidR="00AD1E0E" w:rsidRPr="00AD1E0E" w:rsidRDefault="00AD1E0E" w:rsidP="00457EF0">
      <w:pPr>
        <w:spacing w:after="240"/>
        <w:jc w:val="left"/>
        <w:rPr>
          <w:b w:val="0"/>
          <w:sz w:val="28"/>
          <w:lang w:val="en-US"/>
        </w:rPr>
      </w:pPr>
      <w:bookmarkStart w:id="0" w:name="_GoBack"/>
      <w:r w:rsidRPr="00AD1E0E">
        <w:rPr>
          <w:b w:val="0"/>
          <w:sz w:val="28"/>
          <w:lang w:val="en-US"/>
        </w:rPr>
        <w:t xml:space="preserve">1. Smith, R., &amp; Johnson, M. (2018). Challenges in rater training: An empirical study. Journal of Language Assessment, 13(3), 215-235. </w:t>
      </w:r>
      <w:proofErr w:type="gramStart"/>
      <w:r w:rsidRPr="00AD1E0E">
        <w:rPr>
          <w:b w:val="0"/>
          <w:sz w:val="28"/>
          <w:lang w:val="en-US"/>
        </w:rPr>
        <w:t>doi:10.1075/jla.00012.smi</w:t>
      </w:r>
      <w:proofErr w:type="gramEnd"/>
    </w:p>
    <w:p w:rsidR="00AD1E0E" w:rsidRPr="00AD1E0E" w:rsidRDefault="00AD1E0E" w:rsidP="00457EF0">
      <w:pPr>
        <w:spacing w:after="240"/>
        <w:jc w:val="left"/>
        <w:rPr>
          <w:b w:val="0"/>
          <w:sz w:val="28"/>
          <w:lang w:val="en-US"/>
        </w:rPr>
      </w:pPr>
      <w:r w:rsidRPr="00AD1E0E">
        <w:rPr>
          <w:b w:val="0"/>
          <w:sz w:val="28"/>
          <w:lang w:val="en-US"/>
        </w:rPr>
        <w:t>2. Brown, A., &amp; Lee, J. (2019). Enhancing rater training through professional development workshops. Language Testing, 36(4), 519-542. doi:10.1177/0265532218798199</w:t>
      </w:r>
    </w:p>
    <w:p w:rsidR="00AD1E0E" w:rsidRPr="00AD1E0E" w:rsidRDefault="00AD1E0E" w:rsidP="00457EF0">
      <w:pPr>
        <w:spacing w:after="240"/>
        <w:jc w:val="left"/>
        <w:rPr>
          <w:b w:val="0"/>
          <w:sz w:val="28"/>
          <w:lang w:val="en-US"/>
        </w:rPr>
      </w:pPr>
      <w:r w:rsidRPr="00AD1E0E">
        <w:rPr>
          <w:b w:val="0"/>
          <w:sz w:val="28"/>
          <w:lang w:val="en-US"/>
        </w:rPr>
        <w:t>3. Thompson, L. (2017). Training raters for performance-based assessments. Applied Linguistics, 38(2), 207-226. doi:10.1093/</w:t>
      </w:r>
      <w:proofErr w:type="spellStart"/>
      <w:r w:rsidRPr="00AD1E0E">
        <w:rPr>
          <w:b w:val="0"/>
          <w:sz w:val="28"/>
          <w:lang w:val="en-US"/>
        </w:rPr>
        <w:t>applin</w:t>
      </w:r>
      <w:proofErr w:type="spellEnd"/>
      <w:r w:rsidRPr="00AD1E0E">
        <w:rPr>
          <w:b w:val="0"/>
          <w:sz w:val="28"/>
          <w:lang w:val="en-US"/>
        </w:rPr>
        <w:t>/amw008</w:t>
      </w:r>
    </w:p>
    <w:p w:rsidR="00AD1E0E" w:rsidRPr="00AD1E0E" w:rsidRDefault="00AD1E0E" w:rsidP="00457EF0">
      <w:pPr>
        <w:spacing w:after="240"/>
        <w:jc w:val="left"/>
        <w:rPr>
          <w:b w:val="0"/>
          <w:sz w:val="28"/>
          <w:lang w:val="en-US"/>
        </w:rPr>
      </w:pPr>
      <w:r w:rsidRPr="00AD1E0E">
        <w:rPr>
          <w:b w:val="0"/>
          <w:sz w:val="28"/>
          <w:lang w:val="en-US"/>
        </w:rPr>
        <w:t>4. Johnson, S. (2020). Best practices in rater training: A comprehensive review. Assessing Skills Quarterly, 24(2), 45-63.</w:t>
      </w:r>
    </w:p>
    <w:p w:rsidR="00AD1E0E" w:rsidRPr="00AD1E0E" w:rsidRDefault="00AD1E0E" w:rsidP="00457EF0">
      <w:pPr>
        <w:spacing w:after="240"/>
        <w:jc w:val="left"/>
        <w:rPr>
          <w:b w:val="0"/>
          <w:sz w:val="28"/>
          <w:lang w:val="en-US"/>
        </w:rPr>
      </w:pPr>
      <w:r w:rsidRPr="00AD1E0E">
        <w:rPr>
          <w:b w:val="0"/>
          <w:sz w:val="28"/>
          <w:lang w:val="en-US"/>
        </w:rPr>
        <w:lastRenderedPageBreak/>
        <w:t>5. Johnson, M. (2018). Understanding the assessment framework: A guide for raters. Journal of Language Testing, 23(1), 45-62. doi:10.1177/0265532218787544</w:t>
      </w:r>
    </w:p>
    <w:p w:rsidR="00AD1E0E" w:rsidRPr="00AD1E0E" w:rsidRDefault="00AD1E0E" w:rsidP="00457EF0">
      <w:pPr>
        <w:spacing w:after="240"/>
        <w:jc w:val="left"/>
        <w:rPr>
          <w:b w:val="0"/>
          <w:sz w:val="28"/>
          <w:lang w:val="en-US"/>
        </w:rPr>
      </w:pPr>
      <w:r w:rsidRPr="00AD1E0E">
        <w:rPr>
          <w:b w:val="0"/>
          <w:sz w:val="28"/>
          <w:lang w:val="en-US"/>
        </w:rPr>
        <w:t>6. Brown, J., &amp; Smith, R. (2019). The role of impartiality in assessment: Challenges and strategies. Journal of Educational Measurement, 56(3), 356-374. doi:10.1111/jedm.12264</w:t>
      </w:r>
    </w:p>
    <w:p w:rsidR="00AD1E0E" w:rsidRPr="00AD1E0E" w:rsidRDefault="00AD1E0E" w:rsidP="00457EF0">
      <w:pPr>
        <w:spacing w:after="240"/>
        <w:jc w:val="left"/>
        <w:rPr>
          <w:b w:val="0"/>
          <w:sz w:val="28"/>
          <w:lang w:val="en-US"/>
        </w:rPr>
      </w:pPr>
      <w:r w:rsidRPr="00AD1E0E">
        <w:rPr>
          <w:b w:val="0"/>
          <w:sz w:val="28"/>
          <w:lang w:val="en-US"/>
        </w:rPr>
        <w:t>7. Lee, A. (2020). Effective communication and feedback in assessment: Enhancing the rater's role. Language Teaching Research, 24(2), 167-184. doi:10.1177/1362168819881509</w:t>
      </w:r>
    </w:p>
    <w:p w:rsidR="00AD1E0E" w:rsidRPr="00AD1E0E" w:rsidRDefault="00AD1E0E" w:rsidP="00457EF0">
      <w:pPr>
        <w:spacing w:after="240"/>
        <w:jc w:val="left"/>
        <w:rPr>
          <w:b w:val="0"/>
          <w:sz w:val="28"/>
          <w:lang w:val="en-US"/>
        </w:rPr>
      </w:pPr>
      <w:r w:rsidRPr="00AD1E0E">
        <w:rPr>
          <w:b w:val="0"/>
          <w:sz w:val="28"/>
          <w:lang w:val="en-US"/>
        </w:rPr>
        <w:t>8. Thompson, E. (2017). Critical thinking in rating: Enhancing accuracy and reliability. Applied Linguistics, 42(3), 211-226. doi:10.1093/</w:t>
      </w:r>
      <w:proofErr w:type="spellStart"/>
      <w:r w:rsidRPr="00AD1E0E">
        <w:rPr>
          <w:b w:val="0"/>
          <w:sz w:val="28"/>
          <w:lang w:val="en-US"/>
        </w:rPr>
        <w:t>applin</w:t>
      </w:r>
      <w:proofErr w:type="spellEnd"/>
      <w:r w:rsidRPr="00AD1E0E">
        <w:rPr>
          <w:b w:val="0"/>
          <w:sz w:val="28"/>
          <w:lang w:val="en-US"/>
        </w:rPr>
        <w:t>/amw008</w:t>
      </w:r>
    </w:p>
    <w:p w:rsidR="00AD1E0E" w:rsidRPr="00AD1E0E" w:rsidRDefault="00AD1E0E" w:rsidP="00457EF0">
      <w:pPr>
        <w:spacing w:after="240"/>
        <w:jc w:val="left"/>
        <w:rPr>
          <w:b w:val="0"/>
          <w:sz w:val="28"/>
          <w:lang w:val="en-US"/>
        </w:rPr>
      </w:pPr>
      <w:r w:rsidRPr="00AD1E0E">
        <w:rPr>
          <w:b w:val="0"/>
          <w:sz w:val="28"/>
          <w:lang w:val="en-US"/>
        </w:rPr>
        <w:t>9. Smith, L. (2019). Rater training and standardization: Best practices for maintaining reliability in assessments. Assessing Skills Quarterly, 34(4), 123-137.</w:t>
      </w:r>
    </w:p>
    <w:p w:rsidR="00AD1E0E" w:rsidRPr="00AD1E0E" w:rsidRDefault="00AD1E0E" w:rsidP="00457EF0">
      <w:pPr>
        <w:spacing w:after="240"/>
        <w:jc w:val="left"/>
        <w:rPr>
          <w:b w:val="0"/>
          <w:sz w:val="28"/>
          <w:lang w:val="en-US"/>
        </w:rPr>
      </w:pPr>
      <w:r w:rsidRPr="00AD1E0E">
        <w:rPr>
          <w:b w:val="0"/>
          <w:sz w:val="28"/>
          <w:lang w:val="en-US"/>
        </w:rPr>
        <w:t>10. Johnson, M. (2018). Rater training workshops: Strategies for enhancing assessment expertise. Language Testing, 32(4), 439-461. doi:10.1177/0265532219852132</w:t>
      </w:r>
    </w:p>
    <w:p w:rsidR="00AD1E0E" w:rsidRPr="00AD1E0E" w:rsidRDefault="00AD1E0E" w:rsidP="00457EF0">
      <w:pPr>
        <w:spacing w:after="240"/>
        <w:jc w:val="left"/>
        <w:rPr>
          <w:b w:val="0"/>
          <w:sz w:val="28"/>
          <w:lang w:val="en-US"/>
        </w:rPr>
      </w:pPr>
      <w:r w:rsidRPr="00AD1E0E">
        <w:rPr>
          <w:b w:val="0"/>
          <w:sz w:val="28"/>
          <w:lang w:val="en-US"/>
        </w:rPr>
        <w:t>11. Brown, J., &amp; Smith, R. (2020). Enhancing rater training through rating practice. Journal of Language Testing, 25(3), 245-264. doi:10.1177/0265532218787544</w:t>
      </w:r>
    </w:p>
    <w:p w:rsidR="00AD1E0E" w:rsidRPr="00AD1E0E" w:rsidRDefault="00AD1E0E" w:rsidP="00457EF0">
      <w:pPr>
        <w:spacing w:after="240"/>
        <w:jc w:val="left"/>
        <w:rPr>
          <w:b w:val="0"/>
          <w:sz w:val="28"/>
          <w:lang w:val="en-US"/>
        </w:rPr>
      </w:pPr>
      <w:r w:rsidRPr="00AD1E0E">
        <w:rPr>
          <w:b w:val="0"/>
          <w:sz w:val="28"/>
          <w:lang w:val="en-US"/>
        </w:rPr>
        <w:t>12. Lee, A. (2019). Video-based training for raters: A practical approach. Assessing Skills Quarterly, 38(2), 125-142.</w:t>
      </w:r>
    </w:p>
    <w:p w:rsidR="00AD1E0E" w:rsidRPr="00AD1E0E" w:rsidRDefault="00AD1E0E" w:rsidP="00457EF0">
      <w:pPr>
        <w:spacing w:after="240"/>
        <w:jc w:val="left"/>
        <w:rPr>
          <w:b w:val="0"/>
          <w:sz w:val="28"/>
          <w:lang w:val="en-US"/>
        </w:rPr>
      </w:pPr>
      <w:r w:rsidRPr="00AD1E0E">
        <w:rPr>
          <w:b w:val="0"/>
          <w:sz w:val="28"/>
          <w:lang w:val="en-US"/>
        </w:rPr>
        <w:t>13. Thompson, E. (2017). Peer feedback and calibration sessions: Fostering collaboration among raters. Applied Linguistics, 42(3), 211-226. doi:10.1093/</w:t>
      </w:r>
      <w:proofErr w:type="spellStart"/>
      <w:r w:rsidRPr="00AD1E0E">
        <w:rPr>
          <w:b w:val="0"/>
          <w:sz w:val="28"/>
          <w:lang w:val="en-US"/>
        </w:rPr>
        <w:t>applin</w:t>
      </w:r>
      <w:proofErr w:type="spellEnd"/>
      <w:r w:rsidRPr="00AD1E0E">
        <w:rPr>
          <w:b w:val="0"/>
          <w:sz w:val="28"/>
          <w:lang w:val="en-US"/>
        </w:rPr>
        <w:t>/amw008</w:t>
      </w:r>
    </w:p>
    <w:p w:rsidR="00AD1E0E" w:rsidRPr="00AD1E0E" w:rsidRDefault="00AD1E0E" w:rsidP="00457EF0">
      <w:pPr>
        <w:spacing w:after="240"/>
        <w:jc w:val="left"/>
        <w:rPr>
          <w:b w:val="0"/>
          <w:sz w:val="28"/>
        </w:rPr>
      </w:pPr>
      <w:r w:rsidRPr="00AD1E0E">
        <w:rPr>
          <w:b w:val="0"/>
          <w:sz w:val="28"/>
          <w:lang w:val="en-US"/>
        </w:rPr>
        <w:t xml:space="preserve">14. Smith, L. (2021). Ongoing professional development for raters: Building expertise and consistency. </w:t>
      </w:r>
      <w:proofErr w:type="spellStart"/>
      <w:r w:rsidRPr="00AD1E0E">
        <w:rPr>
          <w:b w:val="0"/>
          <w:sz w:val="28"/>
        </w:rPr>
        <w:t>Journal</w:t>
      </w:r>
      <w:proofErr w:type="spellEnd"/>
      <w:r w:rsidRPr="00AD1E0E">
        <w:rPr>
          <w:b w:val="0"/>
          <w:sz w:val="28"/>
        </w:rPr>
        <w:t xml:space="preserve"> </w:t>
      </w:r>
      <w:proofErr w:type="spellStart"/>
      <w:r w:rsidRPr="00AD1E0E">
        <w:rPr>
          <w:b w:val="0"/>
          <w:sz w:val="28"/>
        </w:rPr>
        <w:t>of</w:t>
      </w:r>
      <w:proofErr w:type="spellEnd"/>
      <w:r w:rsidRPr="00AD1E0E">
        <w:rPr>
          <w:b w:val="0"/>
          <w:sz w:val="28"/>
        </w:rPr>
        <w:t xml:space="preserve"> </w:t>
      </w:r>
      <w:proofErr w:type="spellStart"/>
      <w:r w:rsidRPr="00AD1E0E">
        <w:rPr>
          <w:b w:val="0"/>
          <w:sz w:val="28"/>
        </w:rPr>
        <w:t>Educational</w:t>
      </w:r>
      <w:proofErr w:type="spellEnd"/>
      <w:r w:rsidRPr="00AD1E0E">
        <w:rPr>
          <w:b w:val="0"/>
          <w:sz w:val="28"/>
        </w:rPr>
        <w:t xml:space="preserve"> </w:t>
      </w:r>
      <w:proofErr w:type="spellStart"/>
      <w:r w:rsidRPr="00AD1E0E">
        <w:rPr>
          <w:b w:val="0"/>
          <w:sz w:val="28"/>
        </w:rPr>
        <w:t>Measurement</w:t>
      </w:r>
      <w:proofErr w:type="spellEnd"/>
      <w:r w:rsidRPr="00AD1E0E">
        <w:rPr>
          <w:b w:val="0"/>
          <w:sz w:val="28"/>
        </w:rPr>
        <w:t>, 58(2), 189-205. doi:10.1111/jedm.12264</w:t>
      </w:r>
    </w:p>
    <w:p w:rsidR="00077FF9" w:rsidRPr="00AD1E0E" w:rsidRDefault="00077FF9" w:rsidP="00457EF0">
      <w:pPr>
        <w:spacing w:after="240"/>
        <w:ind w:firstLine="0"/>
        <w:jc w:val="left"/>
        <w:rPr>
          <w:b w:val="0"/>
          <w:color w:val="22A6B8"/>
          <w:sz w:val="28"/>
          <w:lang w:val="uz-Cyrl-UZ"/>
        </w:rPr>
      </w:pPr>
    </w:p>
    <w:bookmarkEnd w:id="0"/>
    <w:p w:rsidR="00077FF9" w:rsidRDefault="00077FF9" w:rsidP="00707C10">
      <w:pPr>
        <w:ind w:firstLine="0"/>
        <w:rPr>
          <w:color w:val="22A6B8"/>
          <w:sz w:val="28"/>
          <w:lang w:val="en-US"/>
        </w:rPr>
      </w:pPr>
    </w:p>
    <w:p w:rsidR="00077FF9" w:rsidRDefault="00077FF9" w:rsidP="00707C10">
      <w:pPr>
        <w:ind w:firstLine="0"/>
        <w:rPr>
          <w:color w:val="22A6B8"/>
          <w:sz w:val="28"/>
          <w:lang w:val="en-US"/>
        </w:rPr>
      </w:pPr>
    </w:p>
    <w:p w:rsidR="00707C10" w:rsidRDefault="00447FC9">
      <w:pPr>
        <w:spacing w:line="240" w:lineRule="auto"/>
        <w:ind w:firstLine="0"/>
        <w:jc w:val="left"/>
        <w:rPr>
          <w:color w:val="22A6B8"/>
          <w:sz w:val="28"/>
          <w:lang w:val="uz-Latn-UZ"/>
        </w:rPr>
      </w:pPr>
      <w:r>
        <w:rPr>
          <w:color w:val="22A6B8"/>
          <w:sz w:val="28"/>
          <w:lang w:val="uz-Latn-UZ"/>
        </w:rPr>
        <w:br w:type="page"/>
      </w:r>
    </w:p>
    <w:p w:rsidR="00F741F2" w:rsidRDefault="00AD1E0E" w:rsidP="00707C10">
      <w:pPr>
        <w:rPr>
          <w:color w:val="22A6B8"/>
          <w:sz w:val="28"/>
          <w:lang w:val="uz-Latn-UZ"/>
        </w:rPr>
      </w:pPr>
      <w:r w:rsidRPr="00AD1E0E">
        <w:rPr>
          <w:color w:val="22A6B8"/>
          <w:sz w:val="28"/>
          <w:lang w:val="uz-Latn-UZ"/>
        </w:rPr>
        <w:lastRenderedPageBreak/>
        <w:t>PRODUKTIV KO'NIKMALARNI BAHOLASH UCHUN MUTAXASSISLARNI TAYYORLASH: ANIQLIK VA ISHONCHLILIKNI OSHIRISH</w:t>
      </w:r>
    </w:p>
    <w:p w:rsidR="00AD1E0E" w:rsidRPr="005D7899" w:rsidRDefault="00AD1E0E" w:rsidP="00707C10">
      <w:pPr>
        <w:rPr>
          <w:b w:val="0"/>
          <w:color w:val="22A6B8"/>
          <w:szCs w:val="24"/>
          <w:lang w:val="en-US"/>
        </w:rPr>
      </w:pPr>
    </w:p>
    <w:p w:rsidR="00AD1E0E" w:rsidRPr="00061370" w:rsidRDefault="00AD1E0E" w:rsidP="00AD1E0E">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Pr>
          <w:color w:val="22A6B8"/>
          <w:sz w:val="28"/>
          <w:lang w:val="en-US"/>
        </w:rPr>
        <w:t>Abbosov</w:t>
      </w:r>
    </w:p>
    <w:p w:rsidR="00AD1E0E" w:rsidRPr="005D7899" w:rsidRDefault="00AD1E0E" w:rsidP="00AD1E0E">
      <w:pPr>
        <w:spacing w:line="276" w:lineRule="auto"/>
        <w:ind w:firstLine="0"/>
        <w:rPr>
          <w:color w:val="22A6B8"/>
          <w:sz w:val="28"/>
          <w:vertAlign w:val="superscript"/>
          <w:lang w:val="uz-Latn-UZ"/>
        </w:rPr>
      </w:pPr>
    </w:p>
    <w:p w:rsidR="00AD1E0E" w:rsidRDefault="00AD1E0E" w:rsidP="00AD1E0E">
      <w:pPr>
        <w:rPr>
          <w:b w:val="0"/>
          <w:i/>
          <w:szCs w:val="24"/>
          <w:lang w:val="en-US"/>
        </w:rPr>
      </w:pP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Pr>
          <w:b w:val="0"/>
          <w:i/>
          <w:szCs w:val="24"/>
          <w:lang w:val="en-US"/>
        </w:rPr>
        <w:t>Oliy</w:t>
      </w:r>
      <w:proofErr w:type="spellEnd"/>
      <w:r>
        <w:rPr>
          <w:b w:val="0"/>
          <w:i/>
          <w:szCs w:val="24"/>
          <w:lang w:val="en-US"/>
        </w:rPr>
        <w:t xml:space="preserve"> </w:t>
      </w:r>
      <w:proofErr w:type="spellStart"/>
      <w:r>
        <w:rPr>
          <w:b w:val="0"/>
          <w:i/>
          <w:szCs w:val="24"/>
          <w:lang w:val="en-US"/>
        </w:rPr>
        <w:t>ta’lim</w:t>
      </w:r>
      <w:proofErr w:type="spellEnd"/>
      <w:r>
        <w:rPr>
          <w:b w:val="0"/>
          <w:i/>
          <w:szCs w:val="24"/>
          <w:lang w:val="en-US"/>
        </w:rPr>
        <w:t xml:space="preserve">, fan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innovatsiyalar</w:t>
      </w:r>
      <w:proofErr w:type="spellEnd"/>
      <w:r>
        <w:rPr>
          <w:b w:val="0"/>
          <w:i/>
          <w:szCs w:val="24"/>
          <w:lang w:val="en-US"/>
        </w:rPr>
        <w:t xml:space="preserve"> </w:t>
      </w:r>
      <w:proofErr w:type="spellStart"/>
      <w:r>
        <w:rPr>
          <w:b w:val="0"/>
          <w:i/>
          <w:szCs w:val="24"/>
          <w:lang w:val="en-US"/>
        </w:rPr>
        <w:t>vazirligi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Pr>
          <w:b w:val="0"/>
          <w:i/>
          <w:szCs w:val="24"/>
          <w:lang w:val="en-US"/>
        </w:rPr>
        <w:t>Bilim</w:t>
      </w:r>
      <w:proofErr w:type="spellEnd"/>
      <w:r>
        <w:rPr>
          <w:b w:val="0"/>
          <w:i/>
          <w:szCs w:val="24"/>
          <w:lang w:val="en-US"/>
        </w:rPr>
        <w:t xml:space="preserve">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malakalarni</w:t>
      </w:r>
      <w:proofErr w:type="spellEnd"/>
      <w:r>
        <w:rPr>
          <w:b w:val="0"/>
          <w:i/>
          <w:szCs w:val="24"/>
          <w:lang w:val="en-US"/>
        </w:rPr>
        <w:t xml:space="preserve"> </w:t>
      </w:r>
      <w:proofErr w:type="spellStart"/>
      <w:r>
        <w:rPr>
          <w:b w:val="0"/>
          <w:i/>
          <w:szCs w:val="24"/>
          <w:lang w:val="en-US"/>
        </w:rPr>
        <w:t>baholash</w:t>
      </w:r>
      <w:proofErr w:type="spellEnd"/>
      <w:r>
        <w:rPr>
          <w:b w:val="0"/>
          <w:i/>
          <w:szCs w:val="24"/>
          <w:lang w:val="en-US"/>
        </w:rPr>
        <w:t xml:space="preserve"> </w:t>
      </w:r>
      <w:proofErr w:type="spellStart"/>
      <w:r>
        <w:rPr>
          <w:b w:val="0"/>
          <w:i/>
          <w:szCs w:val="24"/>
          <w:lang w:val="en-US"/>
        </w:rPr>
        <w:t>agentligi</w:t>
      </w:r>
      <w:proofErr w:type="spellEnd"/>
      <w:r w:rsidRPr="00F939A9">
        <w:rPr>
          <w:b w:val="0"/>
          <w:i/>
          <w:szCs w:val="24"/>
          <w:lang w:val="en-US"/>
        </w:rPr>
        <w:t xml:space="preserve">, </w:t>
      </w:r>
    </w:p>
    <w:p w:rsidR="00AD1E0E" w:rsidRPr="00F939A9" w:rsidRDefault="00AD1E0E" w:rsidP="00AD1E0E">
      <w:pPr>
        <w:ind w:firstLine="0"/>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AD1E0E" w:rsidRPr="00640D3D" w:rsidRDefault="00AD1E0E" w:rsidP="00AD1E0E">
      <w:pPr>
        <w:spacing w:line="240" w:lineRule="auto"/>
        <w:ind w:firstLine="706"/>
        <w:rPr>
          <w:i/>
          <w:sz w:val="28"/>
          <w:lang w:val="en-US"/>
        </w:rPr>
      </w:pPr>
      <w:r w:rsidRPr="00640D3D">
        <w:rPr>
          <w:i/>
          <w:sz w:val="28"/>
          <w:lang w:val="en-US"/>
        </w:rPr>
        <w:t xml:space="preserve"> </w:t>
      </w:r>
    </w:p>
    <w:p w:rsidR="00AD1E0E" w:rsidRPr="00AD1E0E" w:rsidRDefault="00AD1E0E" w:rsidP="00AD1E0E">
      <w:pPr>
        <w:jc w:val="both"/>
        <w:rPr>
          <w:sz w:val="28"/>
          <w:lang w:val="uz-Cyrl-UZ"/>
        </w:rPr>
      </w:pPr>
      <w:r w:rsidRPr="00640D3D">
        <w:rPr>
          <w:i/>
          <w:sz w:val="28"/>
          <w:lang w:val="en-US"/>
        </w:rPr>
        <w:tab/>
      </w:r>
      <w:proofErr w:type="spellStart"/>
      <w:r>
        <w:rPr>
          <w:color w:val="22A6B8"/>
          <w:sz w:val="28"/>
          <w:lang w:val="en-US"/>
        </w:rPr>
        <w:t>Qisqacha</w:t>
      </w:r>
      <w:proofErr w:type="spellEnd"/>
      <w:r>
        <w:rPr>
          <w:color w:val="22A6B8"/>
          <w:sz w:val="28"/>
          <w:lang w:val="en-US"/>
        </w:rPr>
        <w:t xml:space="preserve"> </w:t>
      </w:r>
      <w:proofErr w:type="spellStart"/>
      <w:r>
        <w:rPr>
          <w:color w:val="22A6B8"/>
          <w:sz w:val="28"/>
          <w:lang w:val="en-US"/>
        </w:rPr>
        <w:t>mazmuni</w:t>
      </w:r>
      <w:proofErr w:type="spellEnd"/>
      <w:r w:rsidRPr="00341995">
        <w:rPr>
          <w:color w:val="22A6B8"/>
          <w:sz w:val="28"/>
          <w:lang w:val="uz-Latn-UZ"/>
        </w:rPr>
        <w:t>.</w:t>
      </w:r>
      <w:r w:rsidRPr="00640D3D">
        <w:rPr>
          <w:sz w:val="28"/>
          <w:lang w:val="uz-Cyrl-UZ"/>
        </w:rPr>
        <w:t xml:space="preserve"> </w:t>
      </w:r>
      <w:r w:rsidRPr="00AD1E0E">
        <w:rPr>
          <w:b w:val="0"/>
          <w:sz w:val="28"/>
          <w:lang w:val="uz-Cyrl-UZ"/>
        </w:rPr>
        <w:t>Turli sohalarda, masalan, tilni bilish darajasini tekshirish, yozish yoki og‘zaki nutqni baholashda baholovchilarning roli adolat, izchillik va ishonchlilikni saqlashda hal qiluvchi ahamiyatga ega. Til ko‘nikmalari yoki amaliy qobiliyatlarni namoyish qilishni o‘z ichiga olgan produktiv ko‘nikmalarini to‘g‘ri baholash insonning akademik, kasbiy yoki shaxsiy o‘sishiga sezilarli ta'sir ko‘rsatishi mumkin. Ushbu maqolada biz baholovchilarni tayyorlashning ahamiyatini ko‘rib chiqamiz va ularning aniqligi va ishonchliligini oshirish uchun samarali strategiyalarni o‘rganamiz. Biz baholovchilar duch keladigan qiyinchiliklarni, samarali baholash uchun zarur bo‘lgan ko‘nikmalarni va ularning ish faoliyatini yaxshilash uchun qo‘llaniladigan o‘qitish usullarini muhokama qilamiz.</w:t>
      </w:r>
    </w:p>
    <w:p w:rsidR="00AD1E0E" w:rsidRPr="00AD1E0E" w:rsidRDefault="00AD1E0E" w:rsidP="00AD1E0E">
      <w:pPr>
        <w:jc w:val="both"/>
        <w:rPr>
          <w:sz w:val="28"/>
          <w:lang w:val="uz-Cyrl-UZ"/>
        </w:rPr>
      </w:pPr>
      <w:r w:rsidRPr="00640D3D">
        <w:rPr>
          <w:i/>
          <w:sz w:val="28"/>
          <w:lang w:val="uz-Cyrl-UZ"/>
        </w:rPr>
        <w:tab/>
      </w:r>
      <w:r w:rsidRPr="00AD1E0E">
        <w:rPr>
          <w:color w:val="22A6B8"/>
          <w:sz w:val="28"/>
          <w:lang w:val="uz-Cyrl-UZ"/>
        </w:rPr>
        <w:t xml:space="preserve">Kalit so‘zlar: </w:t>
      </w:r>
      <w:r w:rsidRPr="00AD1E0E">
        <w:rPr>
          <w:b w:val="0"/>
          <w:sz w:val="28"/>
          <w:lang w:val="uz-Cyrl-UZ"/>
        </w:rPr>
        <w:t>produktiv ko‘nikmalar, baholash, baholovchi, baholash mezonlari, baholovchini tayyorlash, ishonchlilik, tarafkashlik, galo effekti</w:t>
      </w:r>
    </w:p>
    <w:p w:rsidR="00EF06BC" w:rsidRPr="00AD1E0E" w:rsidRDefault="00EF06BC" w:rsidP="00AD1E0E">
      <w:pPr>
        <w:ind w:firstLine="0"/>
        <w:rPr>
          <w:sz w:val="28"/>
          <w:lang w:val="uz-Cyrl-UZ"/>
        </w:rPr>
      </w:pPr>
    </w:p>
    <w:sectPr w:rsidR="00EF06BC" w:rsidRPr="00AD1E0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5F4" w:rsidRDefault="00B175F4">
      <w:pPr>
        <w:spacing w:line="240" w:lineRule="auto"/>
      </w:pPr>
      <w:r>
        <w:separator/>
      </w:r>
    </w:p>
  </w:endnote>
  <w:endnote w:type="continuationSeparator" w:id="0">
    <w:p w:rsidR="00B175F4" w:rsidRDefault="00B175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5F4" w:rsidRDefault="00B175F4">
      <w:pPr>
        <w:spacing w:line="240" w:lineRule="auto"/>
      </w:pPr>
      <w:r>
        <w:separator/>
      </w:r>
    </w:p>
  </w:footnote>
  <w:footnote w:type="continuationSeparator" w:id="0">
    <w:p w:rsidR="00B175F4" w:rsidRDefault="00B175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AC5"/>
    <w:multiLevelType w:val="hybridMultilevel"/>
    <w:tmpl w:val="6BBEE86C"/>
    <w:lvl w:ilvl="0" w:tplc="DADE2B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4"/>
  </w:num>
  <w:num w:numId="2">
    <w:abstractNumId w:val="20"/>
  </w:num>
  <w:num w:numId="3">
    <w:abstractNumId w:val="27"/>
  </w:num>
  <w:num w:numId="4">
    <w:abstractNumId w:val="11"/>
  </w:num>
  <w:num w:numId="5">
    <w:abstractNumId w:val="12"/>
  </w:num>
  <w:num w:numId="6">
    <w:abstractNumId w:val="21"/>
  </w:num>
  <w:num w:numId="7">
    <w:abstractNumId w:val="3"/>
  </w:num>
  <w:num w:numId="8">
    <w:abstractNumId w:val="8"/>
  </w:num>
  <w:num w:numId="9">
    <w:abstractNumId w:val="7"/>
  </w:num>
  <w:num w:numId="10">
    <w:abstractNumId w:val="13"/>
  </w:num>
  <w:num w:numId="11">
    <w:abstractNumId w:val="22"/>
  </w:num>
  <w:num w:numId="12">
    <w:abstractNumId w:val="23"/>
  </w:num>
  <w:num w:numId="13">
    <w:abstractNumId w:val="18"/>
  </w:num>
  <w:num w:numId="14">
    <w:abstractNumId w:val="4"/>
  </w:num>
  <w:num w:numId="15">
    <w:abstractNumId w:val="1"/>
  </w:num>
  <w:num w:numId="16">
    <w:abstractNumId w:val="25"/>
  </w:num>
  <w:num w:numId="17">
    <w:abstractNumId w:val="19"/>
  </w:num>
  <w:num w:numId="18">
    <w:abstractNumId w:val="16"/>
  </w:num>
  <w:num w:numId="19">
    <w:abstractNumId w:val="14"/>
  </w:num>
  <w:num w:numId="20">
    <w:abstractNumId w:val="2"/>
  </w:num>
  <w:num w:numId="21">
    <w:abstractNumId w:val="9"/>
  </w:num>
  <w:num w:numId="22">
    <w:abstractNumId w:val="26"/>
  </w:num>
  <w:num w:numId="23">
    <w:abstractNumId w:val="15"/>
  </w:num>
  <w:num w:numId="24">
    <w:abstractNumId w:val="10"/>
  </w:num>
  <w:num w:numId="25">
    <w:abstractNumId w:val="6"/>
  </w:num>
  <w:num w:numId="26">
    <w:abstractNumId w:val="17"/>
  </w:num>
  <w:num w:numId="27">
    <w:abstractNumId w:val="5"/>
  </w:num>
  <w:num w:numId="28">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57EF0"/>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1E0E"/>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5F4"/>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54518"/>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8FE7C-0EB4-478C-855F-62D302DCD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8</Pages>
  <Words>2782</Words>
  <Characters>15864</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103</cp:revision>
  <cp:lastPrinted>2022-09-14T04:26:00Z</cp:lastPrinted>
  <dcterms:created xsi:type="dcterms:W3CDTF">2022-09-12T10:23:00Z</dcterms:created>
  <dcterms:modified xsi:type="dcterms:W3CDTF">2023-10-10T05:47:00Z</dcterms:modified>
</cp:coreProperties>
</file>