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41378B6E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73D804A8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06EF16C5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AECD21B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3A4512CD" w14:textId="7F50DFBB" w:rsidR="00025ED5" w:rsidRDefault="007449B1" w:rsidP="009508E5">
            <w:r>
              <w:t xml:space="preserve">Education </w:t>
            </w:r>
          </w:p>
        </w:tc>
      </w:tr>
      <w:tr w:rsidR="00025ED5" w14:paraId="68D81A28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1D49444F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1ECE3BC8" w14:textId="29C61D77" w:rsidR="00025ED5" w:rsidRDefault="007449B1" w:rsidP="009508E5">
            <w:r>
              <w:t>The people should focus more on education than sport.</w:t>
            </w:r>
          </w:p>
        </w:tc>
      </w:tr>
    </w:tbl>
    <w:p w14:paraId="45705AB4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02307"/>
    <w:rsid w:val="006C395D"/>
    <w:rsid w:val="007449B1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33A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2024-09-26T08:26:00Z</dcterms:created>
  <dcterms:modified xsi:type="dcterms:W3CDTF">2024-09-26T08:26:00Z</dcterms:modified>
</cp:coreProperties>
</file>