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経営者のためのAI実装講座　／　講師用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38"/>
          <w:szCs w:val="38"/>
        </w:rPr>
        <w:t xml:space="preserve">デモ素材集</w:t>
      </w:r>
    </w:p>
    <w:p>
      <w:pPr>
        <w:spacing w:after="18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B04A2F"/>
          <w:sz w:val="28"/>
          <w:szCs w:val="28"/>
        </w:rPr>
        <w:t xml:space="preserve">第 7 回 〜 第 9 回</w:t>
      </w:r>
    </w:p>
    <w:p>
      <w:pPr>
        <w:pBdr>
          <w:top w:val="single" w:color="1F3864" w:sz="8" w:space="10"/>
          <w:bottom w:val="single" w:color="1F3864" w:sz="8" w:space="10"/>
        </w:pBdr>
        <w:spacing w:after="300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1"/>
          <w:szCs w:val="21"/>
        </w:rPr>
        <w:t xml:space="preserve">上級編の実演を、当日ぶっつけにしないための材料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※ 受講者には渡しません。第1〜4回版と対になる講師用の資料です。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この資料が必要な理由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7〜9回は、第1〜4回と違って「講師の画面で何かが動いているところ」を見せないと成立しません。とくに第8回は、読む資料のQ&amp;Aで受講者に「今日、実際に入れて落ちるところをお見せします」と約束しています。その約束を果たす材料が、この資料です。</w:t>
      </w:r>
    </w:p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使う順番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案件が決まったら、第1回の環境聞き取りで受講者の基盤（Google Workspace／Microsoft 365／どちらでもない）を確定させる。その基盤の分だけを、第7回の3週間前までに自分のアカウントで組んでおく。第8回・第9回の素材は基盤に依存しないので、受講者の業種が決まった時点で作れる。</w:t>
      </w:r>
    </w:p>
    <w:p>
      <w:r>
        <w:br w:type="page"/>
      </w:r>
    </w:p>
    <w:p>
      <w:pPr>
        <w:pBdr>
          <w:bottom w:val="single" w:color="1F3864" w:sz="10" w:space="5"/>
        </w:pBdr>
        <w:spacing w:after="60" w:before="300"/>
      </w:pPr>
      <w:r>
        <w:rPr>
          <w:rFonts w:ascii="Yu Gothic" w:cs="Yu Gothic" w:eastAsia="Yu Gothic" w:hAnsi="Yu Gothic"/>
          <w:b/>
          <w:bCs/>
          <w:i w:val="false"/>
          <w:iCs w:val="false"/>
          <w:color w:val="B04A2F"/>
          <w:sz w:val="22"/>
          <w:szCs w:val="22"/>
        </w:rPr>
        <w:t xml:space="preserve">01　</w:t>
      </w: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6"/>
          <w:szCs w:val="26"/>
        </w:rPr>
        <w:t xml:space="preserve">第7回　自動化フローのデモ</w:t>
      </w:r>
    </w:p>
    <w:p>
      <w:pPr>
        <w:spacing w:after="1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ハンドブック第7回「デモの形式」で確定した3段構成の、実際の中身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デモは</w:t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12分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です。20分のテーマ枠のうち、8分は「つなぎ目の見つけ方」と「自動化の3条件」に使います。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200"/>
        <w:gridCol w:w="2400"/>
        <w:gridCol w:w="5200"/>
      </w:tblGrid>
      <w:tr>
        <w:trPr>
          <w:cantSplit/>
          <w:tblHeader/>
        </w:trPr>
        <w:tc>
          <w:tcPr>
            <w:tcW w:type="dxa" w:w="1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5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詰まったときの逃げ方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3分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完成形を動かして見せる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作り置きなので詰まらない。詰まったら録画を再生する</w:t>
            </w:r>
          </w:p>
        </w:tc>
      </w:tr>
      <w:tr>
        <w:trPr>
          <w:cantSplit/>
        </w:trP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7分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通知を1ノードだけ、目の前で足す</w:t>
            </w:r>
          </w:p>
        </w:tc>
        <w:tc>
          <w:tcPr>
            <w:tcW w:type="dxa" w:w="5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足せなくても構わない。「私も詰まります」を見せるほうが価値がある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2分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手動に戻す手順を見せる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ここは説明だけでよい</w:t>
            </w:r>
          </w:p>
        </w:tc>
      </w:tr>
    </w:tbl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全部をゼロから組んで見せない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分枠に入りません。そして途中で詰まると、その回のテーマ説明ごと崩れます。完成形を見せてから1ノードだけ足す、が最も安全で、しかも「フローは部品の積み重ねでできている」がいちばんよく伝わりま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用意するフロー（受講者の基盤に該当する1本だけ）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題材は</w:t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全基盤で共通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にします。問い合わせフォームの受信を、AIに分類・要約させて台帳に1行足し、担当者に通知する。業種を問わず「見たことがある」形なので、説明が要りません。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A｜Google Workspace の場合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800"/>
        <w:gridCol w:w="540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部品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中身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フォーム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問い合わせフォーム。氏名・会社名・種別・本文の4項目だけ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スプレッドシート</w:t>
            </w:r>
          </w:p>
        </w:tc>
        <w:tc>
          <w:tcPr>
            <w:tcW w:type="dxa" w:w="5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回答が自動で溜まる。ここに「分類」「要約」「担当」の3列を足しておく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Apps Script（GAS）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新しい行が来たら、本文をAIに投げて分類と要約を受け取り、C〜E列に書き込む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通知</w:t>
            </w:r>
          </w:p>
        </w:tc>
        <w:tc>
          <w:tcPr>
            <w:tcW w:type="dxa" w:w="5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担当者宛にメールを1通。件名に分類を入れる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見張り（ライブで足す部分）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3日間、行が増えなかったら社長にメールする。これがデモの山場</w:t>
            </w:r>
          </w:p>
        </w:tc>
      </w:tr>
    </w:tbl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GASのコードは、AIに書かせて貼る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これがハンドブック原則4「講師はコードを書かない」の実践です。デモでは次の3つを必ず見せてください。①AIにコードを書かせる ②貼る前に「このコードは何をしますか」とAIに説明させ、その説明を受講者に読ませる ③動かなかったら、エラーメッセージをそのままAIに貼って直させる。②が第9回の「確認ポイントを置く」の練習そのものになります。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B｜Microsoft 365 の場合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2800"/>
        <w:gridCol w:w="540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部品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中身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 Forms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同じ4項目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Excel（OneDrive上）</w:t>
            </w:r>
          </w:p>
        </w:tc>
        <w:tc>
          <w:tcPr>
            <w:tcW w:type="dxa" w:w="5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回答が溜まる表。同じく3列を足す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Automate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フォーム送信をトリガーに、AIに投げて、Excelに行を追加する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通知</w:t>
            </w:r>
          </w:p>
        </w:tc>
        <w:tc>
          <w:tcPr>
            <w:tcW w:type="dxa" w:w="5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Teams かメールで担当者へ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見張り（ライブで足す部分）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スケジュール実行のフローを1本足し、3日間追加が無ければ社長に通知</w:t>
            </w:r>
          </w:p>
        </w:tc>
      </w:tr>
    </w:tbl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C｜どちらも薄い場合（ワークフロー系サービス1つ）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n8n / Make / Zapier のいずれか</w:t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1つだけ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を選び、AとBと同じ題材を組みます。</w:t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月額が発生するので、第11回の費用管理表に載せる前提で説明してください。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この基盤の受講者には、デモの最後に必ず「これは月いくらかかります」を言います。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必ず用意する2本目：権限が無かったときの代替デモ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管理者権限が無くて組めない、は事故ではなく発見です。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ハンドブックのつまずき欄どおり、第11回の権限管理の題材として記録し、その場は講師の環境に切り替えます。切り替え先が用意されていないと、この回は空中分解します。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400"/>
        <w:gridCol w:w="6400"/>
      </w:tblGrid>
      <w:tr>
        <w:trPr>
          <w:cantSplit/>
        </w:trPr>
        <w:tc>
          <w:tcPr>
            <w:tcW w:type="dxa" w:w="2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用意するもの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上記A〜Cのうち、自分がいちばん速く動かせる1本の完成版（録画も撮っておく）</w:t>
            </w:r>
          </w:p>
        </w:tc>
      </w:tr>
      <w:tr>
        <w:trPr>
          <w:cantSplit/>
        </w:trPr>
        <w:tc>
          <w:tcPr>
            <w:tcW w:type="dxa" w:w="2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切り替えの言い方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下記のSAY欄をそのまま使う</w:t>
            </w:r>
          </w:p>
        </w:tc>
      </w:tr>
      <w:tr>
        <w:trPr>
          <w:cantSplit/>
        </w:trPr>
        <w:tc>
          <w:tcPr>
            <w:tcW w:type="dxa" w:w="2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記録すること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何の権限が無かったか。誰が持っているか。第11回の権限・費用管理表の1行目になる</w:t>
            </w:r>
          </w:p>
        </w:tc>
      </w:tr>
    </w:tbl>
    <w:p>
      <w:pPr>
        <w:pBdr>
          <w:top w:val="single" w:color="C6D6E4" w:sz="2" w:space="4"/>
          <w:left w:val="single" w:color="2F4F6B" w:sz="18" w:space="6"/>
          <w:bottom w:val="single" w:color="C6D6E4" w:sz="2" w:space="4"/>
          <w:right w:val="single" w:color="C6D6E4" w:sz="2" w:space="4"/>
        </w:pBdr>
        <w:shd w:fill="EFF4F8" w:color="auto" w:val="clear"/>
        <w:spacing w:after="200" w:before="120" w:line="270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2F4F6B"/>
          <w:sz w:val="19"/>
          <w:szCs w:val="19"/>
        </w:rPr>
        <w:t xml:space="preserve">こう言う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権限が無いことが分かった、というのが今日いちばんの収穫です。これは第11回でやる権限の棚卸しの1行目になります。今日は私の環境で動かしますので、見ていてください。御社で誰がこの権限を持っているかは、宿題として調べてきてください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失敗しなかったときの言い方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600"/>
        <w:gridCol w:w="6200"/>
      </w:tblGrid>
      <w:tr>
        <w:trPr>
          <w:cantSplit/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場面</w:t>
            </w:r>
          </w:p>
        </w:tc>
        <w:tc>
          <w:tcPr>
            <w:tcW w:type="dxa" w:w="6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言い方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通知の追加が一発で通った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「今きれいに通りましたが、実務では3回に1回は権限やIDのところで止まります。止まる前提で、次の『手動に戻す手順』を必ず作ります」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受講者が「意外と簡単ですね」と言う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「組むのは簡単です。難しいのは止まったときに気づくことです。だから見張りを先に作りました」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完成形のデモで感心された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「これ、作るのに私は2時間かかっています。御社の1本目も、今日の55分では組み終わらないかもしれません。それでいいです。今日は『どこを渡すか』が決まれば成功です」</w:t>
            </w:r>
          </w:p>
        </w:tc>
      </w:tr>
    </w:tbl>
    <w:p>
      <w:r>
        <w:br w:type="page"/>
      </w:r>
    </w:p>
    <w:p>
      <w:pPr>
        <w:pBdr>
          <w:bottom w:val="single" w:color="1F3864" w:sz="10" w:space="5"/>
        </w:pBdr>
        <w:spacing w:after="60" w:before="300"/>
      </w:pPr>
      <w:r>
        <w:rPr>
          <w:rFonts w:ascii="Yu Gothic" w:cs="Yu Gothic" w:eastAsia="Yu Gothic" w:hAnsi="Yu Gothic"/>
          <w:b/>
          <w:bCs/>
          <w:i w:val="false"/>
          <w:iCs w:val="false"/>
          <w:color w:val="B04A2F"/>
          <w:sz w:val="22"/>
          <w:szCs w:val="22"/>
        </w:rPr>
        <w:t xml:space="preserve">02　</w:t>
      </w: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6"/>
          <w:szCs w:val="26"/>
        </w:rPr>
        <w:t xml:space="preserve">第8回　「範囲を広げると落ちる」の実演</w:t>
      </w:r>
    </w:p>
    <w:p>
      <w:pPr>
        <w:spacing w:after="1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読む資料のQ&amp;Aで受講者に約束している、2本の10問テスト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この実演は約束済み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読む資料 第8回のQ&amp;Aに「Q 資料は多いほどいいのでは → A 逆です。今日、実際に入れて落ちるところをお見せします」と書いてあります。登壇資料の実演①は「○が3件まで落ちる」、実演②は「○が8件・△が2件」と数値まで印字されています。その2本を、講師の環境で先に作っておきま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作るもの：講師用デモ会社「サクラ製作所」の資料束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受講者の実データは当日まで見られないので、</w:t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デモは講師の架空会社で行います。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架空である旨は必ず口に出してください。従業員18名・金属加工業、という第1〜4回のサンプルと同じ設定にすると、説明が一本につながります。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700"/>
        <w:gridCol w:w="2400"/>
        <w:gridCol w:w="2400"/>
        <w:gridCol w:w="3300"/>
      </w:tblGrid>
      <w:tr>
        <w:trPr>
          <w:cantSplit/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束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入れるもの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①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絞った束（5本）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就業規則／有給休暇の申請手順／慶弔休暇の規程／社内の稟議ルール／経費精算の手順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○8件・△2件が出る。1領域に絞ればここまで行く、を見せる</w:t>
            </w:r>
          </w:p>
        </w:tc>
      </w:tr>
      <w:tr>
        <w:trPr>
          <w:cantSplit/>
        </w:trP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②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広げた束（22本）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①に加えて、製品カタログ／見積の過去データ／議事録12本／営業日報／取引先一覧／古い就業規則（2019年版）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○3件まで落ちる。とくに古い就業規則が効く</w:t>
            </w:r>
          </w:p>
        </w:tc>
      </w:tr>
    </w:tbl>
    <w:p>
      <w:pPr>
        <w:pBdr>
          <w:top w:val="single" w:color="BBD9D6" w:sz="2" w:space="4"/>
          <w:left w:val="single" w:color="1F6F6B" w:sz="18" w:space="6"/>
          <w:bottom w:val="single" w:color="BBD9D6" w:sz="2" w:space="4"/>
          <w:right w:val="single" w:color="BBD9D6" w:sz="2" w:space="4"/>
        </w:pBdr>
        <w:shd w:fill="E8F2F1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1F6F6B"/>
          <w:sz w:val="20"/>
          <w:szCs w:val="20"/>
        </w:rPr>
        <w:t xml:space="preserve">②に「古い就業規則」を必ず入れる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これがこの実演の仕掛けです。資料が増えて落ちるのは、量そのものより同じテーマの矛盾する版が混ざることが原因です。実演のあと、この一点だけを言葉にして渡してください——「増やしたから落ちたのではなく、古い版を消さなかったから落ちました」。第8回の不足資料リストが「デジタル化」だけでなく「版の整理」に向かうかどうかが、ここで決まりま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10問（この設問セットをそのまま使う）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答えが資料に必ず書いてある問いを7つ、書いていない問いを3つ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入れます。書いていない3つで△（記載がありません）が出るかどうかが、この回の本当のテストです。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600"/>
        <w:gridCol w:w="4200"/>
        <w:gridCol w:w="1600"/>
        <w:gridCol w:w="2400"/>
      </w:tblGrid>
      <w:tr>
        <w:trPr>
          <w:cantSplit/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①絞った束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②広げた束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有給休暇は入社何か月後から取れますか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有給の申請は何日前までに出しますか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×（2019年版と混ざる）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父が亡くなった場合、慶弔休暇は何日ですか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10万円の備品を買うには誰の承認が要りますか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×（稟議ルールと見積データが混ざる）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経費精算の締切は毎月何日ですか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×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退職を申し出るのは何か月前ですか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休職からの復職手続きはどうなっていますか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△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△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副業は認められていますか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×（2019年版は禁止、現行は届出制）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昨年度の有給取得率は何％でしたか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△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×（日報から数字を作ってしまう）</w:t>
            </w:r>
          </w:p>
        </w:tc>
      </w:tr>
      <w:tr>
        <w:trPr>
          <w:cantSplit/>
        </w:trP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在宅勤務の申請方法を教えてください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○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×</w:t>
            </w:r>
          </w:p>
        </w:tc>
      </w:tr>
    </w:tbl>
    <w:p>
      <w:pPr>
        <w:spacing w:after="16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①＝○8・△2・×0　／　②＝○3・△1・×6。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数えて板書してください。この2つの数字の落差が、この回でいちばん記憶に残ります。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×が出る仕掛けが動かなかったとき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の挙動は日によって変わります。②で×が3件しか出ないこともあります。そのときは無理に落とそうとせず、下のSAY欄を使ってください。実演が失敗したこと自体を教材にできるのが、この回の強いところです。</w:t>
      </w:r>
    </w:p>
    <w:p>
      <w:pPr>
        <w:pBdr>
          <w:top w:val="single" w:color="C6D6E4" w:sz="2" w:space="4"/>
          <w:left w:val="single" w:color="2F4F6B" w:sz="18" w:space="6"/>
          <w:bottom w:val="single" w:color="C6D6E4" w:sz="2" w:space="4"/>
          <w:right w:val="single" w:color="C6D6E4" w:sz="2" w:space="4"/>
        </w:pBdr>
        <w:shd w:fill="EFF4F8" w:color="auto" w:val="clear"/>
        <w:spacing w:after="200" w:before="120" w:line="270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2F4F6B"/>
          <w:sz w:val="19"/>
          <w:szCs w:val="19"/>
        </w:rPr>
        <w:t xml:space="preserve">こう言う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今日は思ったより落ちませんでしたね。これも重要な事実です。AIの挙動は日によって変わるので、一度うまくいったから大丈夫、が通用しません。だから第10回で、同じ10問を毎月流して比べる仕組みを作ります。今日の結果は、その1回目で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受講者の実データでやる45分の段取り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400"/>
        <w:gridCol w:w="2600"/>
        <w:gridCol w:w="4800"/>
      </w:tblGrid>
      <w:tr>
        <w:trPr>
          <w:cantSplit/>
          <w:tblHeader/>
        </w:trPr>
        <w:tc>
          <w:tcPr>
            <w:tcW w:type="dxa" w:w="1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4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講師の役割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0:35–0:45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領域を1つ決める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広げようとしたら止める。就業規則・社内手続きが最も成功しやすい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0:45–1:00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資料を集めて載せる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操作するのは受講者。PDFのスキャン画像は1〜2本だけその場でテキスト化し、あとは不足資料リストへ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1:00–1:05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出典を出させる3行を入れる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第5回と同じ3行。資料が増えると効かなくなるので、当日必ず動作確認する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1:05–1:20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10問投げて数える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質問は受講者が事前に集めてきたもの。○△×を画面に書きながら数える</w:t>
            </w:r>
          </w:p>
        </w:tc>
      </w:tr>
    </w:tbl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宿題として、10問は前回のうちに集めさせる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第7回の「次回まで」で必ず言ってください。「社員が過去に社内に聞いた質問を10件、集めてきてください」。当日ゼロから考えると、それだけで15分溶けます。</w:t>
      </w:r>
    </w:p>
    <w:p>
      <w:r>
        <w:br w:type="page"/>
      </w:r>
    </w:p>
    <w:p>
      <w:pPr>
        <w:pBdr>
          <w:bottom w:val="single" w:color="1F3864" w:sz="10" w:space="5"/>
        </w:pBdr>
        <w:spacing w:after="60" w:before="300"/>
      </w:pPr>
      <w:r>
        <w:rPr>
          <w:rFonts w:ascii="Yu Gothic" w:cs="Yu Gothic" w:eastAsia="Yu Gothic" w:hAnsi="Yu Gothic"/>
          <w:b/>
          <w:bCs/>
          <w:i w:val="false"/>
          <w:iCs w:val="false"/>
          <w:color w:val="B04A2F"/>
          <w:sz w:val="22"/>
          <w:szCs w:val="22"/>
        </w:rPr>
        <w:t xml:space="preserve">03　</w:t>
      </w: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6"/>
          <w:szCs w:val="26"/>
        </w:rPr>
        <w:t xml:space="preserve">第9回　「整った出力ほど気づけない」の実演</w:t>
      </w:r>
    </w:p>
    <w:p>
      <w:pPr>
        <w:spacing w:after="1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商品名を取り違えたまま完成した稟議書と、3工程の指示文の型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この回の実演の要点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登壇資料のノートに「実際に商品名を取り違えた稟議書を見せる。もっともらしいことを確認してもらう」と書いてあります。口で説明しても伝わりません。現物を1枚、画面に出してください。以下はそのまま使える現物で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流し方（ハンドブックで確定した標準）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第5回で作ったプロジェクトの中に、工程ごとに会話を分けて、順に手で流します。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1つの会話に3つ続けて打つのは禁止です。壊れた工程が特定できなくなり、この回の目的が達成できません。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1000"/>
        <w:gridCol w:w="2600"/>
        <w:gridCol w:w="5200"/>
      </w:tblGrid>
      <w:tr>
        <w:trPr>
          <w:cantSplit/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工程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5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次に渡すもの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引き合いの内容から、対象品番と数量と納期を確定する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確定した品番・数量・納期</w:t>
            </w:r>
          </w:p>
        </w:tc>
      </w:tr>
      <w:tr>
        <w:trPr>
          <w:cantSplit/>
        </w:trP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工程1の結果から、過去の類似案件を探して概算金額を出す</w:t>
            </w:r>
          </w:p>
        </w:tc>
        <w:tc>
          <w:tcPr>
            <w:tcW w:type="dxa" w:w="5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金額の幅と根拠案件3件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工程2の結果を、社内の稟議書の書式にまとめる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稟議書の下書き</w:t>
            </w:r>
          </w:p>
        </w:tc>
      </w:tr>
    </w:tbl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2"/>
          <w:szCs w:val="22"/>
        </w:rPr>
        <w:t xml:space="preserve">■ 各工程の指示文の型（末尾の1行が本体）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あなたは［会社名］の［工程の役割］です。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【前の工程から受け取ったもの】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（ここに前の会話の出力をそのまま貼る）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【この工程でやること】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・［1つだけ書く］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【この工程でやらないこと】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・［次の工程の仕事を先取りしない］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【出力の末尾に必ず書くこと】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前提の再掲：受け取った品番・数量・納期をそのまま書き写す</w:t>
      </w:r>
    </w:p>
    <w:p>
      <w:pPr>
        <w:pBdr>
          <w:top w:val="single" w:color="C6D6E4" w:sz="2" w:space="4"/>
          <w:left w:val="single" w:color="2F4F6B" w:sz="18" w:space="6"/>
          <w:bottom w:val="single" w:color="C6D6E4" w:sz="2" w:space="4"/>
          <w:right w:val="single" w:color="C6D6E4" w:sz="2" w:space="4"/>
        </w:pBdr>
        <w:shd w:fill="EFF4F8" w:color="auto" w:val="clear"/>
        <w:spacing w:after="200" w:before="120" w:line="270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2F4F6B"/>
          <w:sz w:val="19"/>
          <w:szCs w:val="19"/>
        </w:rPr>
        <w:t xml:space="preserve">こう言う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この最後の1行が、今日いちばん大事なところです。前提を書き写させると、工程2が工程1の条件を忘れたことに、こちらが気づけます。人に仕事を渡すときの『復唱してください』と、まったく同じです。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現物①：商品名を取り違えたまま完成した稟議書</w:t>
      </w:r>
    </w:p>
    <w:p>
      <w:pPr>
        <w:spacing w:after="14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わざと1か所だけ間違えてあります。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出したあと、受講者に「おかしいところはありますか」と聞いてください。</w:t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8割の受講者は見つけられません。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見つけられないことが、この回の出発点になります。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─────────────────────────────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　　　　　　　　　　稟　議　書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件名：株式会社ミナミ建設向け フランジ加工 受注可否について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起案日：2026年9月18日　　起案者：営業部 佐藤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概要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標記の件、下記条件にて受注の可否をご判断いただきたく。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品番　　： SUS316 φ32 フランジ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数量　　： 50個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希望納期： 2026年10月10日（短納期）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概算金額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118,000 〜 136,000円（50個・材料費と段取りの幅による）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根拠とした過去案件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・A-2200（2025年6月／40個／SUS304・同径）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・A-2318（2025年11月／60個／SUS304・径が2mm大）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・B-1104（2024年9月／50個／短納期対応の実績あり）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所見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類似案件の実績から、標準工数内で対応可能と判断します。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　短納期については B-1104 と同等の段取りで吸収できる見込みです。</w:t>
      </w:r>
    </w:p>
    <w:p>
      <w:pPr>
        <w:pBdr>
          <w:top w:val="single" w:color="E3DCCB" w:sz="2" w:space="3"/>
          <w:left w:val="single" w:color="C9BFA8" w:sz="12" w:space="6"/>
          <w:bottom w:val="single" w:color="E3DCCB" w:sz="2" w:space="3"/>
          <w:right w:val="single" w:color="E3DCCB" w:sz="2" w:space="3"/>
        </w:pBdr>
        <w:shd w:fill="FBF9F4" w:color="auto" w:val="clear"/>
        <w:spacing w:after="0" w:line="270"/>
        <w:ind w:left="140" w:right="1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─────────────────────────────</w:t>
      </w:r>
    </w:p>
    <w:p>
      <w:pPr>
        <w:pBdr>
          <w:top w:val="single" w:color="FFE599" w:sz="2" w:space="4"/>
          <w:left w:val="single" w:color="C00000" w:sz="18" w:space="6"/>
          <w:bottom w:val="single" w:color="FFE599" w:sz="2" w:space="4"/>
          <w:right w:val="single" w:color="FFE599" w:sz="2" w:space="4"/>
        </w:pBdr>
        <w:shd w:fill="FFF2CC" w:color="auto" w:val="clear"/>
        <w:spacing w:after="180" w:before="140" w:line="264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C00000"/>
          <w:sz w:val="20"/>
          <w:szCs w:val="20"/>
        </w:rPr>
        <w:t xml:space="preserve">仕込んである誤り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工程1で品番を SUS316 と取り違えています。引き合いの原文は SUS304 でした。ところが根拠案件はすべて SUS304 のもので出てきており、金額も SUS304 の単価で計算されています。SUS316 は SUS304 より材料単価が高いので、この見積は実際には赤字になります。そして稟議書としての体裁は完璧なので、読んでも気づけません。</w:t>
      </w:r>
    </w:p>
    <w:p>
      <w:pPr>
        <w:pBdr>
          <w:top w:val="single" w:color="C6D6E4" w:sz="2" w:space="4"/>
          <w:left w:val="single" w:color="2F4F6B" w:sz="18" w:space="6"/>
          <w:bottom w:val="single" w:color="C6D6E4" w:sz="2" w:space="4"/>
          <w:right w:val="single" w:color="C6D6E4" w:sz="2" w:space="4"/>
        </w:pBdr>
        <w:shd w:fill="EFF4F8" w:color="auto" w:val="clear"/>
        <w:spacing w:after="200" w:before="120" w:line="270"/>
        <w:ind w:left="120" w:right="120"/>
      </w:pPr>
      <w:r>
        <w:rPr>
          <w:rFonts w:ascii="Yu Gothic" w:cs="Yu Gothic" w:eastAsia="Yu Gothic" w:hAnsi="Yu Gothic"/>
          <w:b/>
          <w:bCs/>
          <w:i w:val="false"/>
          <w:iCs w:val="false"/>
          <w:color w:val="2F4F6B"/>
          <w:sz w:val="19"/>
          <w:szCs w:val="19"/>
        </w:rPr>
        <w:t xml:space="preserve">こう言う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いま、おかしいところはありましたか。……品番が316になっています。でも根拠にしている過去案件は3件とも304です。金額も304の単価で出ています。工程1の1文字の間違いが、最後まで誰にも止められずに来ました。しかも読みやすい書類になっているぶん、かえって気づけません。だから確認は、いちばん下流ではなくいちばん上流に置きます。</w:t>
      </w:r>
    </w:p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現物②：わざと壊す入力（演習の3番目で使う）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受講者のタスクが一発でうまく動いてしまったとき、これを使って壊します。</w:t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壊れ方を見ていない設計は、本番で壊れます。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200"/>
        <w:gridCol w:w="3000"/>
        <w:gridCol w:w="3600"/>
      </w:tblGrid>
      <w:tr>
        <w:trPr>
          <w:cantSplit/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壊し方</w:t>
            </w:r>
          </w:p>
        </w:tc>
        <w:tc>
          <w:tcPr>
            <w:tcW w:type="dxa" w:w="3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具体的にやること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見せたいこと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入力を1つ欠けさせる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数量を書かずに投げる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AIは止まらず、勝手に「50個程度」と補う。止まってほしいところで止まらない</w:t>
            </w:r>
          </w:p>
        </w:tc>
      </w:tr>
      <w:tr>
        <w:trPr>
          <w:cantSplit/>
        </w:trP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条件を矛盾させる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「短納期で」と「コスト最優先で」を両方入れる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どちらかを黙って捨てる。捨てた判断が出力に書かれない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前提の再掲を外す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工程2の指示文から最後の1行を消す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工程3で品番が変わる。再掲があると効くことが対比で分かる</w:t>
            </w:r>
          </w:p>
        </w:tc>
      </w:tr>
    </w:tbl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失敗しなかったときの言い方</w:t>
      </w:r>
    </w:p>
    <w:tbl>
      <w:tblPr>
        <w:tblW w:type="dxa" w:w="8800"/>
        <w:tblBorders>
          <w:top w:val="single" w:color="8FAADC" w:sz="6"/>
          <w:left w:val="single" w:color="8FAADC" w:sz="6"/>
          <w:bottom w:val="single" w:color="8FAADC" w:sz="6"/>
          <w:right w:val="single" w:color="8FAADC" w:sz="6"/>
          <w:insideH w:val="single" w:color="BFBFBF" w:sz="4"/>
          <w:insideV w:val="single" w:color="BFBFBF" w:sz="4"/>
        </w:tblBorders>
      </w:tblPr>
      <w:tblGrid>
        <w:gridCol w:w="2600"/>
        <w:gridCol w:w="6200"/>
      </w:tblGrid>
      <w:tr>
        <w:trPr>
          <w:cantSplit/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場面</w:t>
            </w:r>
          </w:p>
        </w:tc>
        <w:tc>
          <w:tcPr>
            <w:tcW w:type="dxa" w:w="6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言い方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受講者が誤りを見つけてしまった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「よく見つけました。今日は1枚だけだから見つかります。これが毎日15枚流れてきたら、どうでしょうか。だから人が見る場所を1か所に絞ります」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わざと壊しても壊れなかった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「今日は耐えましたね。ただ、耐えたのはたまたまです。同じ入力で来週やると違う結果になります。それを確かめる仕組みが次回の第10回です」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「エージェント機能を使えば早いのでは」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「使って構いません。ただ任せる範囲と確認ポイントの設計は、機能が変わっても同じです。今日はそこを設計しています。機能は後から乗せ替えられます」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工程を分けるのを面倒がる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「では1つの長い指示でやってみましょう」と実際にやらせる。直しにくさを体験させるほうが早い</w:t>
            </w:r>
          </w:p>
        </w:tc>
      </w:tr>
    </w:tbl>
    <w:p>
      <w:pPr>
        <w:pStyle w:val="Heading2"/>
        <w:pBdr>
          <w:bottom w:val="single" w:color="1F3864" w:sz="8" w:space="4"/>
        </w:pBdr>
        <w:spacing w:after="140" w:before="280"/>
      </w:pPr>
      <w:r>
        <w:rPr>
          <w:rFonts w:ascii="Yu Gothic" w:cs="Yu Gothic" w:eastAsia="Yu Gothic" w:hAnsi="Yu Gothic"/>
          <w:b/>
          <w:bCs/>
          <w:i w:val="false"/>
          <w:iCs w:val="false"/>
          <w:color w:val="1F3864"/>
          <w:sz w:val="24"/>
          <w:szCs w:val="24"/>
        </w:rPr>
        <w:t xml:space="preserve">Lv.1〜2のときのデモ差し替え</w:t>
      </w:r>
    </w:p>
    <w:p>
      <w:pPr>
        <w:spacing w:after="100" w:before="0" w:line="27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Lv.1〜2の受講者は工程図までしか手を動かしません。</w:t>
      </w:r>
      <w:r>
        <w:rPr>
          <w:rFonts w:ascii="Yu Gothic" w:cs="Yu Gothic" w:eastAsia="Yu Gothic" w:hAnsi="Yu Gothic"/>
          <w:b/>
          <w:bCs/>
          <w:i w:val="false"/>
          <w:iCs w:val="false"/>
          <w:color w:val="000000"/>
          <w:sz w:val="21"/>
          <w:szCs w:val="21"/>
        </w:rPr>
        <w:t xml:space="preserve">流すところは講師のデモで見せます。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上の稟議書をそのまま使い、宿題は「工程1だけを1回自分で流し、確認ポイントの欄と突き合わせて○か×を書いてくる」に差し替えます。工程1だけに絞るのは、この回の原則「最も上流に人の確認を置く」をそのまま練習させるためです。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595959"/>
        <w:sz w:val="16"/>
        <w:szCs w:val="16"/>
      </w:rPr>
      <w:t xml:space="preserve">- </w:t>
    </w:r>
    <w:r>
      <w:rPr>
        <w:rFonts w:ascii="Yu Gothic" w:cs="Yu Gothic" w:eastAsia="Yu Gothic" w:hAnsi="Yu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b w:val="false"/>
        <w:bCs w:val="false"/>
        <w:i w:val="false"/>
        <w:iCs w:val="false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Yu Gothic" w:cs="Yu Gothic" w:eastAsia="Yu Gothic" w:hAnsi="Yu Gothic"/>
        <w:b w:val="false"/>
        <w:bCs w:val="false"/>
        <w:i w:val="false"/>
        <w:iCs w:val="false"/>
        <w:color w:val="595959"/>
        <w:sz w:val="16"/>
        <w:szCs w:val="16"/>
      </w:rPr>
      <w:t xml:space="preserve">経営者のためのAI実装講座　／　デモ素材集（第7〜9回・講師用）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Yu Gothic" w:cs="Yu Gothic" w:eastAsia="Yu Gothic" w:hAnsi="Yu Gothic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Yu Gothic" w:cs="Yu Gothic" w:eastAsia="Yu Gothic" w:hAnsi="Yu Gothic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Yu Gothic" w:cs="Yu Gothic" w:eastAsia="Yu Gothic" w:hAnsi="Yu Gothic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デモ素材集（第7〜9回）</dc:title>
  <dc:creator>AI実装講座 事務局</dc:creator>
  <cp:lastModifiedBy>Un-named</cp:lastModifiedBy>
  <cp:revision>1</cp:revision>
  <dcterms:created xsi:type="dcterms:W3CDTF">2026-09-12T02:06:08.545Z</dcterms:created>
  <dcterms:modified xsi:type="dcterms:W3CDTF">2026-09-12T02:06:08.545Z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