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機密・録画／5-5 情報の鮮度管理／5-6 進行管理シート／5-7 未確定・要相談の論点</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自社資料を読むAIが1つ動いており、社員に渡せる</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第2回・第3回を厚く。第7回以降は「見せて理解させる」に留め、手を動かすのは第8回・第11回に絞る。※まったく使ったことがない場合は契約前の対象外判定（第4部4-1）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t xml:space="preserve">第3回と第4回を</w:t>
            </w:r>
            <w:r>
              <w:rPr>
                <w:bCs/>
                <w:b/>
              </w:rPr>
              <w:t xml:space="preserve">1回に統合</w:t>
            </w:r>
            <w:r>
              <w:t xml:space="preserve">し、空いた1回分を第9回・第10回に配分する（回数は12回のまま）</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74"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この回で出すもの"/>
    <w:p>
      <w:pPr>
        <w:pStyle w:val="Heading3"/>
      </w:pPr>
      <w:r>
        <w:t xml:space="preserve">匿名事例（この回で出すもの）</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Lv.4以上：第4回と統合し、文書テンプレは既存のものを棚卸しして精度を上げる形にする</w:t>
      </w:r>
    </w:p>
    <w:bookmarkEnd w:id="76"/>
    <w:bookmarkStart w:id="77" w:name="匿名事例"/>
    <w:p>
      <w:pPr>
        <w:pStyle w:val="Heading3"/>
      </w:pPr>
      <w:r>
        <w:t xml:space="preserve">匿名事例</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1"/>
    <w:p>
      <w:pPr>
        <w:pStyle w:val="Heading3"/>
      </w:pPr>
      <w:r>
        <w:t xml:space="preserve">匿名事例</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0"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。属人的な使い方から、社員が触れる資産へ。同時に、社内で使わせるためのルールを最小限つくる。</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自社資料を読む専用AIが1つ動いている（GPTs／プロジェクト機能／使っている基盤の同等機能のいずれか）</w:t>
      </w:r>
    </w:p>
    <w:p>
      <w:pPr>
        <w:numPr>
          <w:ilvl w:val="0"/>
          <w:numId w:val="1021"/>
        </w:numPr>
        <w:pStyle w:val="Compact"/>
      </w:pPr>
      <w:r>
        <w:t xml:space="preserve">社員1名以上がそれを触った</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3"/>
    <w:bookmarkStart w:id="94"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4"/>
    <w:bookmarkStart w:id="95" w:name="ai利用ルール-v1a41枚のテンプレ"/>
    <w:p>
      <w:pPr>
        <w:pStyle w:val="Heading3"/>
      </w:pPr>
      <w:r>
        <w:t xml:space="preserve">AI利用ルール v1（A4・1枚のテンプレ）</w:t>
      </w:r>
    </w:p>
    <w:p>
      <w:pPr>
        <w:pStyle w:val="SourceCode"/>
      </w:pPr>
      <w:r>
        <w:rPr>
          <w:rStyle w:val="VerbatimChar"/>
        </w:rPr>
        <w:t xml:space="preserve">1. 使ってよいAI：           （会社が契約しているもの）</w:t>
      </w:r>
      <w:r>
        <w:br/>
      </w:r>
      <w:r>
        <w:rPr>
          <w:rStyle w:val="VerbatimChar"/>
        </w:rPr>
        <w:t xml:space="preserve">2. 入れてはいけない情報：個人情報／未公開の取引条件／パスワード</w:t>
      </w:r>
      <w:r>
        <w:br/>
      </w:r>
      <w:r>
        <w:rPr>
          <w:rStyle w:val="VerbatimChar"/>
        </w:rPr>
        <w:t xml:space="preserve">3. 出力の確認責任は使った人が持つ。そのまま外に出してよい業務／だめな業務</w:t>
      </w:r>
      <w:r>
        <w:br/>
      </w:r>
      <w:r>
        <w:rPr>
          <w:rStyle w:val="VerbatimChar"/>
        </w:rPr>
        <w:t xml:space="preserve">4. 迷ったときの相談先：      さん</w:t>
      </w:r>
      <w:r>
        <w:br/>
      </w:r>
      <w:r>
        <w:rPr>
          <w:rStyle w:val="VerbatimChar"/>
        </w:rPr>
        <w:t xml:space="preserve">5. このルールの見直し：3か月ごと</w:t>
      </w:r>
    </w:p>
    <w:p>
      <w:pPr>
        <w:pStyle w:val="FirstParagraph"/>
      </w:pPr>
      <w:r>
        <w:rPr>
          <w:bCs/>
          <w:b/>
        </w:rPr>
        <w:t xml:space="preserve">5項目以上に増やさない。</w:t>
      </w:r>
      <w:r>
        <w:t xml:space="preserve"> </w:t>
      </w:r>
      <w:r>
        <w:t xml:space="preserve">増やすと読まれず、読まれないルールは無いのと同じ。</w:t>
      </w:r>
    </w:p>
    <w:bookmarkEnd w:id="95"/>
    <w:bookmarkStart w:id="96"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6"/>
    <w:bookmarkStart w:id="97"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7"/>
    <w:bookmarkStart w:id="98"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8"/>
    <w:bookmarkStart w:id="99" w:name="匿名事例-2"/>
    <w:p>
      <w:pPr>
        <w:pStyle w:val="Heading3"/>
      </w:pPr>
      <w:r>
        <w:t xml:space="preserve">匿名事例</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99"/>
    <w:bookmarkEnd w:id="100"/>
    <w:bookmarkStart w:id="110" w:name="第6回-社内へのお披露目と12か月計画-社員同席"/>
    <w:p>
      <w:pPr>
        <w:pStyle w:val="Heading2"/>
      </w:pPr>
      <w:r>
        <w:t xml:space="preserve">第6回　社内へのお披露目と12か月計画　【社員同席】</w:t>
      </w:r>
    </w:p>
    <w:bookmarkStart w:id="101"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1"/>
    <w:bookmarkStart w:id="102"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2"/>
    <w:bookmarkStart w:id="103"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3"/>
    <w:bookmarkStart w:id="104"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0:00–0:15</w:t>
            </w:r>
          </w:p>
        </w:tc>
        <w:tc>
          <w:tcPr/>
          <w:p>
            <w:pPr>
              <w:pStyle w:val="Compact"/>
              <w:jc w:val="left"/>
            </w:pPr>
            <w:r>
              <w:t xml:space="preserve">講師から趣旨説明（社員の緊張をほぐす。「評価の場ではない」と明言）</w:t>
            </w:r>
          </w:p>
        </w:tc>
        <w:tc>
          <w:tcPr/>
          <w:p>
            <w:pPr>
              <w:pStyle w:val="Compact"/>
              <w:jc w:val="left"/>
            </w:pPr>
            <w:r>
              <w:t xml:space="preserve">講師</w:t>
            </w:r>
          </w:p>
        </w:tc>
      </w:tr>
      <w:tr>
        <w:tc>
          <w:tcPr/>
          <w:p>
            <w:pPr>
              <w:pStyle w:val="Compact"/>
              <w:jc w:val="left"/>
            </w:pPr>
            <w:r>
              <w:t xml:space="preserve">0:15–0:30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0:30–0:50</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0:50–1:15</w:t>
            </w:r>
          </w:p>
        </w:tc>
        <w:tc>
          <w:tcPr/>
          <w:p>
            <w:pPr>
              <w:pStyle w:val="Compact"/>
              <w:jc w:val="left"/>
            </w:pPr>
            <w:r>
              <w:t xml:space="preserve">社員からの質問・不安の吸い上げ（講師が拾って言語化する）</w:t>
            </w:r>
          </w:p>
        </w:tc>
        <w:tc>
          <w:tcPr/>
          <w:p>
            <w:pPr>
              <w:pStyle w:val="Compact"/>
              <w:jc w:val="left"/>
            </w:pPr>
            <w:r>
              <w:t xml:space="preserve">全員</w:t>
            </w:r>
          </w:p>
        </w:tc>
      </w:tr>
      <w:tr>
        <w:tc>
          <w:tcPr/>
          <w:p>
            <w:pPr>
              <w:pStyle w:val="Compact"/>
              <w:jc w:val="left"/>
            </w:pPr>
            <w:r>
              <w:t xml:space="preserve">1:15–1:35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1:35–2:00</w:t>
            </w:r>
          </w:p>
        </w:tc>
        <w:tc>
          <w:tcPr/>
          <w:p>
            <w:pPr>
              <w:pStyle w:val="Compact"/>
              <w:jc w:val="left"/>
            </w:pPr>
            <w:r>
              <w:t xml:space="preserve">上級編の方針決め・宿題・記録</w:t>
            </w:r>
          </w:p>
        </w:tc>
        <w:tc>
          <w:tcPr/>
          <w:p>
            <w:pPr>
              <w:pStyle w:val="Compact"/>
              <w:jc w:val="left"/>
            </w:pPr>
            <w:r>
              <w:t xml:space="preserve">講師</w:t>
            </w:r>
          </w:p>
        </w:tc>
      </w:tr>
    </w:tbl>
    <w:bookmarkEnd w:id="104"/>
    <w:bookmarkStart w:id="105"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AI利用ルールv1の3項目目（確認責任は使った人が持つ）を見せ、具体的な確認の置き方は第9回で設計すると伝える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5"/>
    <w:bookmarkStart w:id="106"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6"/>
    <w:bookmarkStart w:id="107" w:name="宿題1つだけ-3"/>
    <w:p>
      <w:pPr>
        <w:pStyle w:val="Heading3"/>
      </w:pPr>
      <w:r>
        <w:t xml:space="preserve">宿題（1つだけ）</w:t>
      </w:r>
    </w:p>
    <w:p>
      <w:pPr>
        <w:pStyle w:val="FirstParagraph"/>
      </w:pPr>
      <w:r>
        <w:t xml:space="preserve">「12か月ロードマップの0〜3か月に書いたことを、1つだけ着手する。」</w:t>
      </w:r>
    </w:p>
    <w:bookmarkEnd w:id="107"/>
    <w:bookmarkStart w:id="108"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8"/>
    <w:bookmarkStart w:id="109" w:name="匿名事例-3"/>
    <w:p>
      <w:pPr>
        <w:pStyle w:val="Heading3"/>
      </w:pPr>
      <w:r>
        <w:t xml:space="preserve">匿名事例</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09"/>
    <w:bookmarkEnd w:id="110"/>
    <w:bookmarkStart w:id="111"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1"/>
    <w:bookmarkStart w:id="121" w:name="第7回-手作業のつなぎ目をなくす自動化"/>
    <w:p>
      <w:pPr>
        <w:pStyle w:val="Heading2"/>
      </w:pPr>
      <w:r>
        <w:t xml:space="preserve">第7回　手作業のつなぎ目をなくす（自動化）</w:t>
      </w:r>
    </w:p>
    <w:bookmarkStart w:id="112"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2"/>
    <w:bookmarkStart w:id="113"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3"/>
    <w:bookmarkStart w:id="114"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3種類を並べて比較説明しない。</w:t>
      </w:r>
      <w:r>
        <w:t xml:space="preserve"> </w:t>
      </w:r>
      <w:r>
        <w:t xml:space="preserve">受講者の基盤を見て1つだけ提示する。選択肢を見せるのは親切ではなく、判断の押し付けである。</w:t>
      </w:r>
    </w:p>
    <w:bookmarkEnd w:id="114"/>
    <w:bookmarkStart w:id="115"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テーマ：「つなぎ目」の見つけ方／自動化の3条件／デモ（講師が1本を最初から最後まで組んで見せる）</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5"/>
    <w:bookmarkStart w:id="116" w:name="自動化してよい工程の3条件"/>
    <w:p>
      <w:pPr>
        <w:pStyle w:val="Heading3"/>
      </w:pPr>
      <w:r>
        <w:t xml:space="preserve">自動化してよい工程の3条件</w:t>
      </w:r>
    </w:p>
    <w:p>
      <w:pPr>
        <w:numPr>
          <w:ilvl w:val="0"/>
          <w:numId w:val="1027"/>
        </w:numPr>
        <w:pStyle w:val="Compact"/>
      </w:pPr>
      <w:r>
        <w:rPr>
          <w:bCs/>
          <w:b/>
        </w:rPr>
        <w:t xml:space="preserve">判断が入らない</w:t>
      </w:r>
      <w:r>
        <w:t xml:space="preserve">（転記・通知・保存・形式変換）</w:t>
      </w:r>
    </w:p>
    <w:p>
      <w:pPr>
        <w:numPr>
          <w:ilvl w:val="0"/>
          <w:numId w:val="1027"/>
        </w:numPr>
        <w:pStyle w:val="Compact"/>
      </w:pPr>
      <w:r>
        <w:rPr>
          <w:bCs/>
          <w:b/>
        </w:rPr>
        <w:t xml:space="preserve">間違えても取り返しがつく</w:t>
      </w:r>
      <w:r>
        <w:t xml:space="preserve">（送信済みメールは取り返しがつかない）</w:t>
      </w:r>
    </w:p>
    <w:p>
      <w:pPr>
        <w:numPr>
          <w:ilvl w:val="0"/>
          <w:numId w:val="1027"/>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6"/>
    <w:bookmarkStart w:id="117"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17"/>
    <w:bookmarkStart w:id="118"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18"/>
    <w:bookmarkStart w:id="119" w:name="レベル別調整-4"/>
    <w:p>
      <w:pPr>
        <w:pStyle w:val="Heading3"/>
      </w:pPr>
      <w:r>
        <w:t xml:space="preserve">レベル別調整</w:t>
      </w:r>
    </w:p>
    <w:p>
      <w:pPr>
        <w:numPr>
          <w:ilvl w:val="0"/>
          <w:numId w:val="1028"/>
        </w:numPr>
        <w:pStyle w:val="Compact"/>
      </w:pPr>
      <w:r>
        <w:t xml:space="preserve">Lv.1〜2：組むのは講師、受講者は「どの工程を渡すか」の判断だけを担当する。</w:t>
      </w:r>
      <w:r>
        <w:rPr>
          <w:bCs/>
          <w:b/>
        </w:rPr>
        <w:t xml:space="preserve">発注できる状態が目標</w:t>
      </w:r>
    </w:p>
    <w:p>
      <w:pPr>
        <w:numPr>
          <w:ilvl w:val="0"/>
          <w:numId w:val="1028"/>
        </w:numPr>
        <w:pStyle w:val="Compact"/>
      </w:pPr>
      <w:r>
        <w:t xml:space="preserve">Lv.4以上：例外処理（失敗したときの通知）まで組む</w:t>
      </w:r>
    </w:p>
    <w:bookmarkEnd w:id="119"/>
    <w:bookmarkStart w:id="120" w:name="匿名事例-4"/>
    <w:p>
      <w:pPr>
        <w:pStyle w:val="Heading3"/>
      </w:pPr>
      <w:r>
        <w:t xml:space="preserve">匿名事例</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0"/>
    <w:bookmarkEnd w:id="121"/>
    <w:bookmarkStart w:id="132" w:name="第8回-社内の知識を検索できるようにする"/>
    <w:p>
      <w:pPr>
        <w:pStyle w:val="Heading2"/>
      </w:pPr>
      <w:r>
        <w:t xml:space="preserve">第8回　社内の知識を検索できるようにする</w:t>
      </w:r>
    </w:p>
    <w:bookmarkStart w:id="122"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2"/>
    <w:bookmarkStart w:id="123" w:name="到達点-5"/>
    <w:p>
      <w:pPr>
        <w:pStyle w:val="Heading3"/>
      </w:pPr>
      <w:r>
        <w:t xml:space="preserve">到達点</w:t>
      </w:r>
    </w:p>
    <w:p>
      <w:pPr>
        <w:numPr>
          <w:ilvl w:val="0"/>
          <w:numId w:val="1029"/>
        </w:numPr>
        <w:pStyle w:val="Compact"/>
      </w:pPr>
      <w:r>
        <w:t xml:space="preserve">1領域について、社内資料を検索できるAIが動いている</w:t>
      </w:r>
    </w:p>
    <w:p>
      <w:pPr>
        <w:numPr>
          <w:ilvl w:val="0"/>
          <w:numId w:val="1029"/>
        </w:numPr>
        <w:pStyle w:val="Compact"/>
      </w:pPr>
      <w:r>
        <w:rPr>
          <w:bCs/>
          <w:b/>
        </w:rPr>
        <w:t xml:space="preserve">不足資料リスト</w:t>
      </w:r>
      <w:r>
        <w:t xml:space="preserve">ができている（存在しない・古い・人の頭の中にしかない資料の一覧）</w:t>
      </w:r>
    </w:p>
    <w:p>
      <w:pPr>
        <w:numPr>
          <w:ilvl w:val="0"/>
          <w:numId w:val="1029"/>
        </w:numPr>
        <w:pStyle w:val="Compact"/>
      </w:pPr>
      <w:r>
        <w:t xml:space="preserve">「資料にないことは答えない」が効いていることを確認した</w:t>
      </w:r>
    </w:p>
    <w:bookmarkEnd w:id="123"/>
    <w:bookmarkStart w:id="124"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bookmarkEnd w:id="124"/>
    <w:bookmarkStart w:id="125"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25"/>
    <w:bookmarkStart w:id="126"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26"/>
    <w:bookmarkStart w:id="127"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27"/>
    <w:bookmarkStart w:id="128"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28"/>
    <w:bookmarkStart w:id="129"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29"/>
    <w:bookmarkStart w:id="130" w:name="レベル別調整-5"/>
    <w:p>
      <w:pPr>
        <w:pStyle w:val="Heading3"/>
      </w:pPr>
      <w:r>
        <w:t xml:space="preserve">レベル別調整</w:t>
      </w:r>
    </w:p>
    <w:p>
      <w:pPr>
        <w:numPr>
          <w:ilvl w:val="0"/>
          <w:numId w:val="1030"/>
        </w:numPr>
        <w:pStyle w:val="Compact"/>
      </w:pPr>
      <w:r>
        <w:t xml:space="preserve">Lv.1〜2：領域は「就業規則・社内手続き」に固定する。資料が揃っており成功体験になりやすい</w:t>
      </w:r>
    </w:p>
    <w:p>
      <w:pPr>
        <w:numPr>
          <w:ilvl w:val="0"/>
          <w:numId w:val="1030"/>
        </w:numPr>
        <w:pStyle w:val="Compact"/>
      </w:pPr>
      <w:r>
        <w:t xml:space="preserve">Lv.4以上：2領域目の設計と、領域をまたいだときの精度低下を実験させる</w:t>
      </w:r>
    </w:p>
    <w:bookmarkEnd w:id="130"/>
    <w:bookmarkStart w:id="131" w:name="匿名事例-5"/>
    <w:p>
      <w:pPr>
        <w:pStyle w:val="Heading3"/>
      </w:pPr>
      <w:r>
        <w:t xml:space="preserve">匿名事例</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1"/>
    <w:bookmarkEnd w:id="132"/>
    <w:bookmarkStart w:id="142" w:name="第9回-複数の工程をまとめて任せる"/>
    <w:p>
      <w:pPr>
        <w:pStyle w:val="Heading2"/>
      </w:pPr>
      <w:r>
        <w:t xml:space="preserve">第9回　複数の工程をまとめて任せる</w:t>
      </w:r>
    </w:p>
    <w:bookmarkStart w:id="133"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33"/>
    <w:bookmarkStart w:id="134" w:name="到達点-6"/>
    <w:p>
      <w:pPr>
        <w:pStyle w:val="Heading3"/>
      </w:pPr>
      <w:r>
        <w:t xml:space="preserve">到達点</w:t>
      </w:r>
    </w:p>
    <w:p>
      <w:pPr>
        <w:numPr>
          <w:ilvl w:val="0"/>
          <w:numId w:val="1031"/>
        </w:numPr>
        <w:pStyle w:val="Compact"/>
      </w:pPr>
      <w:r>
        <w:t xml:space="preserve">3工程以上のタスクを、工程図と確認ポイントの入った設計書に落とせた</w:t>
      </w:r>
    </w:p>
    <w:p>
      <w:pPr>
        <w:numPr>
          <w:ilvl w:val="0"/>
          <w:numId w:val="1031"/>
        </w:numPr>
        <w:pStyle w:val="Compact"/>
      </w:pPr>
      <w:r>
        <w:rPr>
          <w:bCs/>
          <w:b/>
        </w:rPr>
        <w:t xml:space="preserve">どこで人が確認するか</w:t>
      </w:r>
      <w:r>
        <w:t xml:space="preserve">を自分で決められる</w:t>
      </w:r>
    </w:p>
    <w:p>
      <w:pPr>
        <w:numPr>
          <w:ilvl w:val="0"/>
          <w:numId w:val="1031"/>
        </w:numPr>
        <w:pStyle w:val="Compact"/>
      </w:pPr>
      <w:r>
        <w:t xml:space="preserve">一度、壊れるところまで見た</w:t>
      </w:r>
    </w:p>
    <w:bookmarkEnd w:id="134"/>
    <w:bookmarkStart w:id="135"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bookmarkEnd w:id="135"/>
    <w:bookmarkStart w:id="136"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36"/>
    <w:bookmarkStart w:id="137"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37"/>
    <w:bookmarkStart w:id="138"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38"/>
    <w:bookmarkStart w:id="139"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39"/>
    <w:bookmarkStart w:id="140" w:name="レベル別調整-6"/>
    <w:p>
      <w:pPr>
        <w:pStyle w:val="Heading3"/>
      </w:pPr>
      <w:r>
        <w:t xml:space="preserve">レベル別調整</w:t>
      </w:r>
    </w:p>
    <w:p>
      <w:pPr>
        <w:numPr>
          <w:ilvl w:val="0"/>
          <w:numId w:val="1032"/>
        </w:numPr>
        <w:pStyle w:val="Compact"/>
      </w:pPr>
      <w:r>
        <w:t xml:space="preserve">Lv.1〜2：手を動かすのは工程図まで。実行は講師のデモで見せる</w:t>
      </w:r>
    </w:p>
    <w:p>
      <w:pPr>
        <w:numPr>
          <w:ilvl w:val="0"/>
          <w:numId w:val="1032"/>
        </w:numPr>
        <w:pStyle w:val="Compact"/>
      </w:pPr>
      <w:r>
        <w:t xml:space="preserve">Lv.4以上：自動化フロー（第7回）と接続させ、実運用に載せる</w:t>
      </w:r>
    </w:p>
    <w:bookmarkEnd w:id="140"/>
    <w:bookmarkStart w:id="141" w:name="匿名事例-6"/>
    <w:p>
      <w:pPr>
        <w:pStyle w:val="Heading3"/>
      </w:pPr>
      <w:r>
        <w:t xml:space="preserve">匿名事例</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41"/>
    <w:bookmarkEnd w:id="142"/>
    <w:bookmarkStart w:id="153" w:name="第10回-品質を測る壊れたら気づく"/>
    <w:p>
      <w:pPr>
        <w:pStyle w:val="Heading2"/>
      </w:pPr>
      <w:r>
        <w:t xml:space="preserve">第10回　品質を測る・壊れたら気づく</w:t>
      </w:r>
    </w:p>
    <w:bookmarkStart w:id="143"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43"/>
    <w:bookmarkStart w:id="144" w:name="到達点-7"/>
    <w:p>
      <w:pPr>
        <w:pStyle w:val="Heading3"/>
      </w:pPr>
      <w:r>
        <w:t xml:space="preserve">到達点</w:t>
      </w:r>
    </w:p>
    <w:p>
      <w:pPr>
        <w:numPr>
          <w:ilvl w:val="0"/>
          <w:numId w:val="1033"/>
        </w:numPr>
        <w:pStyle w:val="Compact"/>
      </w:pPr>
      <w:r>
        <w:t xml:space="preserve">自社AIの正解セット10件ができている</w:t>
      </w:r>
    </w:p>
    <w:p>
      <w:pPr>
        <w:numPr>
          <w:ilvl w:val="0"/>
          <w:numId w:val="1033"/>
        </w:numPr>
        <w:pStyle w:val="Compact"/>
      </w:pPr>
      <w:r>
        <w:t xml:space="preserve">点数がついた（初回の基準値）</w:t>
      </w:r>
    </w:p>
    <w:p>
      <w:pPr>
        <w:numPr>
          <w:ilvl w:val="0"/>
          <w:numId w:val="1033"/>
        </w:numPr>
        <w:pStyle w:val="Compact"/>
      </w:pPr>
      <w:r>
        <w:t xml:space="preserve">月次のチェック手順が決まり、</w:t>
      </w:r>
      <w:r>
        <w:rPr>
          <w:bCs/>
          <w:b/>
        </w:rPr>
        <w:t xml:space="preserve">担当者とカレンダーが埋まっている</w:t>
      </w:r>
    </w:p>
    <w:bookmarkEnd w:id="144"/>
    <w:bookmarkStart w:id="145"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45"/>
    <w:bookmarkStart w:id="146"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34"/>
        </w:numPr>
        <w:pStyle w:val="Compact"/>
      </w:pPr>
      <w:r>
        <w:rPr>
          <w:bCs/>
          <w:b/>
        </w:rPr>
        <w:t xml:space="preserve">10件でよい。</w:t>
      </w:r>
      <w:r>
        <w:t xml:space="preserve"> </w:t>
      </w:r>
      <w:r>
        <w:t xml:space="preserve">100件作ろうとすると誰も作らない</w:t>
      </w:r>
    </w:p>
    <w:p>
      <w:pPr>
        <w:numPr>
          <w:ilvl w:val="0"/>
          <w:numId w:val="1034"/>
        </w:numPr>
        <w:pStyle w:val="Compact"/>
      </w:pPr>
      <w:r>
        <w:t xml:space="preserve">実際に社内で出た質問から取る。</w:t>
      </w:r>
      <w:r>
        <w:rPr>
          <w:bCs/>
          <w:b/>
        </w:rPr>
        <w:t xml:space="preserve">作文しない</w:t>
      </w:r>
    </w:p>
    <w:p>
      <w:pPr>
        <w:numPr>
          <w:ilvl w:val="0"/>
          <w:numId w:val="1034"/>
        </w:numPr>
        <w:pStyle w:val="Compact"/>
      </w:pPr>
      <w:r>
        <w:t xml:space="preserve">「絶対に言ってはいけないこと」の列が最も重要（誤った金額・断定・約束）</w:t>
      </w:r>
    </w:p>
    <w:bookmarkEnd w:id="146"/>
    <w:bookmarkStart w:id="147"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47"/>
    <w:bookmarkStart w:id="148"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48"/>
    <w:bookmarkStart w:id="149"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49"/>
    <w:bookmarkStart w:id="150"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0"/>
    <w:bookmarkStart w:id="151" w:name="レベル別調整-7"/>
    <w:p>
      <w:pPr>
        <w:pStyle w:val="Heading3"/>
      </w:pPr>
      <w:r>
        <w:t xml:space="preserve">レベル別調整</w:t>
      </w:r>
    </w:p>
    <w:p>
      <w:pPr>
        <w:numPr>
          <w:ilvl w:val="0"/>
          <w:numId w:val="1035"/>
        </w:numPr>
        <w:pStyle w:val="Compact"/>
      </w:pPr>
      <w:r>
        <w:t xml:space="preserve">Lv.1〜2：正解セットは講師が5件を下書きし、残り5件を受講者が埋める。ゼロから10件を求めない</w:t>
      </w:r>
    </w:p>
    <w:p>
      <w:pPr>
        <w:numPr>
          <w:ilvl w:val="0"/>
          <w:numId w:val="1035"/>
        </w:numPr>
        <w:pStyle w:val="Compact"/>
      </w:pPr>
      <w:r>
        <w:t xml:space="preserve">Lv.4以上：正解セットを業務別に分け、担当者に採点を引き渡すところまで設計する</w:t>
      </w:r>
    </w:p>
    <w:bookmarkEnd w:id="151"/>
    <w:bookmarkStart w:id="152" w:name="匿名事例-7"/>
    <w:p>
      <w:pPr>
        <w:pStyle w:val="Heading3"/>
      </w:pPr>
      <w:r>
        <w:t xml:space="preserve">匿名事例</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52"/>
    <w:bookmarkEnd w:id="153"/>
    <w:bookmarkStart w:id="164" w:name="第11回-組織に載せる"/>
    <w:p>
      <w:pPr>
        <w:pStyle w:val="Heading2"/>
      </w:pPr>
      <w:r>
        <w:t xml:space="preserve">第11回　組織に載せる</w:t>
      </w:r>
    </w:p>
    <w:bookmarkStart w:id="154"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54"/>
    <w:bookmarkStart w:id="155" w:name="到達点-8"/>
    <w:p>
      <w:pPr>
        <w:pStyle w:val="Heading3"/>
      </w:pPr>
      <w:r>
        <w:t xml:space="preserve">到達点</w:t>
      </w:r>
    </w:p>
    <w:p>
      <w:pPr>
        <w:numPr>
          <w:ilvl w:val="0"/>
          <w:numId w:val="1036"/>
        </w:numPr>
        <w:pStyle w:val="Compact"/>
      </w:pPr>
      <w:r>
        <w:t xml:space="preserve">推進体制図（誰が何を持つか）ができている</w:t>
      </w:r>
    </w:p>
    <w:p>
      <w:pPr>
        <w:numPr>
          <w:ilvl w:val="0"/>
          <w:numId w:val="1036"/>
        </w:numPr>
        <w:pStyle w:val="Compact"/>
      </w:pPr>
      <w:r>
        <w:t xml:space="preserve">権限・費用管理表ができている（誰が何のアカウントを持ち、月いくら払っているか）</w:t>
      </w:r>
    </w:p>
    <w:p>
      <w:pPr>
        <w:numPr>
          <w:ilvl w:val="0"/>
          <w:numId w:val="1036"/>
        </w:numPr>
        <w:pStyle w:val="Compact"/>
      </w:pPr>
      <w:r>
        <w:t xml:space="preserve">効果測定シートができている（何をもって成果とするか）</w:t>
      </w:r>
    </w:p>
    <w:bookmarkEnd w:id="155"/>
    <w:bookmarkStart w:id="156"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56"/>
    <w:bookmarkStart w:id="157"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57"/>
    <w:bookmarkStart w:id="158"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58"/>
    <w:bookmarkStart w:id="159"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59"/>
    <w:bookmarkStart w:id="160"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0"/>
    <w:bookmarkStart w:id="161" w:name="宿題1つだけ-8"/>
    <w:p>
      <w:pPr>
        <w:pStyle w:val="Heading3"/>
      </w:pPr>
      <w:r>
        <w:t xml:space="preserve">宿題（1つだけ）</w:t>
      </w:r>
    </w:p>
    <w:p>
      <w:pPr>
        <w:pStyle w:val="FirstParagraph"/>
      </w:pPr>
      <w:r>
        <w:t xml:space="preserve">「効果測定シートの『現在』の列を、実測値で埋める。」</w:t>
      </w:r>
    </w:p>
    <w:bookmarkEnd w:id="161"/>
    <w:bookmarkStart w:id="162" w:name="レベル別調整-8"/>
    <w:p>
      <w:pPr>
        <w:pStyle w:val="Heading3"/>
      </w:pPr>
      <w:r>
        <w:t xml:space="preserve">レベル別調整</w:t>
      </w:r>
    </w:p>
    <w:p>
      <w:pPr>
        <w:numPr>
          <w:ilvl w:val="0"/>
          <w:numId w:val="1037"/>
        </w:numPr>
        <w:pStyle w:val="Compact"/>
      </w:pPr>
      <w:r>
        <w:t xml:space="preserve">Lv.1〜2：役割は「決める人」と「回す人」の2つに絞る。4役割を埋めようとして空欄だらけにしない</w:t>
      </w:r>
    </w:p>
    <w:p>
      <w:pPr>
        <w:numPr>
          <w:ilvl w:val="0"/>
          <w:numId w:val="1037"/>
        </w:numPr>
        <w:pStyle w:val="Compact"/>
      </w:pPr>
      <w:r>
        <w:t xml:space="preserve">Lv.4以上：部署別の展開計画と、外注先の選定基準まで書く</w:t>
      </w:r>
    </w:p>
    <w:bookmarkEnd w:id="162"/>
    <w:bookmarkStart w:id="163" w:name="匿名事例-8"/>
    <w:p>
      <w:pPr>
        <w:pStyle w:val="Heading3"/>
      </w:pPr>
      <w:r>
        <w:t xml:space="preserve">匿名事例</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63"/>
    <w:bookmarkEnd w:id="164"/>
    <w:bookmarkStart w:id="173" w:name="第12回-aiを前提に事業を組み直す-社員同席"/>
    <w:p>
      <w:pPr>
        <w:pStyle w:val="Heading2"/>
      </w:pPr>
      <w:r>
        <w:t xml:space="preserve">第12回　AIを前提に事業を組み直す　【社員同席】</w:t>
      </w:r>
    </w:p>
    <w:bookmarkStart w:id="165"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65"/>
    <w:bookmarkStart w:id="166" w:name="到達点-9"/>
    <w:p>
      <w:pPr>
        <w:pStyle w:val="Heading3"/>
      </w:pPr>
      <w:r>
        <w:t xml:space="preserve">到達点</w:t>
      </w:r>
    </w:p>
    <w:p>
      <w:pPr>
        <w:numPr>
          <w:ilvl w:val="0"/>
          <w:numId w:val="1038"/>
        </w:numPr>
        <w:pStyle w:val="Compact"/>
      </w:pPr>
      <w:r>
        <w:t xml:space="preserve">3年構想が1枚になっている</w:t>
      </w:r>
    </w:p>
    <w:p>
      <w:pPr>
        <w:numPr>
          <w:ilvl w:val="0"/>
          <w:numId w:val="1038"/>
        </w:numPr>
        <w:pStyle w:val="Compact"/>
      </w:pPr>
      <w:r>
        <w:t xml:space="preserve">改訂版12か月ロードマップができている（第6回版の更新）</w:t>
      </w:r>
    </w:p>
    <w:p>
      <w:pPr>
        <w:numPr>
          <w:ilvl w:val="0"/>
          <w:numId w:val="1038"/>
        </w:numPr>
        <w:pStyle w:val="Compact"/>
      </w:pPr>
      <w:r>
        <w:t xml:space="preserve">社員の前で、受講者が今後の方針を語った</w:t>
      </w:r>
    </w:p>
    <w:bookmarkEnd w:id="166"/>
    <w:bookmarkStart w:id="167" w:name="事前準備第6回と同様に重い"/>
    <w:p>
      <w:pPr>
        <w:pStyle w:val="Heading3"/>
      </w:pPr>
      <w:r>
        <w:t xml:space="preserve">事前準備（第6回と同様に重い）</w:t>
      </w:r>
    </w:p>
    <w:p>
      <w:pPr>
        <w:numPr>
          <w:ilvl w:val="0"/>
          <w:numId w:val="1039"/>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39"/>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39"/>
        </w:numPr>
        <w:pStyle w:val="Compact"/>
      </w:pPr>
      <w:r>
        <w:rPr>
          <w:bCs/>
          <w:b/>
        </w:rPr>
        <w:t xml:space="preserve">前日</w:t>
      </w:r>
      <w:r>
        <w:t xml:space="preserve">：発表資料（5枚以内）と、当日デモで見せるものの動作確認</w:t>
      </w:r>
    </w:p>
    <w:bookmarkEnd w:id="167"/>
    <w:bookmarkStart w:id="168"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68"/>
    <w:bookmarkStart w:id="169" w:name="年構想の4問"/>
    <w:p>
      <w:pPr>
        <w:pStyle w:val="Heading3"/>
      </w:pPr>
      <w:r>
        <w:t xml:space="preserve">3年構想の4問</w:t>
      </w:r>
    </w:p>
    <w:p>
      <w:pPr>
        <w:numPr>
          <w:ilvl w:val="0"/>
          <w:numId w:val="1040"/>
        </w:numPr>
        <w:pStyle w:val="Compact"/>
      </w:pPr>
      <w:r>
        <w:rPr>
          <w:bCs/>
          <w:b/>
        </w:rPr>
        <w:t xml:space="preserve">3年後、うちの会社でAIがやっている仕事は何か</w:t>
      </w:r>
      <w:r>
        <w:t xml:space="preserve">（業務名で3つ）</w:t>
      </w:r>
    </w:p>
    <w:p>
      <w:pPr>
        <w:numPr>
          <w:ilvl w:val="0"/>
          <w:numId w:val="1040"/>
        </w:numPr>
        <w:pStyle w:val="Compact"/>
      </w:pPr>
      <w:r>
        <w:rPr>
          <w:bCs/>
          <w:b/>
        </w:rPr>
        <w:t xml:space="preserve">その結果、人は何をしているか</w:t>
      </w:r>
      <w:r>
        <w:t xml:space="preserve">（減らす話ではなく、移す話として書かせる）</w:t>
      </w:r>
    </w:p>
    <w:p>
      <w:pPr>
        <w:numPr>
          <w:ilvl w:val="0"/>
          <w:numId w:val="1040"/>
        </w:numPr>
        <w:pStyle w:val="Compact"/>
      </w:pPr>
      <w:r>
        <w:rPr>
          <w:bCs/>
          <w:b/>
        </w:rPr>
        <w:t xml:space="preserve">そのために、今ない資産は何か</w:t>
      </w:r>
      <w:r>
        <w:t xml:space="preserve">（データ／資料／人／仕組み。第8回の不足資料リストが効く）</w:t>
      </w:r>
    </w:p>
    <w:p>
      <w:pPr>
        <w:numPr>
          <w:ilvl w:val="0"/>
          <w:numId w:val="1040"/>
        </w:numPr>
        <w:pStyle w:val="Compact"/>
      </w:pPr>
      <w:r>
        <w:rPr>
          <w:bCs/>
          <w:b/>
        </w:rPr>
        <w:t xml:space="preserve">やらないと決めることは何か</w:t>
      </w:r>
      <w:r>
        <w:t xml:space="preserve">（最も重要。全部やろうとして何も進まない会社が多い）</w:t>
      </w:r>
    </w:p>
    <w:bookmarkEnd w:id="169"/>
    <w:bookmarkStart w:id="170" w:name="修了時にやること"/>
    <w:p>
      <w:pPr>
        <w:pStyle w:val="Heading3"/>
      </w:pPr>
      <w:r>
        <w:t xml:space="preserve">修了時にやること</w:t>
      </w:r>
    </w:p>
    <w:p>
      <w:pPr>
        <w:numPr>
          <w:ilvl w:val="0"/>
          <w:numId w:val="1041"/>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1"/>
        </w:numPr>
        <w:pStyle w:val="Compact"/>
      </w:pPr>
      <w:r>
        <w:t xml:space="preserve">☐ 成果報告フォームの記入</w:t>
      </w:r>
    </w:p>
    <w:p>
      <w:pPr>
        <w:numPr>
          <w:ilvl w:val="0"/>
          <w:numId w:val="1041"/>
        </w:numPr>
        <w:pStyle w:val="Compact"/>
      </w:pPr>
      <w:r>
        <w:t xml:space="preserve">☐ 成果物一式の引き渡し（下記12点。1-2の成果物列と1対1で対応させる）</w:t>
      </w:r>
    </w:p>
    <w:p>
      <w:pPr>
        <w:numPr>
          <w:ilvl w:val="1"/>
          <w:numId w:val="1042"/>
        </w:numPr>
        <w:pStyle w:val="Compact"/>
      </w:pPr>
      <w:r>
        <w:t xml:space="preserve">☐ ① 業務棚卸しシート（第1回）　② プロンプト集 v1・v2（第2・3回）　③ 社内文書テンプレ3種（第3回）</w:t>
      </w:r>
    </w:p>
    <w:p>
      <w:pPr>
        <w:numPr>
          <w:ilvl w:val="1"/>
          <w:numId w:val="1042"/>
        </w:numPr>
        <w:pStyle w:val="Compact"/>
      </w:pPr>
      <w:r>
        <w:t xml:space="preserve">☐ ④ 月次レポート雛形（第4回）　⑤ 専用AI＋指示文（第5回）　⑥ AI利用ルール v1（第5回）</w:t>
      </w:r>
    </w:p>
    <w:p>
      <w:pPr>
        <w:numPr>
          <w:ilvl w:val="1"/>
          <w:numId w:val="1042"/>
        </w:numPr>
        <w:pStyle w:val="Compact"/>
      </w:pPr>
      <w:r>
        <w:t xml:space="preserve">☐ ⑦ 12か月ロードマップ（第6回・第12回改訂版）　⑧ 自動化フロー（第7回）　⑨ 不足資料リスト（第8回）</w:t>
      </w:r>
    </w:p>
    <w:p>
      <w:pPr>
        <w:numPr>
          <w:ilvl w:val="1"/>
          <w:numId w:val="1042"/>
        </w:numPr>
        <w:pStyle w:val="Compact"/>
      </w:pPr>
      <w:r>
        <w:t xml:space="preserve">☐ ⑩ 多工程タスク設計書（第9回）　⑪ 正解セット10件＋月次チェック手順（第10回）</w:t>
      </w:r>
    </w:p>
    <w:p>
      <w:pPr>
        <w:numPr>
          <w:ilvl w:val="1"/>
          <w:numId w:val="1042"/>
        </w:numPr>
        <w:pStyle w:val="Compact"/>
      </w:pPr>
      <w:r>
        <w:t xml:space="preserve">☐ ⑫ 推進体制図・権限/費用管理表・効果測定シート（第11回）／3年構想（第12回）</w:t>
      </w:r>
    </w:p>
    <w:p>
      <w:pPr>
        <w:numPr>
          <w:ilvl w:val="0"/>
          <w:numId w:val="1041"/>
        </w:numPr>
        <w:pStyle w:val="Compact"/>
      </w:pPr>
      <w:r>
        <w:t xml:space="preserve">☐ 掲載事例として使ってよいかの確認（</w:t>
      </w:r>
      <w:r>
        <w:rPr>
          <w:bCs/>
          <w:b/>
        </w:rPr>
        <w:t xml:space="preserve">数値の公開範囲まで書面で</w:t>
      </w:r>
      <w:r>
        <w:t xml:space="preserve">）</w:t>
      </w:r>
    </w:p>
    <w:p>
      <w:pPr>
        <w:numPr>
          <w:ilvl w:val="0"/>
          <w:numId w:val="1041"/>
        </w:numPr>
        <w:pStyle w:val="Compact"/>
      </w:pPr>
      <w:r>
        <w:t xml:space="preserve">☐ 3か月後のフォローアップの有無を相談</w:t>
      </w:r>
    </w:p>
    <w:bookmarkEnd w:id="170"/>
    <w:bookmarkStart w:id="171"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71"/>
    <w:bookmarkStart w:id="172" w:name="匿名事例-9"/>
    <w:p>
      <w:pPr>
        <w:pStyle w:val="Heading3"/>
      </w:pPr>
      <w:r>
        <w:t xml:space="preserve">匿名事例</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72"/>
    <w:bookmarkEnd w:id="173"/>
    <w:bookmarkEnd w:id="174"/>
    <w:bookmarkStart w:id="187"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78" w:name="受講者側講座開始前に持っていてほしい知識"/>
    <w:p>
      <w:pPr>
        <w:pStyle w:val="Heading2"/>
      </w:pPr>
      <w:r>
        <w:t xml:space="preserve">4-1. 受講者側：講座開始前に持っていてほしい知識</w:t>
      </w:r>
    </w:p>
    <w:bookmarkStart w:id="175"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75"/>
    <w:bookmarkStart w:id="176"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76"/>
    <w:bookmarkStart w:id="177" w:name="前提としない講座内で扱うまたは不要"/>
    <w:p>
      <w:pPr>
        <w:pStyle w:val="Heading3"/>
      </w:pPr>
      <w:r>
        <w:t xml:space="preserve">前提としない（＝講座内で扱う、または不要）</w:t>
      </w:r>
    </w:p>
    <w:p>
      <w:pPr>
        <w:numPr>
          <w:ilvl w:val="0"/>
          <w:numId w:val="1043"/>
        </w:numPr>
        <w:pStyle w:val="Compact"/>
      </w:pPr>
      <w:r>
        <w:t xml:space="preserve">プロンプトエンジニアリングの知識 —</w:t>
      </w:r>
      <w:r>
        <w:t xml:space="preserve"> </w:t>
      </w:r>
      <w:r>
        <w:rPr>
          <w:bCs/>
          <w:b/>
        </w:rPr>
        <w:t xml:space="preserve">第2回で扱う</w:t>
      </w:r>
    </w:p>
    <w:p>
      <w:pPr>
        <w:numPr>
          <w:ilvl w:val="0"/>
          <w:numId w:val="1043"/>
        </w:numPr>
        <w:pStyle w:val="Compact"/>
      </w:pPr>
      <w:r>
        <w:t xml:space="preserve">プログラミング —</w:t>
      </w:r>
      <w:r>
        <w:t xml:space="preserve"> </w:t>
      </w:r>
      <w:r>
        <w:rPr>
          <w:bCs/>
          <w:b/>
        </w:rPr>
        <w:t xml:space="preserve">一切不要。求めない</w:t>
      </w:r>
    </w:p>
    <w:p>
      <w:pPr>
        <w:numPr>
          <w:ilvl w:val="0"/>
          <w:numId w:val="1043"/>
        </w:numPr>
        <w:pStyle w:val="Compact"/>
      </w:pPr>
      <w:r>
        <w:t xml:space="preserve">AIの仕組み・機械学習の理論 — 不要。第4部4-4の範囲で講師が必要に応じて噛み砕く</w:t>
      </w:r>
    </w:p>
    <w:p>
      <w:pPr>
        <w:numPr>
          <w:ilvl w:val="0"/>
          <w:numId w:val="1043"/>
        </w:numPr>
        <w:pStyle w:val="Compact"/>
      </w:pPr>
      <w:r>
        <w:t xml:space="preserve">他のAIサービスの知識 — 不要。</w:t>
      </w:r>
      <w:r>
        <w:rPr>
          <w:bCs/>
          <w:b/>
        </w:rPr>
        <w:t xml:space="preserve">ツールは増やさない</w:t>
      </w:r>
    </w:p>
    <w:p>
      <w:r>
        <w:pict>
          <v:rect style="width:0;height:1.5pt" o:hralign="center" o:hrstd="t" o:hr="t"/>
        </w:pict>
      </w:r>
    </w:p>
    <w:bookmarkEnd w:id="177"/>
    <w:bookmarkEnd w:id="178"/>
    <w:bookmarkStart w:id="179"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79"/>
    <w:bookmarkStart w:id="180"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専用AI（GPTs等）</w:t>
            </w:r>
          </w:p>
        </w:tc>
        <w:tc>
          <w:tcPr/>
          <w:p>
            <w:pPr>
              <w:pStyle w:val="Compact"/>
              <w:jc w:val="left"/>
            </w:pPr>
            <w:r>
              <w:t xml:space="preserve">自社の資料と指示をあらかじめ仕込んだAI。社員に渡せる</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80"/>
    <w:bookmarkStart w:id="183"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81"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81"/>
    <w:bookmarkStart w:id="182"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Free／Go（低価格帯）／Plus（月$20前後）／Pro（高額帯）／Business（1ユーザーあたり月$20〜25程度）／Enterprise（個別見積）</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82"/>
    <w:bookmarkEnd w:id="183"/>
    <w:bookmarkStart w:id="185"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p>
        </w:tc>
        <w:tc>
          <w:tcPr/>
          <w:p>
            <w:pPr>
              <w:pStyle w:val="Compact"/>
              <w:jc w:val="left"/>
            </w:pPr>
            <w:r>
              <w:t xml:space="preserve">利用ルールv1のテンプレ</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p>
        </w:tc>
        <w:tc>
          <w:tcPr/>
          <w:p>
            <w:pPr>
              <w:pStyle w:val="Compact"/>
              <w:jc w:val="left"/>
            </w:pPr>
            <w:r>
              <w:t xml:space="preserve">デモ用フロー／自動化3条件の1枚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t xml:space="preserve">10問テストの様式／不足資料リストの様式</w:t>
            </w:r>
          </w:p>
        </w:tc>
        <w:tc>
          <w:tcPr/>
          <w:p>
            <w:pPr>
              <w:pStyle w:val="Compact"/>
              <w:jc w:val="left"/>
            </w:pPr>
            <w:r>
              <w:t xml:space="preserve">△と×の違いを説明できるか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t xml:space="preserve">設計書の様式／壊れ方3種の1枚</w:t>
            </w:r>
          </w:p>
        </w:tc>
        <w:tc>
          <w:tcPr/>
          <w:p>
            <w:pPr>
              <w:pStyle w:val="Compact"/>
              <w:jc w:val="left"/>
            </w:pPr>
            <w:r>
              <w:t xml:space="preserve">わざと壊す入力を用意したか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84" w:name="講師の学習の優先順位上級編を教えるための順番"/>
    <w:p>
      <w:pPr>
        <w:pStyle w:val="Heading3"/>
      </w:pPr>
      <w:r>
        <w:t xml:space="preserve">講師の学習の優先順位（上級編を教えるための順番）</w:t>
      </w:r>
    </w:p>
    <w:p>
      <w:pPr>
        <w:numPr>
          <w:ilvl w:val="0"/>
          <w:numId w:val="1044"/>
        </w:numPr>
        <w:pStyle w:val="Compact"/>
      </w:pPr>
      <w:r>
        <w:rPr>
          <w:bCs/>
          <w:b/>
        </w:rPr>
        <w:t xml:space="preserve">教える型を固める</w:t>
      </w:r>
      <w:r>
        <w:t xml:space="preserve">（最優先・3週間） — 技術より先。第1〜6回はこれで足りる</w:t>
      </w:r>
    </w:p>
    <w:p>
      <w:pPr>
        <w:numPr>
          <w:ilvl w:val="0"/>
          <w:numId w:val="1044"/>
        </w:numPr>
        <w:pStyle w:val="Compact"/>
      </w:pPr>
      <w:r>
        <w:rPr>
          <w:bCs/>
          <w:b/>
        </w:rPr>
        <w:t xml:space="preserve">つなぐ</w:t>
      </w:r>
      <w:r>
        <w:t xml:space="preserve">（1〜2か月） — 第7回・第8回の前提</w:t>
      </w:r>
    </w:p>
    <w:p>
      <w:pPr>
        <w:numPr>
          <w:ilvl w:val="0"/>
          <w:numId w:val="1044"/>
        </w:numPr>
        <w:pStyle w:val="Compact"/>
      </w:pPr>
      <w:r>
        <w:rPr>
          <w:bCs/>
          <w:b/>
        </w:rPr>
        <w:t xml:space="preserve">コードを読む（書かなくてよい）</w:t>
      </w:r>
      <w:r>
        <w:t xml:space="preserve">（2〜4か月） — 第7回・第9回の前提</w:t>
      </w:r>
    </w:p>
    <w:p>
      <w:pPr>
        <w:numPr>
          <w:ilvl w:val="0"/>
          <w:numId w:val="1044"/>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44"/>
        </w:numPr>
        <w:pStyle w:val="Compact"/>
      </w:pPr>
      <w:r>
        <w:rPr>
          <w:bCs/>
          <w:b/>
        </w:rPr>
        <w:t xml:space="preserve">教える商売として組み立てる</w:t>
      </w:r>
      <w:r>
        <w:t xml:space="preserve">（並行・継続）</w:t>
      </w:r>
    </w:p>
    <w:p>
      <w:r>
        <w:pict>
          <v:rect style="width:0;height:1.5pt" o:hralign="center" o:hrstd="t" o:hr="t"/>
        </w:pict>
      </w:r>
    </w:p>
    <w:bookmarkEnd w:id="184"/>
    <w:bookmarkEnd w:id="185"/>
    <w:bookmarkStart w:id="186"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86"/>
    <w:bookmarkEnd w:id="187"/>
    <w:bookmarkStart w:id="199" w:name="第5部-運用資料"/>
    <w:p>
      <w:pPr>
        <w:pStyle w:val="Heading1"/>
      </w:pPr>
      <w:r>
        <w:t xml:space="preserve">第5部　運用資料</w:t>
      </w:r>
    </w:p>
    <w:bookmarkStart w:id="188"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88"/>
    <w:bookmarkStart w:id="191"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189"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189"/>
    <w:bookmarkStart w:id="190" w:name="収集元"/>
    <w:p>
      <w:pPr>
        <w:pStyle w:val="Heading3"/>
      </w:pPr>
      <w:r>
        <w:t xml:space="preserve">収集元</w:t>
      </w:r>
    </w:p>
    <w:p>
      <w:pPr>
        <w:numPr>
          <w:ilvl w:val="0"/>
          <w:numId w:val="1045"/>
        </w:numPr>
        <w:pStyle w:val="Compact"/>
      </w:pPr>
      <w:r>
        <w:rPr>
          <w:bCs/>
          <w:b/>
        </w:rPr>
        <w:t xml:space="preserve">自分の案件</w:t>
      </w:r>
      <w:r>
        <w:t xml:space="preserve">（許諾を取ること。第12回の修了時に確認する）</w:t>
      </w:r>
    </w:p>
    <w:p>
      <w:pPr>
        <w:numPr>
          <w:ilvl w:val="0"/>
          <w:numId w:val="1045"/>
        </w:numPr>
        <w:pStyle w:val="Compact"/>
      </w:pPr>
      <w:r>
        <w:t xml:space="preserve">公的調査・業界団体の事例集</w:t>
      </w:r>
    </w:p>
    <w:p>
      <w:pPr>
        <w:numPr>
          <w:ilvl w:val="0"/>
          <w:numId w:val="1045"/>
        </w:numPr>
        <w:pStyle w:val="Compact"/>
      </w:pPr>
      <w:r>
        <w:t xml:space="preserve">他講師・コミュニティでの見聞（</w:t>
      </w:r>
      <w:r>
        <w:rPr>
          <w:bCs/>
          <w:b/>
        </w:rPr>
        <w:t xml:space="preserve">必ず業種と規模を伏せる</w:t>
      </w:r>
      <w:r>
        <w:t xml:space="preserve">）</w:t>
      </w:r>
    </w:p>
    <w:p>
      <w:pPr>
        <w:numPr>
          <w:ilvl w:val="0"/>
          <w:numId w:val="1045"/>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190"/>
    <w:bookmarkEnd w:id="191"/>
    <w:bookmarkStart w:id="194" w:name="助成金メモ2026年9月時点"/>
    <w:p>
      <w:pPr>
        <w:pStyle w:val="Heading2"/>
      </w:pPr>
      <w:r>
        <w:t xml:space="preserve">5-3. 助成金メモ（2026年9月時点）</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w:t>
            </w:r>
          </w:p>
        </w:tc>
      </w:tr>
      <w:tr>
        <w:tc>
          <w:tcPr/>
          <w:p>
            <w:pPr>
              <w:pStyle w:val="Compact"/>
              <w:jc w:val="left"/>
            </w:pPr>
            <w:r>
              <w:t xml:space="preserve">賃金助成</w:t>
            </w:r>
          </w:p>
        </w:tc>
        <w:tc>
          <w:tcPr/>
          <w:p>
            <w:pPr>
              <w:pStyle w:val="Compact"/>
              <w:jc w:val="left"/>
            </w:pPr>
            <w:r>
              <w:t xml:space="preserve">1人1時間あたり1,000円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120分×12回＝24時間。単独で要件を満たす</w:t>
            </w:r>
            <w:r>
              <w:t xml:space="preserve">（90分版は18時間で時間要件自体は満たすが、演習と体制構築の時間が取れず「操作習得にとどまらない」ことの説明力が弱かった）</w:t>
            </w:r>
          </w:p>
        </w:tc>
      </w:tr>
      <w:tr>
        <w:tc>
          <w:tcPr/>
          <w:p>
            <w:pPr>
              <w:pStyle w:val="Compact"/>
              <w:jc w:val="left"/>
            </w:pPr>
            <w:r>
              <w:t xml:space="preserve">経費助成の上限</w:t>
            </w:r>
          </w:p>
        </w:tc>
        <w:tc>
          <w:tcPr/>
          <w:p>
            <w:pPr>
              <w:pStyle w:val="Compact"/>
              <w:jc w:val="left"/>
            </w:pPr>
            <w:r>
              <w:t xml:space="preserve">10〜100時間未満で1人30万円</w:t>
            </w:r>
          </w:p>
        </w:tc>
      </w:tr>
      <w:tr>
        <w:tc>
          <w:tcPr/>
          <w:p>
            <w:pPr>
              <w:pStyle w:val="Compact"/>
              <w:jc w:val="left"/>
            </w:pPr>
            <w:r>
              <w:t xml:space="preserve">計画届</w:t>
            </w:r>
          </w:p>
        </w:tc>
        <w:tc>
          <w:tcPr/>
          <w:p>
            <w:pPr>
              <w:pStyle w:val="Compact"/>
              <w:jc w:val="left"/>
            </w:pPr>
            <w:r>
              <w:t xml:space="preserve">訓練開始日の</w:t>
            </w:r>
            <w:r>
              <w:rPr>
                <w:bCs/>
                <w:b/>
              </w:rPr>
              <w:t xml:space="preserve">1か月前まで</w:t>
            </w:r>
            <w:r>
              <w:t xml:space="preserve">に管轄労働局へ</w:t>
            </w:r>
          </w:p>
        </w:tc>
      </w:tr>
      <w:tr>
        <w:tc>
          <w:tcPr/>
          <w:p>
            <w:pPr>
              <w:pStyle w:val="Compact"/>
              <w:jc w:val="left"/>
            </w:pPr>
            <w:r>
              <w:t xml:space="preserve">対象外となる訓練</w:t>
            </w:r>
          </w:p>
        </w:tc>
        <w:tc>
          <w:tcPr/>
          <w:p>
            <w:pPr>
              <w:pStyle w:val="Compact"/>
              <w:jc w:val="left"/>
            </w:pPr>
            <w:r>
              <w:t xml:space="preserve">汎用的な内容・概念理解にとどまるもの、</w:t>
            </w:r>
            <w:r>
              <w:rPr>
                <w:bCs/>
                <w:b/>
              </w:rPr>
              <w:t xml:space="preserve">既存ソフトの操作習得のみ</w:t>
            </w:r>
            <w:r>
              <w:t xml:space="preserve">のもの</w:t>
            </w:r>
          </w:p>
        </w:tc>
      </w:tr>
      <w:tr>
        <w:tc>
          <w:tcPr/>
          <w:p>
            <w:pPr>
              <w:pStyle w:val="Compact"/>
              <w:jc w:val="left"/>
            </w:pPr>
            <w:r>
              <w:t xml:space="preserve">認定支援機関</w:t>
            </w:r>
          </w:p>
        </w:tc>
        <w:tc>
          <w:tcPr/>
          <w:p>
            <w:pPr>
              <w:pStyle w:val="Compact"/>
              <w:jc w:val="left"/>
            </w:pPr>
            <w:r>
              <w:t xml:space="preserve">新類型の利用時は、認定経営革新等支援機関による計画内容の確認が必要</w:t>
            </w:r>
          </w:p>
        </w:tc>
      </w:tr>
      <w:tr>
        <w:tc>
          <w:tcPr/>
          <w:p>
            <w:pPr>
              <w:pStyle w:val="Compact"/>
              <w:jc w:val="left"/>
            </w:pPr>
            <w:r>
              <w:t xml:space="preserve">制度の期限</w:t>
            </w:r>
          </w:p>
        </w:tc>
        <w:tc>
          <w:tcPr/>
          <w:p>
            <w:pPr>
              <w:pStyle w:val="Compact"/>
              <w:jc w:val="left"/>
            </w:pPr>
            <w:r>
              <w:t xml:space="preserve">2026年度（令和8年度）が最終年度の見込み</w:t>
            </w:r>
          </w:p>
        </w:tc>
      </w:tr>
    </w:tbl>
    <w:bookmarkStart w:id="192" w:name="設計上の含意重要"/>
    <w:p>
      <w:pPr>
        <w:pStyle w:val="Heading3"/>
      </w:pPr>
      <w:r>
        <w:t xml:space="preserve">設計上の含意（重要）</w:t>
      </w:r>
    </w:p>
    <w:p>
      <w:pPr>
        <w:pStyle w:val="FirstParagraph"/>
      </w:pPr>
      <w:r>
        <w:t xml:space="preserve">「既存ソフトの操作習得のみは対象外」という要件に対し、</w:t>
      </w:r>
      <w:r>
        <w:rPr>
          <w:bCs/>
          <w:b/>
        </w:rPr>
        <w:t xml:space="preserve">本講座は第5回以降で自社専用ツールの構築・体制設計・効果測定を扱うため、操作習得に留まらない構成である</w:t>
      </w:r>
      <w:r>
        <w:t xml:space="preserve">ことを計画届の記載で明示できる。</w:t>
      </w:r>
      <w:r>
        <w:rPr>
          <w:bCs/>
          <w:b/>
        </w:rPr>
        <w:t xml:space="preserve">この点はカリキュラムの強みとして説明材料になる。</w:t>
      </w:r>
    </w:p>
    <w:bookmarkEnd w:id="192"/>
    <w:bookmarkStart w:id="193" w:name="労働局に確認する3項目案件ごとに毎回"/>
    <w:p>
      <w:pPr>
        <w:pStyle w:val="Heading3"/>
      </w:pPr>
      <w:r>
        <w:t xml:space="preserve">労働局に確認する3項目（案件ごとに毎回）</w:t>
      </w:r>
    </w:p>
    <w:p>
      <w:pPr>
        <w:numPr>
          <w:ilvl w:val="0"/>
          <w:numId w:val="1046"/>
        </w:numPr>
        <w:pStyle w:val="Compact"/>
      </w:pPr>
      <w:r>
        <w:rPr>
          <w:bCs/>
          <w:b/>
        </w:rPr>
        <w:t xml:space="preserve">オンライン1対1のOFF-JT該当性</w:t>
      </w:r>
      <w:r>
        <w:t xml:space="preserve">（同時双方向であること、受講記録の取り方）</w:t>
      </w:r>
    </w:p>
    <w:p>
      <w:pPr>
        <w:numPr>
          <w:ilvl w:val="0"/>
          <w:numId w:val="1046"/>
        </w:numPr>
        <w:pStyle w:val="Compact"/>
      </w:pPr>
      <w:r>
        <w:rPr>
          <w:bCs/>
          <w:b/>
        </w:rPr>
        <w:t xml:space="preserve">社員同席回（第6回・第12回）の訓練時間としての計上可否</w:t>
      </w:r>
      <w:r>
        <w:t xml:space="preserve">、および同席社員を受講者に含めるか</w:t>
      </w:r>
    </w:p>
    <w:p>
      <w:pPr>
        <w:numPr>
          <w:ilvl w:val="0"/>
          <w:numId w:val="1046"/>
        </w:numPr>
        <w:pStyle w:val="Compact"/>
      </w:pPr>
      <w:r>
        <w:rPr>
          <w:bCs/>
          <w:b/>
        </w:rPr>
        <w:t xml:space="preserve">訓練時間の記録様式</w:t>
      </w:r>
      <w:r>
        <w:t xml:space="preserve">（開始・終了時刻、実施内容の証憑として何が必要か）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193"/>
    <w:bookmarkEnd w:id="194"/>
    <w:bookmarkStart w:id="195" w:name="機密録画の扱い"/>
    <w:p>
      <w:pPr>
        <w:pStyle w:val="Heading2"/>
      </w:pPr>
      <w:r>
        <w:t xml:space="preserve">5-4. 機密・録画の扱い</w:t>
      </w:r>
    </w:p>
    <w:p>
      <w:pPr>
        <w:pStyle w:val="FirstParagraph"/>
      </w:pPr>
      <w:r>
        <w:t xml:space="preserve">初回（2-7の項目5）で書面化する。雛形の要点：</w:t>
      </w:r>
    </w:p>
    <w:p>
      <w:pPr>
        <w:numPr>
          <w:ilvl w:val="0"/>
          <w:numId w:val="1047"/>
        </w:numPr>
        <w:pStyle w:val="Compact"/>
      </w:pPr>
      <w:r>
        <w:t xml:space="preserve">演習に使うデータは、社名・個人名・金額の一部を伏せた状態で扱う</w:t>
      </w:r>
    </w:p>
    <w:p>
      <w:pPr>
        <w:numPr>
          <w:ilvl w:val="0"/>
          <w:numId w:val="1047"/>
        </w:numPr>
        <w:pStyle w:val="Compact"/>
      </w:pPr>
      <w:r>
        <w:t xml:space="preserve">録画は講師が保管し、</w:t>
      </w:r>
      <w:r>
        <w:rPr>
          <w:bCs/>
          <w:b/>
        </w:rPr>
        <w:t xml:space="preserve">保存期間は◯か月</w:t>
      </w:r>
      <w:r>
        <w:t xml:space="preserve">。期間経過後に削除する</w:t>
      </w:r>
    </w:p>
    <w:p>
      <w:pPr>
        <w:numPr>
          <w:ilvl w:val="0"/>
          <w:numId w:val="1047"/>
        </w:numPr>
        <w:pStyle w:val="Compact"/>
      </w:pPr>
      <w:r>
        <w:t xml:space="preserve">録画の社内共有の可否と範囲（受講者本人のみ／同席社員まで／全社）</w:t>
      </w:r>
    </w:p>
    <w:p>
      <w:pPr>
        <w:numPr>
          <w:ilvl w:val="0"/>
          <w:numId w:val="1047"/>
        </w:numPr>
        <w:pStyle w:val="Compact"/>
      </w:pPr>
      <w:r>
        <w:t xml:space="preserve">講師が知り得た情報の守秘義務の範囲と期間</w:t>
      </w:r>
    </w:p>
    <w:p>
      <w:pPr>
        <w:numPr>
          <w:ilvl w:val="0"/>
          <w:numId w:val="1047"/>
        </w:numPr>
        <w:pStyle w:val="Compact"/>
      </w:pPr>
      <w:r>
        <w:t xml:space="preserve">事例としての公開は、</w:t>
      </w:r>
      <w:r>
        <w:rPr>
          <w:bCs/>
          <w:b/>
        </w:rPr>
        <w:t xml:space="preserve">修了時に別途、書面で許諾を得る</w:t>
      </w:r>
      <w:r>
        <w:t xml:space="preserve">（数値の公開範囲まで明記）</w:t>
      </w:r>
    </w:p>
    <w:p>
      <w:r>
        <w:pict>
          <v:rect style="width:0;height:1.5pt" o:hralign="center" o:hrstd="t" o:hr="t"/>
        </w:pict>
      </w:r>
    </w:p>
    <w:bookmarkEnd w:id="195"/>
    <w:bookmarkStart w:id="196"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196"/>
    <w:bookmarkStart w:id="197"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197"/>
    <w:bookmarkStart w:id="198" w:name="未確定要相談の論点次に決めること"/>
    <w:p>
      <w:pPr>
        <w:pStyle w:val="Heading2"/>
      </w:pPr>
      <w:r>
        <w:t xml:space="preserve">5-7. 未確定・要相談の論点（次に決めること）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論点</w:t>
            </w:r>
          </w:p>
        </w:tc>
        <w:tc>
          <w:tcPr/>
          <w:p>
            <w:pPr>
              <w:pStyle w:val="Compact"/>
              <w:jc w:val="left"/>
            </w:pPr>
            <w:r>
              <w:t xml:space="preserve">判断の材料</w:t>
            </w:r>
          </w:p>
        </w:tc>
      </w:tr>
      <w:tr>
        <w:tc>
          <w:tcPr/>
          <w:p>
            <w:pPr>
              <w:pStyle w:val="Compact"/>
              <w:jc w:val="left"/>
            </w:pPr>
            <w:r>
              <w:t xml:space="preserve">1</w:t>
            </w:r>
          </w:p>
        </w:tc>
        <w:tc>
          <w:tcPr/>
          <w:p>
            <w:pPr>
              <w:pStyle w:val="Compact"/>
              <w:jc w:val="left"/>
            </w:pPr>
            <w:r>
              <w:t xml:space="preserve">受講料と単価設計</w:t>
            </w:r>
          </w:p>
        </w:tc>
        <w:tc>
          <w:tcPr/>
          <w:p>
            <w:pPr>
              <w:pStyle w:val="Compact"/>
              <w:jc w:val="left"/>
            </w:pPr>
            <w:r>
              <w:rPr>
                <w:bCs/>
                <w:b/>
              </w:rPr>
              <w:t xml:space="preserve">90分いくらで考えると必ず安くなる。</w:t>
            </w:r>
            <w:r>
              <w:t xml:space="preserve"> </w:t>
            </w:r>
            <w:r>
              <w:t xml:space="preserve">24時間の講座ではなく「12個の成果物と社内体制」の対価として値付けする</w:t>
            </w:r>
          </w:p>
        </w:tc>
      </w:tr>
      <w:tr>
        <w:tc>
          <w:tcPr/>
          <w:p>
            <w:pPr>
              <w:pStyle w:val="Compact"/>
              <w:jc w:val="left"/>
            </w:pPr>
            <w:r>
              <w:t xml:space="preserve">2</w:t>
            </w:r>
          </w:p>
        </w:tc>
        <w:tc>
          <w:tcPr/>
          <w:p>
            <w:pPr>
              <w:pStyle w:val="Compact"/>
              <w:jc w:val="left"/>
            </w:pPr>
            <w:r>
              <w:t xml:space="preserve">助成金を使う場合のパッケージ確定</w:t>
            </w:r>
          </w:p>
        </w:tc>
        <w:tc>
          <w:tcPr/>
          <w:p>
            <w:pPr>
              <w:pStyle w:val="Compact"/>
              <w:jc w:val="left"/>
            </w:pPr>
            <w:r>
              <w:t xml:space="preserve">24時間なら単独で要件を満たす。計画届は開始1か月前</w:t>
            </w:r>
          </w:p>
        </w:tc>
      </w:tr>
      <w:tr>
        <w:tc>
          <w:tcPr/>
          <w:p>
            <w:pPr>
              <w:pStyle w:val="Compact"/>
              <w:jc w:val="left"/>
            </w:pPr>
            <w:r>
              <w:t xml:space="preserve">3</w:t>
            </w:r>
          </w:p>
        </w:tc>
        <w:tc>
          <w:tcPr/>
          <w:p>
            <w:pPr>
              <w:pStyle w:val="Compact"/>
              <w:jc w:val="left"/>
            </w:pPr>
            <w:r>
              <w:t xml:space="preserve">業種別サンプルデータ3種（製造・小売・サービス）</w:t>
            </w:r>
          </w:p>
        </w:tc>
        <w:tc>
          <w:tcPr/>
          <w:p>
            <w:pPr>
              <w:pStyle w:val="Compact"/>
              <w:jc w:val="left"/>
            </w:pPr>
            <w:r>
              <w:t xml:space="preserve">第4回のデモに必須。</w:t>
            </w:r>
            <w:r>
              <w:rPr>
                <w:bCs/>
                <w:b/>
              </w:rPr>
              <w:t xml:space="preserve">未作成なら最優先</w:t>
            </w:r>
          </w:p>
        </w:tc>
      </w:tr>
      <w:tr>
        <w:tc>
          <w:tcPr/>
          <w:p>
            <w:pPr>
              <w:pStyle w:val="Compact"/>
              <w:jc w:val="left"/>
            </w:pPr>
            <w:r>
              <w:t xml:space="preserve">4</w:t>
            </w:r>
          </w:p>
        </w:tc>
        <w:tc>
          <w:tcPr/>
          <w:p>
            <w:pPr>
              <w:pStyle w:val="Compact"/>
              <w:jc w:val="left"/>
            </w:pPr>
            <w:r>
              <w:t xml:space="preserve">非同期の質問窓口のツールと返信目安</w:t>
            </w:r>
          </w:p>
        </w:tc>
        <w:tc>
          <w:tcPr/>
          <w:p>
            <w:pPr>
              <w:pStyle w:val="Compact"/>
              <w:jc w:val="left"/>
            </w:pPr>
            <w:r>
              <w:t xml:space="preserve">初回で受講者に明示する必要がある</w:t>
            </w:r>
          </w:p>
        </w:tc>
      </w:tr>
      <w:tr>
        <w:tc>
          <w:tcPr/>
          <w:p>
            <w:pPr>
              <w:pStyle w:val="Compact"/>
              <w:jc w:val="left"/>
            </w:pPr>
            <w:r>
              <w:t xml:space="preserve">5</w:t>
            </w:r>
          </w:p>
        </w:tc>
        <w:tc>
          <w:tcPr/>
          <w:p>
            <w:pPr>
              <w:pStyle w:val="Compact"/>
              <w:jc w:val="left"/>
            </w:pPr>
            <w:r>
              <w:t xml:space="preserve">掲載事例の数値</w:t>
            </w:r>
          </w:p>
        </w:tc>
        <w:tc>
          <w:tcPr/>
          <w:p>
            <w:pPr>
              <w:pStyle w:val="Compact"/>
              <w:jc w:val="left"/>
            </w:pPr>
            <w:r>
              <w:t xml:space="preserve">現在すべて「目標水準」。第1期の実測値が出たら募集資料を差し替える</w:t>
            </w:r>
          </w:p>
        </w:tc>
      </w:tr>
      <w:tr>
        <w:tc>
          <w:tcPr/>
          <w:p>
            <w:pPr>
              <w:pStyle w:val="Compact"/>
              <w:jc w:val="left"/>
            </w:pPr>
            <w:r>
              <w:t xml:space="preserve">6</w:t>
            </w:r>
          </w:p>
        </w:tc>
        <w:tc>
          <w:tcPr/>
          <w:p>
            <w:pPr>
              <w:pStyle w:val="Compact"/>
              <w:jc w:val="left"/>
            </w:pPr>
            <w:r>
              <w:t xml:space="preserve">修了後のフォローアップ商品</w:t>
            </w:r>
          </w:p>
        </w:tc>
        <w:tc>
          <w:tcPr/>
          <w:p>
            <w:pPr>
              <w:pStyle w:val="Compact"/>
              <w:jc w:val="left"/>
            </w:pPr>
            <w:r>
              <w:t xml:space="preserve">第10回の月次チェックが自然な接点。月1回の伴走として別建てが有力</w:t>
            </w:r>
          </w:p>
        </w:tc>
      </w:tr>
    </w:tbl>
    <w:p>
      <w:r>
        <w:pict>
          <v:rect style="width:0;height:1.5pt" o:hralign="center" o:hrstd="t" o:hr="t"/>
        </w:pict>
      </w:r>
    </w:p>
    <w:bookmarkEnd w:id="198"/>
    <w:bookmarkEnd w:id="199"/>
    <w:bookmarkStart w:id="200" w:name="付録-初回配布物チェックリスト"/>
    <w:p>
      <w:pPr>
        <w:pStyle w:val="Heading1"/>
      </w:pPr>
      <w:r>
        <w:t xml:space="preserve">付録　初回配布物チェックリスト</w:t>
      </w:r>
    </w:p>
    <w:p>
      <w:pPr>
        <w:numPr>
          <w:ilvl w:val="0"/>
          <w:numId w:val="1048"/>
        </w:numPr>
        <w:pStyle w:val="Compact"/>
      </w:pPr>
      <w:r>
        <w:t xml:space="preserve">☐ 講座の全体像（12回の地図・1枚）</w:t>
      </w:r>
    </w:p>
    <w:p>
      <w:pPr>
        <w:numPr>
          <w:ilvl w:val="0"/>
          <w:numId w:val="1048"/>
        </w:numPr>
        <w:pStyle w:val="Compact"/>
      </w:pPr>
      <w:r>
        <w:t xml:space="preserve">☐ 用語ミニ辞典（第4部4-3・A4 1枚）</w:t>
      </w:r>
    </w:p>
    <w:p>
      <w:pPr>
        <w:numPr>
          <w:ilvl w:val="0"/>
          <w:numId w:val="1048"/>
        </w:numPr>
        <w:pStyle w:val="Compact"/>
      </w:pPr>
      <w:r>
        <w:t xml:space="preserve">☐ 業務棚卸しシート（空欄）</w:t>
      </w:r>
    </w:p>
    <w:p>
      <w:pPr>
        <w:numPr>
          <w:ilvl w:val="0"/>
          <w:numId w:val="1048"/>
        </w:numPr>
        <w:pStyle w:val="Compact"/>
      </w:pPr>
      <w:r>
        <w:t xml:space="preserve">☐ 各回の持ち物一覧（第4部4-2の表）</w:t>
      </w:r>
    </w:p>
    <w:p>
      <w:pPr>
        <w:numPr>
          <w:ilvl w:val="0"/>
          <w:numId w:val="1048"/>
        </w:numPr>
        <w:pStyle w:val="Compact"/>
      </w:pPr>
      <w:r>
        <w:t xml:space="preserve">☐ 質問窓口と返信目安の案内</w:t>
      </w:r>
    </w:p>
    <w:p>
      <w:pPr>
        <w:numPr>
          <w:ilvl w:val="0"/>
          <w:numId w:val="1048"/>
        </w:numPr>
        <w:pStyle w:val="Compact"/>
      </w:pPr>
      <w:r>
        <w:t xml:space="preserve">☐ 機密・録画の取り扱いの書面</w:t>
      </w:r>
    </w:p>
    <w:p>
      <w:pPr>
        <w:numPr>
          <w:ilvl w:val="0"/>
          <w:numId w:val="1048"/>
        </w:numPr>
        <w:pStyle w:val="Compact"/>
      </w:pPr>
      <w:r>
        <w:t xml:space="preserve">☐ 習得チェックリスト（第5部5-1）</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bl>
    <w:bookmarkEnd w:id="200"/>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2026-09-11T09:49:57Z</dcterms:created>
  <dcterms:modified xsi:type="dcterms:W3CDTF">2026-09-11T09:49:57Z</dcterms:modified>
</cp:coreProperties>
</file>

<file path=docProps/custom.xml><?xml version="1.0" encoding="utf-8"?>
<Properties xmlns="http://schemas.openxmlformats.org/officeDocument/2006/custom-properties" xmlns:vt="http://schemas.openxmlformats.org/officeDocument/2006/docPropsVTypes"/>
</file>