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a5lyx1koiozg" w:id="0"/>
      <w:bookmarkEnd w:id="0"/>
      <w:r w:rsidDel="00000000" w:rsidR="00000000" w:rsidRPr="00000000">
        <w:rPr>
          <w:rtl w:val="0"/>
        </w:rPr>
        <w:t xml:space="preserve">Н1 Технологии и прикладная экспертиза Ай-Титул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применяем прикладные ИИ-технологии для задач, где важны документы, данные, изображения, видео, внутренние знания и скорость обработки информации. Мы подбираем технологический подход под конкретную задачу, качество исходных данных, требования к среде и логику дальнейшего внедрения.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vuxcoj72h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Обсудить задачу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Получить консультацию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Выбрать решение</w:t>
      </w:r>
    </w:p>
    <w:p w:rsidR="00000000" w:rsidDel="00000000" w:rsidP="00000000" w:rsidRDefault="00000000" w:rsidRPr="00000000" w14:paraId="00000007">
      <w:pPr>
        <w:pStyle w:val="Heading2"/>
        <w:spacing w:after="240" w:before="240" w:lineRule="auto"/>
        <w:rPr/>
      </w:pPr>
      <w:bookmarkStart w:colFirst="0" w:colLast="0" w:name="_s4corm7kt94b" w:id="2"/>
      <w:bookmarkEnd w:id="2"/>
      <w:r w:rsidDel="00000000" w:rsidR="00000000" w:rsidRPr="00000000">
        <w:rPr>
          <w:rtl w:val="0"/>
        </w:rPr>
        <w:t xml:space="preserve">Н2 Технологическая экспертиза, связанная с реальными задачами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Технологии для корпоративной среды оцениваются по простому критерию: насколько они помогают работать с реальными процессами, документами, данными и внутренними ограничениями. По этой причине мы рассматриваем не только качество модели или алгоритма, но и условия применения — доступность данных, требования безопасности, состав ИТ-ландшафта, масштаб задачи и способ встраивания решения в действующую среду.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Ай-Титул работает с несколькими прикладными направлениями: большими языковыми моделями, поиском и ответами по внутренним документам, обработкой документного контура, машинным зрением, видеоаналитикой и прикладным ML. Такой набор покрывает значимую часть корпоративных сценариев, где нужен измеримый результат, а не демонстрационный эффект.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6wum74ljc9we" w:id="3"/>
      <w:bookmarkEnd w:id="3"/>
      <w:r w:rsidDel="00000000" w:rsidR="00000000" w:rsidRPr="00000000">
        <w:rPr>
          <w:rtl w:val="0"/>
        </w:rPr>
        <w:t xml:space="preserve">Н2 Ключевые технологические направления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LLM и работа с текстом</w:t>
        <w:br w:type="textWrapping"/>
      </w:r>
      <w:r w:rsidDel="00000000" w:rsidR="00000000" w:rsidRPr="00000000">
        <w:rPr>
          <w:rtl w:val="0"/>
        </w:rPr>
        <w:t xml:space="preserve">Большие языковые модели для анализа документов, классификации, маршрутизации, поиска по знаниям, подготовки ответов и поддержки внутренних сервисных сценариев.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RAG и поиск по внутренним материалам</w:t>
        <w:br w:type="textWrapping"/>
      </w:r>
      <w:r w:rsidDel="00000000" w:rsidR="00000000" w:rsidRPr="00000000">
        <w:rPr>
          <w:rtl w:val="0"/>
        </w:rPr>
        <w:t xml:space="preserve">Подходы для точного поиска и ответов по корпоративным документам, регламентам, базам знаний и архивам.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AI и обработка документов</w:t>
        <w:br w:type="textWrapping"/>
      </w:r>
      <w:r w:rsidDel="00000000" w:rsidR="00000000" w:rsidRPr="00000000">
        <w:rPr>
          <w:rtl w:val="0"/>
        </w:rPr>
        <w:t xml:space="preserve">Извлечение, проверка, структурирование и анализ информации в документном контуре организации.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Машинное зрение и компьютерное зрение</w:t>
        <w:br w:type="textWrapping"/>
      </w:r>
      <w:r w:rsidDel="00000000" w:rsidR="00000000" w:rsidRPr="00000000">
        <w:rPr>
          <w:rtl w:val="0"/>
        </w:rPr>
        <w:t xml:space="preserve">Технологии анализа изображений и видео для контроля, распознавания, детекции объектов и событий.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Видеоаналитика с ИИ</w:t>
        <w:br w:type="textWrapping"/>
      </w:r>
      <w:r w:rsidDel="00000000" w:rsidR="00000000" w:rsidRPr="00000000">
        <w:rPr>
          <w:rtl w:val="0"/>
        </w:rPr>
        <w:t xml:space="preserve">Подходы для мониторинга визуальных потоков, выявления событий и поддержки решений в процессах, где важны скорость и точность реакции.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Прикладное ML и работа с данными</w:t>
        <w:br w:type="textWrapping"/>
      </w:r>
      <w:r w:rsidDel="00000000" w:rsidR="00000000" w:rsidRPr="00000000">
        <w:rPr>
          <w:rtl w:val="0"/>
        </w:rPr>
        <w:t xml:space="preserve">Модели и алгоритмы для классификации, оценки, прогнозирования и поддержки решений на основе корпоративных данных.</w:t>
      </w:r>
    </w:p>
    <w:p w:rsidR="00000000" w:rsidDel="00000000" w:rsidP="00000000" w:rsidRDefault="00000000" w:rsidRPr="00000000" w14:paraId="00000011">
      <w:pPr>
        <w:pStyle w:val="Heading2"/>
        <w:spacing w:after="240" w:before="240" w:lineRule="auto"/>
        <w:rPr/>
      </w:pPr>
      <w:bookmarkStart w:colFirst="0" w:colLast="0" w:name="_dtwdhn8u0qq" w:id="4"/>
      <w:bookmarkEnd w:id="4"/>
      <w:r w:rsidDel="00000000" w:rsidR="00000000" w:rsidRPr="00000000">
        <w:rPr>
          <w:rtl w:val="0"/>
        </w:rPr>
        <w:t xml:space="preserve">Н2 LLM-решения для корпоративных задач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особенно полезны в задачах, где организация работает с большим объемом документов, текстов, регламентов и внутренних знаний. Такие модели помогают ускорять поиск информации, классификацию материалов, подготовку ответов и другие текстовые сценарии, если они корректно встроены в источники данных, правила доступа и рабочие процессы.</w:t>
      </w:r>
    </w:p>
    <w:p w:rsidR="00000000" w:rsidDel="00000000" w:rsidP="00000000" w:rsidRDefault="00000000" w:rsidRPr="00000000" w14:paraId="00000013">
      <w:pPr>
        <w:pStyle w:val="Heading3"/>
        <w:spacing w:after="240" w:before="240" w:lineRule="auto"/>
        <w:rPr/>
      </w:pPr>
      <w:bookmarkStart w:colFirst="0" w:colLast="0" w:name="_qmu2qxi9dknn" w:id="5"/>
      <w:bookmarkEnd w:id="5"/>
      <w:r w:rsidDel="00000000" w:rsidR="00000000" w:rsidRPr="00000000">
        <w:rPr>
          <w:rtl w:val="0"/>
        </w:rPr>
        <w:t xml:space="preserve">Н3 Российские LLM в корпоративной среде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ряде проектов значимы требования к контуру размещения, импортонезависимости, локальной инфраструктуре и правилам работы с данными. В таких случаях мы рассматриваем российские LLM наряду с другими вариантами и выбираем подход, который соответствует задаче, ограничениям среды и ожидаемому уровню качества.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и обработка документных потоков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по внутренним знаниям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сотрудников в сервисных сценариях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классификация и маршрутизация текстовой информации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ответов и обобщений по внутренним материалам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before="280" w:lineRule="auto"/>
        <w:rPr/>
      </w:pPr>
      <w:bookmarkStart w:colFirst="0" w:colLast="0" w:name="_5aspt2ogb8tb" w:id="6"/>
      <w:bookmarkEnd w:id="6"/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Заказать консультацию специалиста</w:t>
      </w:r>
    </w:p>
    <w:p w:rsidR="00000000" w:rsidDel="00000000" w:rsidP="00000000" w:rsidRDefault="00000000" w:rsidRPr="00000000" w14:paraId="0000001C">
      <w:pPr>
        <w:pStyle w:val="Heading2"/>
        <w:spacing w:after="240" w:before="240" w:lineRule="auto"/>
        <w:rPr/>
      </w:pPr>
      <w:bookmarkStart w:colFirst="0" w:colLast="0" w:name="_wwvkpx101nt1" w:id="7"/>
      <w:bookmarkEnd w:id="7"/>
      <w:r w:rsidDel="00000000" w:rsidR="00000000" w:rsidRPr="00000000">
        <w:rPr>
          <w:rtl w:val="0"/>
        </w:rPr>
        <w:t xml:space="preserve">Н2 Компьютерное зрение, машинное зрение и видеоаналитика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Компьютерное и машинное зрение применяются в задачах, где нужен анализ изображений и видео: распознавание объектов, выявление событий, визуальный контроль и детекция отклонений. В корпоративной и производственной среде такие технологии используются для машинного контроля, видеоаналитики и других сценариев, где важно быстро получать информацию из визуального потока.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after="240" w:before="240" w:lineRule="auto"/>
        <w:rPr/>
      </w:pPr>
      <w:bookmarkStart w:colFirst="0" w:colLast="0" w:name="_eogf3ylb3bug" w:id="8"/>
      <w:bookmarkEnd w:id="8"/>
      <w:r w:rsidDel="00000000" w:rsidR="00000000" w:rsidRPr="00000000">
        <w:rPr>
          <w:rtl w:val="0"/>
        </w:rPr>
        <w:t xml:space="preserve">Н3 Машинное зрение и промышленная среда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Машинное зрение применяется на производстве и в смежных контурах для контроля, выявления дефектов, проверки комплектности и отслеживания объектов. В отдельных сценариях такие подходы используются и в робототехнических системах, где важно распознавать объекты, события и отклонения.</w:t>
      </w:r>
    </w:p>
    <w:p w:rsidR="00000000" w:rsidDel="00000000" w:rsidP="00000000" w:rsidRDefault="00000000" w:rsidRPr="00000000" w14:paraId="00000020">
      <w:pPr>
        <w:pStyle w:val="Heading3"/>
        <w:spacing w:after="240" w:before="240" w:lineRule="auto"/>
        <w:rPr/>
      </w:pPr>
      <w:bookmarkStart w:colFirst="0" w:colLast="0" w:name="_1iq8v0wu8219" w:id="9"/>
      <w:bookmarkEnd w:id="9"/>
      <w:r w:rsidDel="00000000" w:rsidR="00000000" w:rsidRPr="00000000">
        <w:rPr>
          <w:rtl w:val="0"/>
        </w:rPr>
        <w:t xml:space="preserve">Н3 Видеоаналитика с ИИ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Видеоаналитика с ИИ полезна там, где организация работает с постоянным визуальным потоком и нуждается в более быстрой реакции на события. В зависимости от задачи это может быть мониторинг обстановки, контроль операций, фиксация событий, распознавание объектов и поддержка процессов, завязанных на визуальные данные.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машинного зрения для визуального контроля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нейросетевая видеоаналитика для мониторинга событий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машинный контроль в производственных и инфраструктурных контурах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изображений и видеопотоков для выявления отклонений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сценариев, где важны детекция и классификация визуальных объектов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before="280" w:lineRule="auto"/>
        <w:rPr/>
      </w:pPr>
      <w:bookmarkStart w:colFirst="0" w:colLast="0" w:name="_of7yq8ps659w" w:id="10"/>
      <w:bookmarkEnd w:id="10"/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Посмотреть кейсы внедрения ИИ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vq1tfmv1qs8" w:id="11"/>
      <w:bookmarkEnd w:id="11"/>
      <w:r w:rsidDel="00000000" w:rsidR="00000000" w:rsidRPr="00000000">
        <w:rPr>
          <w:rtl w:val="0"/>
        </w:rPr>
        <w:t xml:space="preserve">Н2 RAG, document AI и прикладная работа с данными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корпоративной среды особенно важны технологии, связанные с внутренними документами, базами знаний и данными. RAG помогает находить и использовать релевантные фрагменты внутренних материалов, document AI — разбирать и проверять документы, а прикладное ML — решать задачи классификации, оценки и приоритизации информации.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 и ответы по внутренним документам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комплектности и корректности материалов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структурирование неформализованных данных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процессов принятия решений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корпоративными знаниями и архивами</w:t>
      </w:r>
    </w:p>
    <w:p w:rsidR="00000000" w:rsidDel="00000000" w:rsidP="00000000" w:rsidRDefault="00000000" w:rsidRPr="00000000" w14:paraId="00000030">
      <w:pPr>
        <w:pStyle w:val="Heading2"/>
        <w:spacing w:after="240" w:before="240" w:lineRule="auto"/>
        <w:rPr/>
      </w:pPr>
      <w:bookmarkStart w:colFirst="0" w:colLast="0" w:name="_l49pnr8ncwm1" w:id="12"/>
      <w:bookmarkEnd w:id="12"/>
      <w:r w:rsidDel="00000000" w:rsidR="00000000" w:rsidRPr="00000000">
        <w:rPr>
          <w:rtl w:val="0"/>
        </w:rPr>
        <w:t xml:space="preserve">Н2 Где технологии дают практический эффект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Документы и внутренняя переписка</w:t>
        <w:br w:type="textWrapping"/>
      </w:r>
      <w:r w:rsidDel="00000000" w:rsidR="00000000" w:rsidRPr="00000000">
        <w:rPr>
          <w:rtl w:val="0"/>
        </w:rPr>
        <w:t xml:space="preserve">Анализ, классификация, проверка, поиск и маршрутизация материалов в процессах с высокой документной нагрузкой.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Корпоративные знания</w:t>
        <w:br w:type="textWrapping"/>
      </w:r>
      <w:r w:rsidDel="00000000" w:rsidR="00000000" w:rsidRPr="00000000">
        <w:rPr>
          <w:rtl w:val="0"/>
        </w:rPr>
        <w:t xml:space="preserve">Быстрый доступ к регламентам, инструкциям, архивам и внутренней экспертизе без долгого ручного поиска.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Визуальный контроль и видеоаналитика</w:t>
        <w:br w:type="textWrapping"/>
      </w:r>
      <w:r w:rsidDel="00000000" w:rsidR="00000000" w:rsidRPr="00000000">
        <w:rPr>
          <w:rtl w:val="0"/>
        </w:rPr>
        <w:t xml:space="preserve">Работа с изображениями и видеопотоками в сценариях, где критичны скорость фиксации событий и качество визуального анализа.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Рутинные сервисные операции</w:t>
        <w:br w:type="textWrapping"/>
      </w:r>
      <w:r w:rsidDel="00000000" w:rsidR="00000000" w:rsidRPr="00000000">
        <w:rPr>
          <w:rtl w:val="0"/>
        </w:rPr>
        <w:t xml:space="preserve">Снижение ручной нагрузки в типовых внутренних сценариях, где сотрудники регулярно работают с повторяющимися действиями и запросами.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Поддержка управленческих и операционных решений</w:t>
        <w:br w:type="textWrapping"/>
      </w:r>
      <w:r w:rsidDel="00000000" w:rsidR="00000000" w:rsidRPr="00000000">
        <w:rPr>
          <w:rtl w:val="0"/>
        </w:rPr>
        <w:t xml:space="preserve">Подготовка структурированной информации для специалистов и руководителей на основе документов, данных и визуальных сигналов.</w:t>
      </w:r>
    </w:p>
    <w:p w:rsidR="00000000" w:rsidDel="00000000" w:rsidP="00000000" w:rsidRDefault="00000000" w:rsidRPr="00000000" w14:paraId="00000036">
      <w:pPr>
        <w:pStyle w:val="Heading2"/>
        <w:spacing w:after="240" w:before="240" w:lineRule="auto"/>
        <w:rPr/>
      </w:pPr>
      <w:bookmarkStart w:colFirst="0" w:colLast="0" w:name="_dpff97xgyfh9" w:id="13"/>
      <w:bookmarkEnd w:id="13"/>
      <w:r w:rsidDel="00000000" w:rsidR="00000000" w:rsidRPr="00000000">
        <w:rPr>
          <w:rtl w:val="0"/>
        </w:rPr>
        <w:t xml:space="preserve">Н2 Почему этот технологический контур подходит для корпоративной среды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корпоративных проектах технология оценивается не по громкости названия, а по тому, насколько она применима в реальном контуре. Поэтому мы смотрим на несколько вещей одновременно: качество исходных данных, тип документов, роль пользователя, ограничения инфраструктуры, требования безопасности, будущую интеграцию и удобство повседневного использования.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позволяет выбирать технологию под практическую задачу и строить решения, которые можно развивать дальше — от пилота до полноценной эксплуатации.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с документами, знаниями, данными и визуальными потоками в одном контуре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учет корпоративных ограничений и инфраструктуры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связка технологической экспертизы с внедрением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ориентация на прикладной результат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b8kiqlsaxs7x" w:id="14"/>
      <w:bookmarkEnd w:id="14"/>
      <w:r w:rsidDel="00000000" w:rsidR="00000000" w:rsidRPr="00000000">
        <w:rPr>
          <w:rtl w:val="0"/>
        </w:rPr>
        <w:t xml:space="preserve">Н2 Наш технологический стек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Взять блок с главной страницы, он хороший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731200" cy="80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240" w:before="240" w:lineRule="auto"/>
        <w:rPr/>
      </w:pPr>
      <w:bookmarkStart w:colFirst="0" w:colLast="0" w:name="_6osxe2doae5j" w:id="15"/>
      <w:bookmarkEnd w:id="15"/>
      <w:r w:rsidDel="00000000" w:rsidR="00000000" w:rsidRPr="00000000">
        <w:rPr>
          <w:rtl w:val="0"/>
        </w:rPr>
        <w:t xml:space="preserve">Н2 Частые вопросы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такое компьютерное зрение в прикладном смысле?</w:t>
        <w:br w:type="textWrapping"/>
      </w:r>
      <w:r w:rsidDel="00000000" w:rsidR="00000000" w:rsidRPr="00000000">
        <w:rPr>
          <w:rtl w:val="0"/>
        </w:rPr>
        <w:t xml:space="preserve">Это работа системы с изображениями и видео, когда из визуального потока нужно выделить объекты, события, признаки или отклонения, полезные для процесса.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Когда стоит рассматривать машинное зрение?</w:t>
        <w:br w:type="textWrapping"/>
      </w:r>
      <w:r w:rsidDel="00000000" w:rsidR="00000000" w:rsidRPr="00000000">
        <w:rPr>
          <w:rtl w:val="0"/>
        </w:rPr>
        <w:t xml:space="preserve">Когда задача связана с визуальным контролем, анализом изображений, проверкой состояния, обнаружением объектов или событий в производственном, инфраструктурном или ином операционном контуре.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Когда уместны российские LLM?</w:t>
        <w:br w:type="textWrapping"/>
      </w:r>
      <w:r w:rsidDel="00000000" w:rsidR="00000000" w:rsidRPr="00000000">
        <w:rPr>
          <w:rtl w:val="0"/>
        </w:rPr>
        <w:t xml:space="preserve">Когда для проекта важны требования к контуру размещения, локальной инфраструктуре, правилам работы с данными и технологической независимости.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Чем отличается LLM от RAG-подхода?</w:t>
        <w:br w:type="textWrapping"/>
      </w:r>
      <w:r w:rsidDel="00000000" w:rsidR="00000000" w:rsidRPr="00000000">
        <w:rPr>
          <w:rtl w:val="0"/>
        </w:rPr>
        <w:t xml:space="preserve">LLM отвечает за обработку и генерацию текста, а RAG помогает подтягивать релевантные фрагменты из внутренних источников и использовать их в ответах или аналитике.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 чего начинать выбор технологии?</w:t>
        <w:br w:type="textWrapping"/>
      </w:r>
      <w:r w:rsidDel="00000000" w:rsidR="00000000" w:rsidRPr="00000000">
        <w:rPr>
          <w:rtl w:val="0"/>
        </w:rPr>
        <w:t xml:space="preserve">С задачи, данных и среды применения. В корпоративных проектах правильная последовательность обычно такая: понять процесс, оценить ограничения, выбрать технологический подход и только потом переходить к пилоту или разработке.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6y0e2xmjvuf4" w:id="16"/>
      <w:bookmarkEnd w:id="16"/>
      <w:r w:rsidDel="00000000" w:rsidR="00000000" w:rsidRPr="00000000">
        <w:rPr>
          <w:rtl w:val="0"/>
        </w:rPr>
        <w:t xml:space="preserve">Н2 Обсудим, какие технологии подходят вашей задаче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вам нужно понять, какие подходы лучше подходят для работы с документами, знаниями, визуальными потоками, данными и внутренними системами, начнем с предметного обсуждения вашей задачи и условий применения.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before="280" w:lineRule="auto"/>
        <w:rPr/>
      </w:pPr>
      <w:bookmarkStart w:colFirst="0" w:colLast="0" w:name="_a7ckjqvzbe4f" w:id="17"/>
      <w:bookmarkEnd w:id="17"/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Запросить консультацию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Обсудить проект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Связаться с командой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