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0767" w:rsidRPr="00E35BCD" w:rsidRDefault="00E35BCD" w:rsidP="00E35BCD">
      <w:pPr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</w:pPr>
      <w:r w:rsidRPr="00E35BCD">
        <w:rPr>
          <w:rFonts w:ascii="Times New Roman" w:hAnsi="Times New Roman" w:cs="Times New Roman"/>
          <w:color w:val="000000" w:themeColor="text1"/>
          <w:sz w:val="44"/>
          <w:szCs w:val="44"/>
          <w:shd w:val="clear" w:color="auto" w:fill="FFFFFF"/>
        </w:rPr>
        <w:t>In this section you will document the complete project and prepare it for submission.</w:t>
      </w:r>
    </w:p>
    <w:p w:rsidR="00E35BCD" w:rsidRDefault="00E35BCD" w:rsidP="00E35BCD">
      <w:pP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</w:pPr>
      <w:r w:rsidRPr="00E35BCD">
        <w:rPr>
          <w:rFonts w:ascii="Algerian" w:hAnsi="Algerian" w:cs="Helvetica"/>
          <w:color w:val="FF0000"/>
          <w:sz w:val="40"/>
          <w:szCs w:val="40"/>
          <w:shd w:val="clear" w:color="auto" w:fill="FFFFFF"/>
        </w:rPr>
        <w:t>STEP 1</w:t>
      </w:r>
      <w:proofErr w:type="gramStart"/>
      <w:r w:rsidRPr="00E35BCD">
        <w:rPr>
          <w:rFonts w:ascii="Algerian" w:hAnsi="Algerian" w:cs="Helvetica"/>
          <w:color w:val="FF0000"/>
          <w:sz w:val="40"/>
          <w:szCs w:val="40"/>
          <w:shd w:val="clear" w:color="auto" w:fill="FFFFFF"/>
        </w:rPr>
        <w:t>:</w:t>
      </w:r>
      <w: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>Open</w:t>
      </w:r>
      <w:proofErr w:type="gramEnd"/>
      <w:r>
        <w:rPr>
          <w:rFonts w:ascii="Times New Roman" w:hAnsi="Times New Roman" w:cs="Times New Roman"/>
          <w:color w:val="000000" w:themeColor="text1"/>
          <w:sz w:val="40"/>
          <w:szCs w:val="40"/>
          <w:shd w:val="clear" w:color="auto" w:fill="FFFFFF"/>
        </w:rPr>
        <w:t xml:space="preserve"> the IBM cloud</w:t>
      </w:r>
    </w:p>
    <w:p w:rsidR="00E35BCD" w:rsidRDefault="00E35BCD" w:rsidP="00E35BCD">
      <w:pPr>
        <w:rPr>
          <w:rFonts w:ascii="Algerian" w:hAnsi="Algerian"/>
          <w:color w:val="FF0000"/>
          <w:sz w:val="40"/>
          <w:szCs w:val="40"/>
        </w:rPr>
      </w:pPr>
      <w:r>
        <w:rPr>
          <w:rFonts w:ascii="Algerian" w:hAnsi="Algerian"/>
          <w:noProof/>
          <w:color w:val="FF0000"/>
          <w:sz w:val="40"/>
          <w:szCs w:val="40"/>
        </w:rPr>
        <w:drawing>
          <wp:inline distT="0" distB="0" distL="0" distR="0">
            <wp:extent cx="5591186" cy="31432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86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CD" w:rsidRDefault="00E35BCD" w:rsidP="00E35BCD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E35BCD">
        <w:rPr>
          <w:rFonts w:ascii="Algerian" w:hAnsi="Algerian"/>
          <w:color w:val="FF0000"/>
          <w:sz w:val="40"/>
          <w:szCs w:val="40"/>
        </w:rPr>
        <w:t xml:space="preserve">STEP 2: </w:t>
      </w:r>
      <w:r w:rsidRPr="00E35BCD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In this IBM cloud there are four features </w:t>
      </w:r>
    </w:p>
    <w:p w:rsidR="00E35BCD" w:rsidRDefault="00E35BCD" w:rsidP="00E35BCD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E35BCD" w:rsidRDefault="00E35BCD" w:rsidP="006A61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proofErr w:type="spellStart"/>
      <w:r w:rsidRPr="00E35BCD">
        <w:rPr>
          <w:rFonts w:ascii="Times New Roman" w:hAnsi="Times New Roman" w:cs="Times New Roman"/>
          <w:color w:val="000000" w:themeColor="text1"/>
          <w:sz w:val="40"/>
          <w:szCs w:val="40"/>
        </w:rPr>
        <w:t>Kubernetes</w:t>
      </w:r>
      <w:proofErr w:type="spellEnd"/>
    </w:p>
    <w:p w:rsidR="006A61BF" w:rsidRPr="00E35BCD" w:rsidRDefault="006A61BF" w:rsidP="006A61BF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6A61BF" w:rsidRDefault="00E35BCD" w:rsidP="006A61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proofErr w:type="spellStart"/>
      <w:r w:rsidRPr="00E35BCD">
        <w:rPr>
          <w:rFonts w:ascii="Times New Roman" w:hAnsi="Times New Roman" w:cs="Times New Roman"/>
          <w:color w:val="000000" w:themeColor="text1"/>
          <w:sz w:val="40"/>
          <w:szCs w:val="40"/>
        </w:rPr>
        <w:t>Openshift</w:t>
      </w:r>
      <w:proofErr w:type="spellEnd"/>
    </w:p>
    <w:p w:rsidR="006A61BF" w:rsidRDefault="006A61BF" w:rsidP="006A61BF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6A61BF" w:rsidRDefault="00E35BCD" w:rsidP="006A61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E35BCD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Code </w:t>
      </w:r>
      <w:r w:rsidR="006A61BF">
        <w:rPr>
          <w:rFonts w:ascii="Times New Roman" w:hAnsi="Times New Roman" w:cs="Times New Roman"/>
          <w:color w:val="000000" w:themeColor="text1"/>
          <w:sz w:val="40"/>
          <w:szCs w:val="40"/>
        </w:rPr>
        <w:t>engine</w:t>
      </w:r>
    </w:p>
    <w:p w:rsidR="006A61BF" w:rsidRDefault="006A61BF" w:rsidP="006A61BF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E35BCD" w:rsidRDefault="00E35BCD" w:rsidP="006A61B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E35BCD">
        <w:rPr>
          <w:rFonts w:ascii="Times New Roman" w:hAnsi="Times New Roman" w:cs="Times New Roman"/>
          <w:color w:val="000000" w:themeColor="text1"/>
          <w:sz w:val="40"/>
          <w:szCs w:val="40"/>
        </w:rPr>
        <w:t>VPC Infrastructure</w:t>
      </w:r>
    </w:p>
    <w:p w:rsidR="006A61BF" w:rsidRPr="006A61BF" w:rsidRDefault="006A61BF" w:rsidP="006A61BF">
      <w:pPr>
        <w:pStyle w:val="ListParagraph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6A61BF" w:rsidRDefault="006A61BF" w:rsidP="006A61BF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6A61BF" w:rsidRPr="00E35BCD" w:rsidRDefault="006A61BF" w:rsidP="006A61BF">
      <w:pPr>
        <w:pStyle w:val="ListParagraph"/>
        <w:ind w:left="1440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>
            <wp:extent cx="5238750" cy="351165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134" cy="352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>
            <wp:extent cx="5372100" cy="3020085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63" cy="302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BCD" w:rsidRDefault="00E35BCD" w:rsidP="00E35BCD">
      <w:pPr>
        <w:ind w:firstLine="105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6A61BF" w:rsidRDefault="006A61BF" w:rsidP="00E35BCD">
      <w:pPr>
        <w:ind w:firstLine="105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6A61BF" w:rsidRDefault="006A61BF" w:rsidP="00E35BCD">
      <w:pPr>
        <w:ind w:firstLine="105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DE" w:rsidRDefault="005A6DDE" w:rsidP="00E35BCD">
      <w:pPr>
        <w:ind w:firstLine="105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5A6DDE" w:rsidRDefault="006A61BF" w:rsidP="006A61BF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5A6DDE">
        <w:rPr>
          <w:rFonts w:ascii="Algerian" w:hAnsi="Algerian" w:cs="Times New Roman"/>
          <w:color w:val="FF0000"/>
          <w:sz w:val="40"/>
          <w:szCs w:val="40"/>
        </w:rPr>
        <w:t>STEP 3</w:t>
      </w:r>
      <w:r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: </w:t>
      </w:r>
      <w:r w:rsidRPr="005A6DDE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In this code engine lets go to upgrade the account means </w:t>
      </w:r>
      <w:r w:rsidR="005A6DDE" w:rsidRPr="005A6DDE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it </w:t>
      </w:r>
      <w:proofErr w:type="gramStart"/>
      <w:r w:rsidR="005A6DDE" w:rsidRPr="005A6DDE">
        <w:rPr>
          <w:rFonts w:ascii="Times New Roman" w:hAnsi="Times New Roman" w:cs="Times New Roman"/>
          <w:color w:val="000000" w:themeColor="text1"/>
          <w:sz w:val="40"/>
          <w:szCs w:val="40"/>
        </w:rPr>
        <w:t>will  ask</w:t>
      </w:r>
      <w:proofErr w:type="gramEnd"/>
      <w:r w:rsidR="005A6DDE" w:rsidRPr="005A6DDE">
        <w:rPr>
          <w:rFonts w:ascii="Times New Roman" w:hAnsi="Times New Roman" w:cs="Times New Roman"/>
          <w:color w:val="000000" w:themeColor="text1"/>
          <w:sz w:val="40"/>
          <w:szCs w:val="40"/>
        </w:rPr>
        <w:t xml:space="preserve"> to pay.</w:t>
      </w:r>
    </w:p>
    <w:p w:rsidR="005A6DDE" w:rsidRDefault="005A6DDE" w:rsidP="006A61BF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DDE" w:rsidRDefault="005A6DDE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5A6DDE">
        <w:rPr>
          <w:rFonts w:ascii="Algerian" w:hAnsi="Algerian" w:cs="Times New Roman"/>
          <w:color w:val="FF0000"/>
          <w:sz w:val="36"/>
          <w:szCs w:val="36"/>
        </w:rPr>
        <w:t xml:space="preserve">Step </w:t>
      </w:r>
      <w:proofErr w:type="gramStart"/>
      <w:r>
        <w:rPr>
          <w:rFonts w:ascii="Algerian" w:hAnsi="Algerian" w:cs="Times New Roman"/>
          <w:color w:val="FF0000"/>
          <w:sz w:val="36"/>
          <w:szCs w:val="36"/>
        </w:rPr>
        <w:t xml:space="preserve">4 </w:t>
      </w:r>
      <w:r>
        <w:rPr>
          <w:rFonts w:ascii="Algerian" w:hAnsi="Algerian" w:cs="Times New Roman"/>
          <w:color w:val="000000" w:themeColor="text1"/>
          <w:sz w:val="36"/>
          <w:szCs w:val="36"/>
        </w:rPr>
        <w:t>:</w:t>
      </w:r>
      <w:proofErr w:type="gramEnd"/>
      <w:r>
        <w:rPr>
          <w:rFonts w:ascii="Algerian" w:hAnsi="Algerian" w:cs="Times New Roman"/>
          <w:color w:val="000000" w:themeColor="text1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>C</w:t>
      </w:r>
      <w:r w:rsidRPr="005A6DDE">
        <w:rPr>
          <w:rFonts w:ascii="Times New Roman" w:hAnsi="Times New Roman" w:cs="Times New Roman"/>
          <w:color w:val="000000" w:themeColor="text1"/>
          <w:sz w:val="36"/>
          <w:szCs w:val="36"/>
        </w:rPr>
        <w:t>heck the overview of open</w:t>
      </w:r>
      <w:r w:rsidR="0080619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Pr="005A6DDE">
        <w:rPr>
          <w:rFonts w:ascii="Times New Roman" w:hAnsi="Times New Roman" w:cs="Times New Roman"/>
          <w:color w:val="000000" w:themeColor="text1"/>
          <w:sz w:val="36"/>
          <w:szCs w:val="36"/>
        </w:rPr>
        <w:t>shift</w:t>
      </w:r>
      <w:r w:rsidR="00554489">
        <w:rPr>
          <w:rFonts w:ascii="Times New Roman" w:hAnsi="Times New Roman" w:cs="Times New Roman"/>
          <w:color w:val="000000" w:themeColor="text1"/>
          <w:sz w:val="36"/>
          <w:szCs w:val="36"/>
        </w:rPr>
        <w:t>. So in this open</w:t>
      </w:r>
      <w:r w:rsidR="0080619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</w:t>
      </w:r>
      <w:r w:rsidR="0055448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shift it also </w:t>
      </w:r>
      <w:proofErr w:type="gramStart"/>
      <w:r w:rsidR="00554489">
        <w:rPr>
          <w:rFonts w:ascii="Times New Roman" w:hAnsi="Times New Roman" w:cs="Times New Roman"/>
          <w:color w:val="000000" w:themeColor="text1"/>
          <w:sz w:val="36"/>
          <w:szCs w:val="36"/>
        </w:rPr>
        <w:t>ask</w:t>
      </w:r>
      <w:proofErr w:type="gramEnd"/>
      <w:r w:rsidR="00554489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the VPC to pay.</w:t>
      </w:r>
      <w:r w:rsidR="0080619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If we give </w:t>
      </w:r>
      <w:proofErr w:type="gramStart"/>
      <w:r w:rsidR="00806197">
        <w:rPr>
          <w:rFonts w:ascii="Times New Roman" w:hAnsi="Times New Roman" w:cs="Times New Roman"/>
          <w:color w:val="000000" w:themeColor="text1"/>
          <w:sz w:val="36"/>
          <w:szCs w:val="36"/>
        </w:rPr>
        <w:t>a</w:t>
      </w:r>
      <w:proofErr w:type="gramEnd"/>
      <w:r w:rsidR="0080619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upgrade account. </w:t>
      </w:r>
      <w:r w:rsidR="00E648D0">
        <w:rPr>
          <w:rFonts w:ascii="Times New Roman" w:hAnsi="Times New Roman" w:cs="Times New Roman"/>
          <w:color w:val="000000" w:themeColor="text1"/>
          <w:sz w:val="36"/>
          <w:szCs w:val="36"/>
        </w:rPr>
        <w:t>Need to create a cluster in this open shift.</w:t>
      </w:r>
    </w:p>
    <w:p w:rsidR="00E648D0" w:rsidRDefault="00E648D0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648D0" w:rsidRDefault="00E648D0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D0" w:rsidRDefault="00E648D0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D0" w:rsidRDefault="00E648D0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648D0" w:rsidRDefault="00E648D0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648D0" w:rsidRDefault="00E648D0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E648D0" w:rsidRDefault="00E648D0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D0" w:rsidRDefault="00E648D0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8D0" w:rsidRDefault="00E648D0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5F6C07">
        <w:rPr>
          <w:rFonts w:ascii="Algerian" w:hAnsi="Algerian" w:cs="Times New Roman"/>
          <w:color w:val="FF0000"/>
          <w:sz w:val="36"/>
          <w:szCs w:val="36"/>
        </w:rPr>
        <w:t>Step 5:</w:t>
      </w:r>
      <w:r w:rsidRPr="005F6C07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Open the KUBERNETES it only didn’t ask the VPC to pay. In this feature click the container registry to </w:t>
      </w:r>
      <w:r w:rsidR="005F6C0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get start </w:t>
      </w:r>
      <w:proofErr w:type="spellStart"/>
      <w:r w:rsidR="005F6C07">
        <w:rPr>
          <w:rFonts w:ascii="Times New Roman" w:hAnsi="Times New Roman" w:cs="Times New Roman"/>
          <w:color w:val="000000" w:themeColor="text1"/>
          <w:sz w:val="36"/>
          <w:szCs w:val="36"/>
        </w:rPr>
        <w:t>tocopy</w:t>
      </w:r>
      <w:proofErr w:type="spellEnd"/>
      <w:r w:rsidR="005F6C0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the command and paste it in IBM cloud shell for the output.</w:t>
      </w: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5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 w:rsidRPr="005F6C07">
        <w:rPr>
          <w:rFonts w:ascii="Algerian" w:hAnsi="Algerian" w:cs="Times New Roman"/>
          <w:color w:val="FF0000"/>
          <w:sz w:val="36"/>
          <w:szCs w:val="36"/>
        </w:rPr>
        <w:t>Step 6:</w:t>
      </w:r>
      <w:r w:rsidRPr="005F6C07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Open the IBM cloud shell to paste the command line to getting </w:t>
      </w:r>
      <w:r w:rsidR="00A65227"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the authentication is </w:t>
      </w:r>
      <w:proofErr w:type="gramStart"/>
      <w:r w:rsidR="00A65227">
        <w:rPr>
          <w:rFonts w:ascii="Times New Roman" w:hAnsi="Times New Roman" w:cs="Times New Roman"/>
          <w:color w:val="000000" w:themeColor="text1"/>
          <w:sz w:val="36"/>
          <w:szCs w:val="36"/>
        </w:rPr>
        <w:t>OK .</w:t>
      </w:r>
      <w:proofErr w:type="gramEnd"/>
    </w:p>
    <w:p w:rsidR="00A6522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6522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2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6522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6522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6522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2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22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drawing>
          <wp:inline distT="0" distB="0" distL="0" distR="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2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In this last step the authentication must to get </w:t>
      </w:r>
      <w:proofErr w:type="gramStart"/>
      <w:r>
        <w:rPr>
          <w:rFonts w:ascii="Times New Roman" w:hAnsi="Times New Roman" w:cs="Times New Roman"/>
          <w:color w:val="000000" w:themeColor="text1"/>
          <w:sz w:val="36"/>
          <w:szCs w:val="36"/>
        </w:rPr>
        <w:t>ok .</w:t>
      </w:r>
      <w:proofErr w:type="gramEnd"/>
      <w:r>
        <w:rPr>
          <w:rFonts w:ascii="Times New Roman" w:hAnsi="Times New Roman" w:cs="Times New Roman"/>
          <w:color w:val="000000" w:themeColor="text1"/>
          <w:sz w:val="36"/>
          <w:szCs w:val="36"/>
        </w:rPr>
        <w:t xml:space="preserve"> In this IBM cloud Shell.</w:t>
      </w:r>
    </w:p>
    <w:p w:rsidR="00A6522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A65227" w:rsidRDefault="00A6522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r>
        <w:rPr>
          <w:rFonts w:ascii="Times New Roman" w:hAnsi="Times New Roman"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>
            <wp:extent cx="5943600" cy="6638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BM 27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3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  <w:bookmarkStart w:id="0" w:name="_GoBack"/>
      <w:bookmarkEnd w:id="0"/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5F6C07" w:rsidRDefault="005F6C0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06197" w:rsidRDefault="0080619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806197" w:rsidRPr="00554489" w:rsidRDefault="00806197" w:rsidP="006A61BF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sectPr w:rsidR="00806197" w:rsidRPr="005544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0241" w:rsidRDefault="00CD0241" w:rsidP="005F6C07">
      <w:pPr>
        <w:spacing w:after="0" w:line="240" w:lineRule="auto"/>
      </w:pPr>
      <w:r>
        <w:separator/>
      </w:r>
    </w:p>
  </w:endnote>
  <w:endnote w:type="continuationSeparator" w:id="0">
    <w:p w:rsidR="00CD0241" w:rsidRDefault="00CD0241" w:rsidP="005F6C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0241" w:rsidRDefault="00CD0241" w:rsidP="005F6C07">
      <w:pPr>
        <w:spacing w:after="0" w:line="240" w:lineRule="auto"/>
      </w:pPr>
      <w:r>
        <w:separator/>
      </w:r>
    </w:p>
  </w:footnote>
  <w:footnote w:type="continuationSeparator" w:id="0">
    <w:p w:rsidR="00CD0241" w:rsidRDefault="00CD0241" w:rsidP="005F6C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843143"/>
    <w:multiLevelType w:val="hybridMultilevel"/>
    <w:tmpl w:val="1D244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9912EBC"/>
    <w:multiLevelType w:val="hybridMultilevel"/>
    <w:tmpl w:val="51800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3491554"/>
    <w:multiLevelType w:val="hybridMultilevel"/>
    <w:tmpl w:val="E5F81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5BCD"/>
    <w:rsid w:val="00250767"/>
    <w:rsid w:val="00554489"/>
    <w:rsid w:val="005A6DDE"/>
    <w:rsid w:val="005F6C07"/>
    <w:rsid w:val="006A61BF"/>
    <w:rsid w:val="00806197"/>
    <w:rsid w:val="00A65227"/>
    <w:rsid w:val="00CD0241"/>
    <w:rsid w:val="00E35BCD"/>
    <w:rsid w:val="00E64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B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B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6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C07"/>
  </w:style>
  <w:style w:type="paragraph" w:styleId="Footer">
    <w:name w:val="footer"/>
    <w:basedOn w:val="Normal"/>
    <w:link w:val="FooterChar"/>
    <w:uiPriority w:val="99"/>
    <w:unhideWhenUsed/>
    <w:rsid w:val="005F6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C0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B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BC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5B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F6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6C07"/>
  </w:style>
  <w:style w:type="paragraph" w:styleId="Footer">
    <w:name w:val="footer"/>
    <w:basedOn w:val="Normal"/>
    <w:link w:val="FooterChar"/>
    <w:uiPriority w:val="99"/>
    <w:unhideWhenUsed/>
    <w:rsid w:val="005F6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6C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2023-11-01T06:43:00Z</dcterms:created>
  <dcterms:modified xsi:type="dcterms:W3CDTF">2023-11-01T08:15:00Z</dcterms:modified>
</cp:coreProperties>
</file>