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3C44" w14:textId="77777777" w:rsidR="00906C97" w:rsidRDefault="00000000" w:rsidP="00253A29">
      <w:pPr>
        <w:pStyle w:val="1"/>
        <w:spacing w:line="300" w:lineRule="exact"/>
        <w:rPr>
          <w:color w:val="000000" w:themeColor="text1"/>
          <w:sz w:val="24"/>
          <w:szCs w:val="24"/>
          <w:lang w:val="de-DE"/>
        </w:rPr>
      </w:pPr>
      <w:r w:rsidRPr="00253A29">
        <w:rPr>
          <w:color w:val="000000" w:themeColor="text1"/>
          <w:sz w:val="24"/>
          <w:szCs w:val="24"/>
          <w:lang w:val="de-DE"/>
        </w:rPr>
        <w:t>Berichtsstruktur, Datenfelder und Datenqualitaet</w:t>
      </w:r>
    </w:p>
    <w:p w14:paraId="627D2D7C" w14:textId="00ADA5BE" w:rsidR="006F3539" w:rsidRPr="00EC0648" w:rsidRDefault="006F3539" w:rsidP="00253A29">
      <w:pPr>
        <w:pStyle w:val="1"/>
        <w:spacing w:line="300" w:lineRule="exact"/>
        <w:rPr>
          <w:b w:val="0"/>
          <w:bCs w:val="0"/>
          <w:color w:val="000000" w:themeColor="text1"/>
          <w:sz w:val="21"/>
          <w:szCs w:val="21"/>
          <w:lang w:val="de-DE"/>
        </w:rPr>
      </w:pPr>
      <w:r w:rsidRPr="00EC0648">
        <w:rPr>
          <w:b w:val="0"/>
          <w:bCs w:val="0"/>
          <w:color w:val="000000" w:themeColor="text1"/>
          <w:sz w:val="21"/>
          <w:szCs w:val="21"/>
          <w:lang w:val="de-DE"/>
        </w:rPr>
        <w:t xml:space="preserve">Der Bericht wird zuerst entworfen, dann werden die </w:t>
      </w:r>
      <w:r w:rsidR="00EC0648" w:rsidRPr="00EC0648">
        <w:rPr>
          <w:b w:val="0"/>
          <w:bCs w:val="0"/>
          <w:color w:val="000000" w:themeColor="text1"/>
          <w:sz w:val="21"/>
          <w:szCs w:val="21"/>
          <w:lang w:val="de-DE"/>
        </w:rPr>
        <w:t>nötigen</w:t>
      </w:r>
      <w:r w:rsidRPr="00EC0648">
        <w:rPr>
          <w:b w:val="0"/>
          <w:bCs w:val="0"/>
          <w:color w:val="000000" w:themeColor="text1"/>
          <w:sz w:val="21"/>
          <w:szCs w:val="21"/>
          <w:lang w:val="de-DE"/>
        </w:rPr>
        <w:t xml:space="preserve"> Datenfelder r</w:t>
      </w:r>
      <w:r w:rsidRPr="00EC0648">
        <w:rPr>
          <w:rFonts w:ascii="微软雅黑" w:eastAsia="微软雅黑" w:hAnsi="微软雅黑" w:cs="微软雅黑"/>
          <w:b w:val="0"/>
          <w:bCs w:val="0"/>
          <w:color w:val="000000" w:themeColor="text1"/>
          <w:sz w:val="21"/>
          <w:szCs w:val="21"/>
          <w:lang w:val="de-DE"/>
        </w:rPr>
        <w:t>ü</w:t>
      </w:r>
      <w:r w:rsidRPr="00EC0648">
        <w:rPr>
          <w:b w:val="0"/>
          <w:bCs w:val="0"/>
          <w:color w:val="000000" w:themeColor="text1"/>
          <w:sz w:val="21"/>
          <w:szCs w:val="21"/>
          <w:lang w:val="de-DE"/>
        </w:rPr>
        <w:t xml:space="preserve">ckwärts abgeleitet. </w:t>
      </w:r>
      <w:r w:rsidRPr="00EC0648">
        <w:rPr>
          <w:b w:val="0"/>
          <w:bCs w:val="0"/>
          <w:color w:val="000000" w:themeColor="text1"/>
          <w:sz w:val="18"/>
          <w:szCs w:val="18"/>
          <w:lang w:val="de-DE"/>
        </w:rPr>
        <w:t>Für vier Testszenarien: S1 Kobaltstreik, S2 Exportbeschraenkung, S3 Hafenausfall, S4 Extremwetter.</w:t>
      </w:r>
    </w:p>
    <w:p w14:paraId="5395BC2A" w14:textId="77777777" w:rsidR="00906C97" w:rsidRPr="00253A29" w:rsidRDefault="00000000" w:rsidP="00253A29">
      <w:pPr>
        <w:pStyle w:val="1"/>
        <w:spacing w:line="300" w:lineRule="exact"/>
        <w:rPr>
          <w:color w:val="000000" w:themeColor="text1"/>
          <w:sz w:val="24"/>
          <w:szCs w:val="24"/>
          <w:lang w:val="de-DE"/>
        </w:rPr>
      </w:pPr>
      <w:r w:rsidRPr="00253A29">
        <w:rPr>
          <w:color w:val="000000" w:themeColor="text1"/>
          <w:sz w:val="24"/>
          <w:szCs w:val="24"/>
          <w:lang w:val="de-DE"/>
        </w:rPr>
        <w:t>1. Hauptinhalt des Risikoberichts</w:t>
      </w:r>
    </w:p>
    <w:p w14:paraId="3BC25C85" w14:textId="380D590A" w:rsidR="00906C97" w:rsidRPr="00253A29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4427"/>
        <w:gridCol w:w="2977"/>
      </w:tblGrid>
      <w:tr w:rsidR="00906C97" w:rsidRPr="00253A29" w14:paraId="3A5A301B" w14:textId="77777777" w:rsidTr="00253A29">
        <w:tc>
          <w:tcPr>
            <w:tcW w:w="209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1C68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Abschnitt</w:t>
            </w:r>
          </w:p>
        </w:tc>
        <w:tc>
          <w:tcPr>
            <w:tcW w:w="4427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7D33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Inhalt</w:t>
            </w:r>
          </w:p>
        </w:tc>
        <w:tc>
          <w:tcPr>
            <w:tcW w:w="2977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E8F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Datenquelle</w:t>
            </w:r>
          </w:p>
        </w:tc>
      </w:tr>
      <w:tr w:rsidR="00906C97" w:rsidRPr="00253A29" w14:paraId="49D7AC10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4B62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Zusammenfassung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C4B2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1 Satz Ergebnis + Risikolevel + Kennzahlen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AF30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Synthesis Agent</w:t>
            </w:r>
          </w:p>
        </w:tc>
      </w:tr>
      <w:tr w:rsidR="00906C97" w:rsidRPr="00253A29" w14:paraId="0208C36F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C3AB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Ereignisbeschreibung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598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Nachricht + Quelle + Datum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705E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News API / Nutzereingabe</w:t>
            </w:r>
          </w:p>
        </w:tc>
      </w:tr>
      <w:tr w:rsidR="00906C97" w:rsidRPr="00253A29" w14:paraId="3A7E1D15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216A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Lieferkettenpfad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99CE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Materialfluss von Rohstoff bis Modul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4A73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NAATBatt + simulierte Kanten</w:t>
            </w:r>
          </w:p>
        </w:tc>
      </w:tr>
      <w:tr w:rsidR="00906C97" w:rsidRPr="00253A29" w14:paraId="17FCFD78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797C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Karte Nordamerika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4F2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Betroffene Facilities, farblich nach Risiko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90F6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NAATBatt Koordinaten</w:t>
            </w:r>
          </w:p>
        </w:tc>
      </w:tr>
      <w:tr w:rsidR="00906C97" w:rsidRPr="00253A29" w14:paraId="1F402600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9EBD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Top-3 Risiko-Facilities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90B3" w14:textId="0B21E5A9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Kapazit</w:t>
            </w:r>
            <w:r w:rsidR="008F77E1">
              <w:rPr>
                <w:rFonts w:eastAsia="Arial"/>
                <w:color w:val="000000" w:themeColor="text1"/>
                <w:sz w:val="18"/>
                <w:szCs w:val="18"/>
              </w:rPr>
              <w:t>ä</w:t>
            </w: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t, Standort, Handlungsempfehlung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0D47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NAATBatt + simulierte Werte</w:t>
            </w:r>
          </w:p>
        </w:tc>
      </w:tr>
      <w:tr w:rsidR="00906C97" w:rsidRPr="00253A29" w14:paraId="0F8432EA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933B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Alternativlieferanten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3858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Andere Commercial-Facilities, gleiches Material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4FD3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NAATBatt</w:t>
            </w:r>
          </w:p>
        </w:tc>
      </w:tr>
      <w:tr w:rsidR="00906C97" w:rsidRPr="00253A29" w14:paraId="07AECC19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E5A4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Konzentrationsanalyse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ABFB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Anzahl Commercial-Facilities pro Material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8922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NAATBatt berechnet</w:t>
            </w:r>
          </w:p>
        </w:tc>
      </w:tr>
      <w:tr w:rsidR="00906C97" w:rsidRPr="008F77E1" w14:paraId="01974CA8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A064" w14:textId="36653FC2" w:rsidR="00906C97" w:rsidRPr="008F77E1" w:rsidRDefault="008F77E1" w:rsidP="00253A29">
            <w:pPr>
              <w:spacing w:line="300" w:lineRule="exact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Kapazit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ä</w:t>
            </w: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t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svergleich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F6D8" w14:textId="3A128E5A" w:rsidR="00906C97" w:rsidRPr="008F77E1" w:rsidRDefault="008E5EC6" w:rsidP="00253A29">
            <w:pPr>
              <w:spacing w:line="300" w:lineRule="exact"/>
              <w:rPr>
                <w:rFonts w:eastAsia="Arial"/>
                <w:color w:val="000000" w:themeColor="text1"/>
                <w:sz w:val="18"/>
                <w:szCs w:val="18"/>
              </w:rPr>
            </w:pPr>
            <w:r>
              <w:rPr>
                <w:rFonts w:eastAsia="Arial"/>
                <w:color w:val="000000" w:themeColor="text1"/>
                <w:sz w:val="18"/>
                <w:szCs w:val="18"/>
              </w:rPr>
              <w:t>B</w:t>
            </w:r>
            <w:r w:rsidRPr="008E5EC6">
              <w:rPr>
                <w:rFonts w:eastAsia="Arial"/>
                <w:color w:val="000000" w:themeColor="text1"/>
                <w:sz w:val="18"/>
                <w:szCs w:val="18"/>
              </w:rPr>
              <w:t>etroffene vs. Gesamtkapazit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ä</w:t>
            </w:r>
            <w:r w:rsidRPr="008E5EC6">
              <w:rPr>
                <w:rFonts w:eastAsia="Arial"/>
                <w:color w:val="000000" w:themeColor="text1"/>
                <w:sz w:val="18"/>
                <w:szCs w:val="18"/>
              </w:rPr>
              <w:t>t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8021" w14:textId="615DE8F2" w:rsidR="00906C97" w:rsidRPr="008F77E1" w:rsidRDefault="008F77E1" w:rsidP="00253A29">
            <w:pPr>
              <w:spacing w:line="300" w:lineRule="exact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8F77E1">
              <w:rPr>
                <w:rFonts w:eastAsia="Arial"/>
                <w:color w:val="000000" w:themeColor="text1"/>
                <w:sz w:val="18"/>
                <w:szCs w:val="18"/>
              </w:rPr>
              <w:t>NAATBatt + LLM-Schätzung</w:t>
            </w:r>
          </w:p>
        </w:tc>
      </w:tr>
      <w:tr w:rsidR="008F77E1" w:rsidRPr="00253A29" w14:paraId="6E22BB7A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5217" w14:textId="3D036256" w:rsidR="008F77E1" w:rsidRPr="00253A29" w:rsidRDefault="008F77E1" w:rsidP="008F77E1">
            <w:pPr>
              <w:spacing w:line="300" w:lineRule="exact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Datenhinweis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FF57" w14:textId="45E05715" w:rsidR="008F77E1" w:rsidRPr="00253A29" w:rsidRDefault="008F77E1" w:rsidP="008F77E1">
            <w:pPr>
              <w:spacing w:line="300" w:lineRule="exact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Welche Felder simuliert sind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9548" w14:textId="4A79924D" w:rsidR="008F77E1" w:rsidRPr="00253A29" w:rsidRDefault="008F77E1" w:rsidP="008F77E1">
            <w:pPr>
              <w:spacing w:line="300" w:lineRule="exact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automatisch generiert</w:t>
            </w:r>
          </w:p>
        </w:tc>
      </w:tr>
      <w:tr w:rsidR="008F77E1" w:rsidRPr="008F77E1" w14:paraId="7FB480FE" w14:textId="77777777" w:rsidTr="00253A29"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4DE9" w14:textId="623FBB2D" w:rsidR="008F77E1" w:rsidRPr="00253A29" w:rsidRDefault="008F77E1" w:rsidP="008F77E1">
            <w:pPr>
              <w:spacing w:line="300" w:lineRule="exact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8F77E1">
              <w:rPr>
                <w:rFonts w:eastAsia="Arial"/>
                <w:color w:val="000000" w:themeColor="text1"/>
                <w:sz w:val="18"/>
                <w:szCs w:val="18"/>
              </w:rPr>
              <w:t>Agent-Beiträge</w:t>
            </w:r>
          </w:p>
        </w:tc>
        <w:tc>
          <w:tcPr>
            <w:tcW w:w="4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B82B" w14:textId="3461DD99" w:rsidR="008F77E1" w:rsidRPr="00BE51BE" w:rsidRDefault="008F77E1" w:rsidP="008F77E1">
            <w:pPr>
              <w:spacing w:line="300" w:lineRule="exact"/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</w:pPr>
            <w:r w:rsidRPr="00BE51BE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Welcher Agent was beigetragen hat, Datenherkunft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F8E7" w14:textId="5184B327" w:rsidR="008F77E1" w:rsidRPr="008F77E1" w:rsidRDefault="008F77E1" w:rsidP="008F77E1">
            <w:pPr>
              <w:spacing w:line="300" w:lineRule="exact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8F77E1">
              <w:rPr>
                <w:rFonts w:eastAsia="Arial"/>
                <w:color w:val="000000" w:themeColor="text1"/>
                <w:sz w:val="18"/>
                <w:szCs w:val="18"/>
              </w:rPr>
              <w:t>automatisch generiert</w:t>
            </w:r>
          </w:p>
        </w:tc>
      </w:tr>
    </w:tbl>
    <w:p w14:paraId="3CCD2720" w14:textId="220E6C4D" w:rsidR="00906C97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p w14:paraId="561FC411" w14:textId="77777777" w:rsidR="001128C1" w:rsidRDefault="001128C1" w:rsidP="001128C1">
      <w:pPr>
        <w:spacing w:line="300" w:lineRule="exact"/>
        <w:rPr>
          <w:color w:val="000000" w:themeColor="text1"/>
          <w:sz w:val="21"/>
          <w:szCs w:val="21"/>
          <w:lang w:val="de-DE"/>
        </w:rPr>
      </w:pPr>
    </w:p>
    <w:p w14:paraId="1BB19572" w14:textId="7B0B4AE8" w:rsidR="001128C1" w:rsidRPr="00312C7A" w:rsidRDefault="00EC0648" w:rsidP="00EC0648">
      <w:pPr>
        <w:pStyle w:val="2"/>
        <w:spacing w:line="300" w:lineRule="exact"/>
        <w:ind w:leftChars="100" w:left="220"/>
        <w:jc w:val="center"/>
        <w:rPr>
          <w:color w:val="000000" w:themeColor="text1"/>
          <w:sz w:val="28"/>
          <w:szCs w:val="28"/>
          <w:lang w:val="de-DE"/>
        </w:rPr>
      </w:pPr>
      <w:r>
        <w:rPr>
          <w:rFonts w:hint="eastAsia"/>
          <w:color w:val="000000" w:themeColor="text1"/>
          <w:sz w:val="28"/>
          <w:szCs w:val="28"/>
          <w:lang w:val="de-DE"/>
        </w:rPr>
        <w:t>Beispiel</w:t>
      </w:r>
      <w:r>
        <w:rPr>
          <w:rFonts w:ascii="微软雅黑" w:eastAsia="微软雅黑" w:hAnsi="微软雅黑" w:cs="微软雅黑" w:hint="eastAsia"/>
          <w:color w:val="000000" w:themeColor="text1"/>
          <w:sz w:val="28"/>
          <w:szCs w:val="28"/>
          <w:lang w:val="de-DE"/>
        </w:rPr>
        <w:t>：</w:t>
      </w:r>
      <w:r w:rsidR="001128C1" w:rsidRPr="00312C7A">
        <w:rPr>
          <w:color w:val="000000" w:themeColor="text1"/>
          <w:sz w:val="28"/>
          <w:szCs w:val="28"/>
          <w:lang w:val="de-DE"/>
        </w:rPr>
        <w:t>Simulierter Risikoanalyse-Bericht</w:t>
      </w:r>
    </w:p>
    <w:p w14:paraId="06BF0505" w14:textId="77777777" w:rsidR="001128C1" w:rsidRDefault="00781569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  <w:lang w:val="de-DE"/>
        </w:rPr>
      </w:pPr>
      <w:r w:rsidRPr="00312C7A">
        <w:rPr>
          <w:noProof/>
          <w:color w:val="000000" w:themeColor="text1"/>
          <w:sz w:val="21"/>
          <w:szCs w:val="21"/>
        </w:rPr>
        <w:pict w14:anchorId="20184139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693032AF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  <w:lang w:val="de-DE"/>
        </w:rPr>
      </w:pPr>
      <w:r w:rsidRPr="00312C7A">
        <w:rPr>
          <w:b/>
          <w:bCs/>
          <w:color w:val="000000" w:themeColor="text1"/>
          <w:sz w:val="21"/>
          <w:szCs w:val="21"/>
          <w:lang w:val="de-DE"/>
        </w:rPr>
        <w:t>1. Zusammenfassung</w:t>
      </w:r>
    </w:p>
    <w:p w14:paraId="7915414E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  <w:lang w:val="de-DE"/>
        </w:rPr>
        <w:t>Ein Streik in einer Kobaltmine im Kongo könnte zu Lieferengpässen in der nordamerikanischen Batterielieferkette führen.</w:t>
      </w:r>
      <w:r w:rsidRPr="00312C7A">
        <w:rPr>
          <w:color w:val="000000" w:themeColor="text1"/>
          <w:sz w:val="21"/>
          <w:szCs w:val="21"/>
          <w:lang w:val="de-DE"/>
        </w:rPr>
        <w:br/>
      </w:r>
      <w:r w:rsidRPr="00312C7A">
        <w:rPr>
          <w:color w:val="000000" w:themeColor="text1"/>
          <w:sz w:val="21"/>
          <w:szCs w:val="21"/>
        </w:rPr>
        <w:t xml:space="preserve">Das System bewertet das Risiko aktuell als </w:t>
      </w:r>
      <w:r w:rsidRPr="00312C7A">
        <w:rPr>
          <w:b/>
          <w:bCs/>
          <w:color w:val="000000" w:themeColor="text1"/>
          <w:sz w:val="21"/>
          <w:szCs w:val="21"/>
        </w:rPr>
        <w:t>hoch</w:t>
      </w:r>
      <w:r w:rsidRPr="00312C7A">
        <w:rPr>
          <w:color w:val="000000" w:themeColor="text1"/>
          <w:sz w:val="21"/>
          <w:szCs w:val="21"/>
        </w:rPr>
        <w:t>.</w:t>
      </w:r>
    </w:p>
    <w:p w14:paraId="3F775674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</w:rPr>
      </w:pPr>
      <w:r w:rsidRPr="00312C7A">
        <w:rPr>
          <w:b/>
          <w:bCs/>
          <w:color w:val="000000" w:themeColor="text1"/>
          <w:sz w:val="21"/>
          <w:szCs w:val="21"/>
        </w:rPr>
        <w:t>Wichtige Kennzahlen</w:t>
      </w:r>
    </w:p>
    <w:p w14:paraId="603C896A" w14:textId="77777777" w:rsidR="001128C1" w:rsidRPr="00312C7A" w:rsidRDefault="001128C1" w:rsidP="00EC0648">
      <w:pPr>
        <w:numPr>
          <w:ilvl w:val="0"/>
          <w:numId w:val="3"/>
        </w:numPr>
        <w:tabs>
          <w:tab w:val="clear" w:pos="720"/>
          <w:tab w:val="num" w:pos="940"/>
        </w:tabs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Betroffene Facilities: 6</w:t>
      </w:r>
    </w:p>
    <w:p w14:paraId="0D708938" w14:textId="77777777" w:rsidR="001128C1" w:rsidRPr="00312C7A" w:rsidRDefault="001128C1" w:rsidP="00EC0648">
      <w:pPr>
        <w:numPr>
          <w:ilvl w:val="0"/>
          <w:numId w:val="3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Betroffene geschätzte Kapazität: 28 %</w:t>
      </w:r>
    </w:p>
    <w:p w14:paraId="314CD76D" w14:textId="77777777" w:rsidR="001128C1" w:rsidRPr="00312C7A" w:rsidRDefault="001128C1" w:rsidP="00EC0648">
      <w:pPr>
        <w:numPr>
          <w:ilvl w:val="0"/>
          <w:numId w:val="3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Kritisches Material: Kobalt</w:t>
      </w:r>
    </w:p>
    <w:p w14:paraId="6BF13F45" w14:textId="77777777" w:rsidR="001128C1" w:rsidRPr="00312C7A" w:rsidRDefault="001128C1" w:rsidP="00EC0648">
      <w:pPr>
        <w:numPr>
          <w:ilvl w:val="0"/>
          <w:numId w:val="3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Confidence Score: 0.74</w:t>
      </w:r>
    </w:p>
    <w:p w14:paraId="21152FA2" w14:textId="77777777" w:rsidR="001128C1" w:rsidRPr="00312C7A" w:rsidRDefault="00781569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noProof/>
          <w:color w:val="000000" w:themeColor="text1"/>
          <w:sz w:val="21"/>
          <w:szCs w:val="21"/>
        </w:rPr>
        <w:pict w14:anchorId="79ABDC28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4D10D2D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  <w:lang w:val="de-DE"/>
        </w:rPr>
      </w:pPr>
      <w:r w:rsidRPr="00312C7A">
        <w:rPr>
          <w:b/>
          <w:bCs/>
          <w:color w:val="000000" w:themeColor="text1"/>
          <w:sz w:val="21"/>
          <w:szCs w:val="21"/>
          <w:lang w:val="de-DE"/>
        </w:rPr>
        <w:t>2. Ereignisbeschreibung</w:t>
      </w:r>
    </w:p>
    <w:p w14:paraId="22F36173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Am 12.05.2026 berichteten mehrere Nachrichtenquellen über einen Streik in einer Kobaltmine in der Demokratischen Republik Kongo.</w:t>
      </w:r>
    </w:p>
    <w:p w14:paraId="6DEE340B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Die Analyse basiert auf:</w:t>
      </w:r>
    </w:p>
    <w:p w14:paraId="664F7DD5" w14:textId="77777777" w:rsidR="001128C1" w:rsidRPr="00312C7A" w:rsidRDefault="001128C1" w:rsidP="00EC0648">
      <w:pPr>
        <w:numPr>
          <w:ilvl w:val="0"/>
          <w:numId w:val="4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Nachrichtenartikeln</w:t>
      </w:r>
    </w:p>
    <w:p w14:paraId="129B4D8B" w14:textId="77777777" w:rsidR="001128C1" w:rsidRPr="00312C7A" w:rsidRDefault="001128C1" w:rsidP="00EC0648">
      <w:pPr>
        <w:numPr>
          <w:ilvl w:val="0"/>
          <w:numId w:val="4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lastRenderedPageBreak/>
        <w:t>Unternehmensdaten</w:t>
      </w:r>
    </w:p>
    <w:p w14:paraId="6AFA75F5" w14:textId="77777777" w:rsidR="001128C1" w:rsidRPr="00312C7A" w:rsidRDefault="001128C1" w:rsidP="00EC0648">
      <w:pPr>
        <w:numPr>
          <w:ilvl w:val="0"/>
          <w:numId w:val="4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NAATBatt-Datenbank</w:t>
      </w:r>
    </w:p>
    <w:p w14:paraId="258C1524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Das Ereignis könnte die Verfügbarkeit von Kobalt für die Batterieproduktion beeinflussen.</w:t>
      </w:r>
    </w:p>
    <w:p w14:paraId="0A13D787" w14:textId="77777777" w:rsidR="001128C1" w:rsidRPr="00312C7A" w:rsidRDefault="00781569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noProof/>
          <w:color w:val="000000" w:themeColor="text1"/>
          <w:sz w:val="21"/>
          <w:szCs w:val="21"/>
        </w:rPr>
        <w:pict w14:anchorId="26D6036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36401A87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  <w:lang w:val="de-DE"/>
        </w:rPr>
      </w:pPr>
      <w:r w:rsidRPr="00312C7A">
        <w:rPr>
          <w:b/>
          <w:bCs/>
          <w:color w:val="000000" w:themeColor="text1"/>
          <w:sz w:val="21"/>
          <w:szCs w:val="21"/>
          <w:lang w:val="de-DE"/>
        </w:rPr>
        <w:t>3. Lieferkettenpfad</w:t>
      </w:r>
    </w:p>
    <w:p w14:paraId="544687A1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Kobalt-Mine→ Kathodenmaterial→ Batteriezellenproduktion→ Batteriemodule→ EV-Hersteller</w:t>
      </w:r>
    </w:p>
    <w:p w14:paraId="30CE1C7B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Das System identifizierte mögliche Auswirkungen entlang mehrerer Lieferkettenstufen.</w:t>
      </w:r>
    </w:p>
    <w:p w14:paraId="6E277139" w14:textId="77777777" w:rsidR="001128C1" w:rsidRPr="00312C7A" w:rsidRDefault="00781569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noProof/>
          <w:color w:val="000000" w:themeColor="text1"/>
          <w:sz w:val="21"/>
          <w:szCs w:val="21"/>
        </w:rPr>
        <w:pict w14:anchorId="7E2C325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A2F900A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  <w:lang w:val="de-DE"/>
        </w:rPr>
      </w:pPr>
      <w:r w:rsidRPr="00312C7A">
        <w:rPr>
          <w:b/>
          <w:bCs/>
          <w:color w:val="000000" w:themeColor="text1"/>
          <w:sz w:val="21"/>
          <w:szCs w:val="21"/>
          <w:lang w:val="de-DE"/>
        </w:rPr>
        <w:t>4. Karte Nordamerika</w:t>
      </w:r>
    </w:p>
    <w:p w14:paraId="0DB5C4E6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Die Karte zeigt betroffene Commercial-Facilities in Nordamerika.</w:t>
      </w:r>
    </w:p>
    <w:p w14:paraId="114F6960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…</w:t>
      </w:r>
      <w:r w:rsidR="00781569" w:rsidRPr="00312C7A">
        <w:rPr>
          <w:noProof/>
          <w:color w:val="000000" w:themeColor="text1"/>
          <w:sz w:val="21"/>
          <w:szCs w:val="21"/>
        </w:rPr>
        <w:pict w14:anchorId="1C49603C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E8A35BC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</w:rPr>
      </w:pPr>
      <w:r w:rsidRPr="00312C7A">
        <w:rPr>
          <w:b/>
          <w:bCs/>
          <w:color w:val="000000" w:themeColor="text1"/>
          <w:sz w:val="21"/>
          <w:szCs w:val="21"/>
        </w:rPr>
        <w:t>5. Top-3 Risiko-Facilities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1364"/>
        <w:gridCol w:w="1131"/>
        <w:gridCol w:w="3271"/>
      </w:tblGrid>
      <w:tr w:rsidR="001128C1" w:rsidRPr="00312C7A" w14:paraId="72216557" w14:textId="77777777" w:rsidTr="006942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C2712" w14:textId="77777777" w:rsidR="001128C1" w:rsidRPr="00312C7A" w:rsidRDefault="001128C1" w:rsidP="00EC0648">
            <w:pPr>
              <w:spacing w:line="300" w:lineRule="exact"/>
              <w:ind w:leftChars="100" w:left="22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312C7A">
              <w:rPr>
                <w:b/>
                <w:bCs/>
                <w:color w:val="000000" w:themeColor="text1"/>
                <w:sz w:val="21"/>
                <w:szCs w:val="21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29B392BD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312C7A">
              <w:rPr>
                <w:b/>
                <w:bCs/>
                <w:color w:val="000000" w:themeColor="text1"/>
                <w:sz w:val="21"/>
                <w:szCs w:val="21"/>
              </w:rPr>
              <w:t>Standort</w:t>
            </w:r>
          </w:p>
        </w:tc>
        <w:tc>
          <w:tcPr>
            <w:tcW w:w="0" w:type="auto"/>
            <w:vAlign w:val="center"/>
            <w:hideMark/>
          </w:tcPr>
          <w:p w14:paraId="69113526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312C7A">
              <w:rPr>
                <w:b/>
                <w:bCs/>
                <w:color w:val="000000" w:themeColor="text1"/>
                <w:sz w:val="21"/>
                <w:szCs w:val="21"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5430E080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312C7A">
              <w:rPr>
                <w:b/>
                <w:bCs/>
                <w:color w:val="000000" w:themeColor="text1"/>
                <w:sz w:val="21"/>
                <w:szCs w:val="21"/>
              </w:rPr>
              <w:t>Empfehlung</w:t>
            </w:r>
          </w:p>
        </w:tc>
      </w:tr>
      <w:tr w:rsidR="001128C1" w:rsidRPr="00312C7A" w14:paraId="4110FD4A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A874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Umicore Cathode Plant</w:t>
            </w:r>
          </w:p>
        </w:tc>
        <w:tc>
          <w:tcPr>
            <w:tcW w:w="0" w:type="auto"/>
            <w:vAlign w:val="center"/>
            <w:hideMark/>
          </w:tcPr>
          <w:p w14:paraId="6D00288E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Kanada</w:t>
            </w:r>
          </w:p>
        </w:tc>
        <w:tc>
          <w:tcPr>
            <w:tcW w:w="0" w:type="auto"/>
            <w:vAlign w:val="center"/>
            <w:hideMark/>
          </w:tcPr>
          <w:p w14:paraId="3A20B530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Hoch</w:t>
            </w:r>
          </w:p>
        </w:tc>
        <w:tc>
          <w:tcPr>
            <w:tcW w:w="0" w:type="auto"/>
            <w:vAlign w:val="center"/>
            <w:hideMark/>
          </w:tcPr>
          <w:p w14:paraId="13D3D7F8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  <w:lang w:val="de-DE"/>
              </w:rPr>
            </w:pPr>
            <w:r w:rsidRPr="00312C7A">
              <w:rPr>
                <w:color w:val="000000" w:themeColor="text1"/>
                <w:sz w:val="21"/>
                <w:szCs w:val="21"/>
                <w:lang w:val="de-DE"/>
              </w:rPr>
              <w:t>Alternative Lieferanten prüfen</w:t>
            </w:r>
          </w:p>
        </w:tc>
      </w:tr>
      <w:tr w:rsidR="001128C1" w:rsidRPr="00312C7A" w14:paraId="6703C346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E290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Panasonic Energy Facility</w:t>
            </w:r>
          </w:p>
        </w:tc>
        <w:tc>
          <w:tcPr>
            <w:tcW w:w="0" w:type="auto"/>
            <w:vAlign w:val="center"/>
            <w:hideMark/>
          </w:tcPr>
          <w:p w14:paraId="65ED909E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65D1E339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Hoch</w:t>
            </w:r>
          </w:p>
        </w:tc>
        <w:tc>
          <w:tcPr>
            <w:tcW w:w="0" w:type="auto"/>
            <w:vAlign w:val="center"/>
            <w:hideMark/>
          </w:tcPr>
          <w:p w14:paraId="4006FC24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Sicherheitsbestand erhöhen</w:t>
            </w:r>
          </w:p>
        </w:tc>
      </w:tr>
      <w:tr w:rsidR="001128C1" w:rsidRPr="00312C7A" w14:paraId="42DEBC1B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383D" w14:textId="77777777" w:rsidR="001128C1" w:rsidRPr="00312C7A" w:rsidRDefault="001128C1" w:rsidP="00EC0648">
            <w:pPr>
              <w:spacing w:line="300" w:lineRule="exact"/>
              <w:ind w:leftChars="100" w:lef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AESC Battery Facility</w:t>
            </w:r>
          </w:p>
        </w:tc>
        <w:tc>
          <w:tcPr>
            <w:tcW w:w="0" w:type="auto"/>
            <w:vAlign w:val="center"/>
            <w:hideMark/>
          </w:tcPr>
          <w:p w14:paraId="10E52D8B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4310D582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Mittel</w:t>
            </w:r>
          </w:p>
        </w:tc>
        <w:tc>
          <w:tcPr>
            <w:tcW w:w="0" w:type="auto"/>
            <w:vAlign w:val="center"/>
            <w:hideMark/>
          </w:tcPr>
          <w:p w14:paraId="77DBB5EA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Materialfluss überwachen</w:t>
            </w:r>
          </w:p>
        </w:tc>
      </w:tr>
    </w:tbl>
    <w:p w14:paraId="75E33970" w14:textId="77777777" w:rsidR="001128C1" w:rsidRPr="00312C7A" w:rsidRDefault="00781569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noProof/>
          <w:color w:val="000000" w:themeColor="text1"/>
          <w:sz w:val="21"/>
          <w:szCs w:val="21"/>
        </w:rPr>
        <w:pict w14:anchorId="6A04994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91F7187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  <w:lang w:val="de-DE"/>
        </w:rPr>
      </w:pPr>
      <w:r w:rsidRPr="00312C7A">
        <w:rPr>
          <w:b/>
          <w:bCs/>
          <w:color w:val="000000" w:themeColor="text1"/>
          <w:sz w:val="21"/>
          <w:szCs w:val="21"/>
          <w:lang w:val="de-DE"/>
        </w:rPr>
        <w:t>6. Alternativlieferanten</w:t>
      </w:r>
    </w:p>
    <w:p w14:paraId="36531AD7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Das System identifizierte mehrere alternative Commercial-Facilities mit ähnlichen Materialien und Produktionsprofilen.</w:t>
      </w:r>
    </w:p>
    <w:p w14:paraId="2D3978EE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Mögliche Alternativen:</w:t>
      </w:r>
    </w:p>
    <w:p w14:paraId="10E11F9A" w14:textId="77777777" w:rsidR="001128C1" w:rsidRPr="00312C7A" w:rsidRDefault="001128C1" w:rsidP="00EC0648">
      <w:pPr>
        <w:numPr>
          <w:ilvl w:val="0"/>
          <w:numId w:val="7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Redwood Materials</w:t>
      </w:r>
    </w:p>
    <w:p w14:paraId="278601F5" w14:textId="77777777" w:rsidR="001128C1" w:rsidRPr="00312C7A" w:rsidRDefault="001128C1" w:rsidP="00EC0648">
      <w:pPr>
        <w:numPr>
          <w:ilvl w:val="0"/>
          <w:numId w:val="7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Albemarle</w:t>
      </w:r>
    </w:p>
    <w:p w14:paraId="5B05D185" w14:textId="77777777" w:rsidR="001128C1" w:rsidRPr="00312C7A" w:rsidRDefault="001128C1" w:rsidP="00EC0648">
      <w:pPr>
        <w:numPr>
          <w:ilvl w:val="0"/>
          <w:numId w:val="7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Li-Cycle</w:t>
      </w:r>
    </w:p>
    <w:p w14:paraId="0943BA08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Die Lieferantenbeziehungen wurden teilweise simuliert.</w:t>
      </w:r>
    </w:p>
    <w:p w14:paraId="064468CD" w14:textId="77777777" w:rsidR="001128C1" w:rsidRPr="00312C7A" w:rsidRDefault="00781569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noProof/>
          <w:color w:val="000000" w:themeColor="text1"/>
          <w:sz w:val="21"/>
          <w:szCs w:val="21"/>
        </w:rPr>
        <w:pict w14:anchorId="0C044D0D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975342D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  <w:lang w:val="de-DE"/>
        </w:rPr>
      </w:pPr>
      <w:r w:rsidRPr="00312C7A">
        <w:rPr>
          <w:b/>
          <w:bCs/>
          <w:color w:val="000000" w:themeColor="text1"/>
          <w:sz w:val="21"/>
          <w:szCs w:val="21"/>
          <w:lang w:val="de-DE"/>
        </w:rPr>
        <w:t>7. Konzentrationsanalyse</w:t>
      </w:r>
    </w:p>
    <w:p w14:paraId="705F628F" w14:textId="77777777" w:rsidR="001128C1" w:rsidRPr="00312C7A" w:rsidRDefault="001128C1" w:rsidP="00EC0648">
      <w:pPr>
        <w:spacing w:line="300" w:lineRule="exact"/>
        <w:ind w:leftChars="100" w:left="220"/>
        <w:rPr>
          <w:rFonts w:hint="eastAsia"/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Die Analyse zeigt eine hohe Konzentration von Kobalt-bezogenen Facilities in wenigen Regionen.</w:t>
      </w:r>
    </w:p>
    <w:p w14:paraId="1654FB57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Ergebnis:</w:t>
      </w:r>
    </w:p>
    <w:p w14:paraId="553B07F4" w14:textId="77777777" w:rsidR="001128C1" w:rsidRPr="00312C7A" w:rsidRDefault="001128C1" w:rsidP="00EC0648">
      <w:pPr>
        <w:numPr>
          <w:ilvl w:val="0"/>
          <w:numId w:val="8"/>
        </w:numPr>
        <w:spacing w:line="300" w:lineRule="exact"/>
        <w:ind w:leftChars="264" w:left="941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62 % der identifizierten Facilities nutzen kobaltbasierte Materialien</w:t>
      </w:r>
    </w:p>
    <w:p w14:paraId="54AD0331" w14:textId="77777777" w:rsidR="001128C1" w:rsidRPr="00312C7A" w:rsidRDefault="001128C1" w:rsidP="00EC0648">
      <w:pPr>
        <w:numPr>
          <w:ilvl w:val="0"/>
          <w:numId w:val="8"/>
        </w:numPr>
        <w:spacing w:line="300" w:lineRule="exact"/>
        <w:ind w:leftChars="264" w:left="941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Nur wenige alternative Supplier verfügbar</w:t>
      </w:r>
    </w:p>
    <w:p w14:paraId="0C6049B1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Dies erhöht die Anfälligkeit der Lieferkette.</w:t>
      </w:r>
    </w:p>
    <w:p w14:paraId="64F7CB70" w14:textId="77777777" w:rsidR="001128C1" w:rsidRPr="00312C7A" w:rsidRDefault="00781569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noProof/>
          <w:color w:val="000000" w:themeColor="text1"/>
          <w:sz w:val="21"/>
          <w:szCs w:val="21"/>
        </w:rPr>
        <w:pict w14:anchorId="6079746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144741D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</w:rPr>
      </w:pPr>
      <w:r w:rsidRPr="00312C7A">
        <w:rPr>
          <w:b/>
          <w:bCs/>
          <w:color w:val="000000" w:themeColor="text1"/>
          <w:sz w:val="21"/>
          <w:szCs w:val="21"/>
        </w:rPr>
        <w:t>8. Kapazitätsvergleich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994"/>
      </w:tblGrid>
      <w:tr w:rsidR="001128C1" w:rsidRPr="00312C7A" w14:paraId="00E74D87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29A5" w14:textId="77777777" w:rsidR="001128C1" w:rsidRPr="00312C7A" w:rsidRDefault="001128C1" w:rsidP="00EC0648">
            <w:pPr>
              <w:spacing w:line="300" w:lineRule="exact"/>
              <w:ind w:leftChars="100" w:lef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Potenziell betroffen</w:t>
            </w:r>
          </w:p>
        </w:tc>
        <w:tc>
          <w:tcPr>
            <w:tcW w:w="0" w:type="auto"/>
            <w:vAlign w:val="center"/>
            <w:hideMark/>
          </w:tcPr>
          <w:p w14:paraId="1B755FC2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28 %</w:t>
            </w:r>
          </w:p>
        </w:tc>
      </w:tr>
      <w:tr w:rsidR="001128C1" w:rsidRPr="00312C7A" w14:paraId="65FB7032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E26C" w14:textId="77777777" w:rsidR="001128C1" w:rsidRPr="00312C7A" w:rsidRDefault="001128C1" w:rsidP="00EC0648">
            <w:pPr>
              <w:spacing w:line="300" w:lineRule="exact"/>
              <w:ind w:leftChars="100" w:lef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Alternative Kapazität</w:t>
            </w:r>
          </w:p>
        </w:tc>
        <w:tc>
          <w:tcPr>
            <w:tcW w:w="0" w:type="auto"/>
            <w:vAlign w:val="center"/>
            <w:hideMark/>
          </w:tcPr>
          <w:p w14:paraId="451C33C9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17 %</w:t>
            </w:r>
          </w:p>
        </w:tc>
      </w:tr>
    </w:tbl>
    <w:p w14:paraId="7A0C279F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Die Werte basieren teilweise auf geschätzten Daten.</w:t>
      </w:r>
    </w:p>
    <w:p w14:paraId="3F58E976" w14:textId="77777777" w:rsidR="001128C1" w:rsidRPr="00312C7A" w:rsidRDefault="00781569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noProof/>
          <w:color w:val="000000" w:themeColor="text1"/>
          <w:sz w:val="21"/>
          <w:szCs w:val="21"/>
        </w:rPr>
        <w:pict w14:anchorId="7A6FF595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1012085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</w:rPr>
      </w:pPr>
      <w:r w:rsidRPr="00312C7A">
        <w:rPr>
          <w:b/>
          <w:bCs/>
          <w:color w:val="000000" w:themeColor="text1"/>
          <w:sz w:val="21"/>
          <w:szCs w:val="21"/>
        </w:rPr>
        <w:t>9. Datenhinweis</w:t>
      </w:r>
    </w:p>
    <w:p w14:paraId="33496130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Verwendete Daten:</w:t>
      </w:r>
    </w:p>
    <w:p w14:paraId="2122443C" w14:textId="77777777" w:rsidR="001128C1" w:rsidRPr="00312C7A" w:rsidRDefault="001128C1" w:rsidP="00EC0648">
      <w:pPr>
        <w:numPr>
          <w:ilvl w:val="0"/>
          <w:numId w:val="9"/>
        </w:numPr>
        <w:spacing w:line="300" w:lineRule="exact"/>
        <w:ind w:leftChars="264" w:left="941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t>Reale Facility- und Unternehmensdaten aus der NAATBatt-Datenbank</w:t>
      </w:r>
    </w:p>
    <w:p w14:paraId="3AA06473" w14:textId="77777777" w:rsidR="001128C1" w:rsidRPr="00312C7A" w:rsidRDefault="001128C1" w:rsidP="00EC0648">
      <w:pPr>
        <w:numPr>
          <w:ilvl w:val="0"/>
          <w:numId w:val="9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Simulierte Supplier-Beziehungen</w:t>
      </w:r>
    </w:p>
    <w:p w14:paraId="363A6186" w14:textId="77777777" w:rsidR="001128C1" w:rsidRPr="00312C7A" w:rsidRDefault="001128C1" w:rsidP="00EC0648">
      <w:pPr>
        <w:numPr>
          <w:ilvl w:val="0"/>
          <w:numId w:val="9"/>
        </w:numPr>
        <w:spacing w:line="300" w:lineRule="exact"/>
        <w:ind w:leftChars="264" w:left="941"/>
        <w:rPr>
          <w:color w:val="000000" w:themeColor="text1"/>
          <w:sz w:val="21"/>
          <w:szCs w:val="21"/>
        </w:rPr>
      </w:pPr>
      <w:r w:rsidRPr="00312C7A">
        <w:rPr>
          <w:color w:val="000000" w:themeColor="text1"/>
          <w:sz w:val="21"/>
          <w:szCs w:val="21"/>
        </w:rPr>
        <w:t>Teilweise geschätzte Kapazitätsdaten</w:t>
      </w:r>
    </w:p>
    <w:p w14:paraId="78BC3209" w14:textId="77777777" w:rsidR="001128C1" w:rsidRPr="00312C7A" w:rsidRDefault="001128C1" w:rsidP="00EC0648">
      <w:pPr>
        <w:spacing w:line="300" w:lineRule="exact"/>
        <w:ind w:leftChars="100" w:left="220"/>
        <w:rPr>
          <w:color w:val="000000" w:themeColor="text1"/>
          <w:sz w:val="21"/>
          <w:szCs w:val="21"/>
          <w:lang w:val="de-DE"/>
        </w:rPr>
      </w:pPr>
      <w:r w:rsidRPr="00312C7A">
        <w:rPr>
          <w:color w:val="000000" w:themeColor="text1"/>
          <w:sz w:val="21"/>
          <w:szCs w:val="21"/>
          <w:lang w:val="de-DE"/>
        </w:rPr>
        <w:lastRenderedPageBreak/>
        <w:t>Das System dient als Forschungs- und Demonstrationsprototyp.</w:t>
      </w:r>
    </w:p>
    <w:p w14:paraId="66D873BC" w14:textId="77777777" w:rsidR="001128C1" w:rsidRPr="00312C7A" w:rsidRDefault="00781569" w:rsidP="00EC0648">
      <w:pPr>
        <w:spacing w:line="300" w:lineRule="exact"/>
        <w:ind w:leftChars="100" w:left="220"/>
        <w:rPr>
          <w:color w:val="000000" w:themeColor="text1"/>
          <w:sz w:val="21"/>
          <w:szCs w:val="21"/>
        </w:rPr>
      </w:pPr>
      <w:r w:rsidRPr="00312C7A">
        <w:rPr>
          <w:noProof/>
          <w:color w:val="000000" w:themeColor="text1"/>
          <w:sz w:val="21"/>
          <w:szCs w:val="21"/>
        </w:rPr>
        <w:pict w14:anchorId="126749F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8DCE5DD" w14:textId="77777777" w:rsidR="001128C1" w:rsidRPr="00312C7A" w:rsidRDefault="001128C1" w:rsidP="00EC0648">
      <w:pPr>
        <w:spacing w:line="300" w:lineRule="exact"/>
        <w:ind w:leftChars="100" w:left="220"/>
        <w:rPr>
          <w:b/>
          <w:bCs/>
          <w:color w:val="000000" w:themeColor="text1"/>
          <w:sz w:val="21"/>
          <w:szCs w:val="21"/>
        </w:rPr>
      </w:pPr>
      <w:r w:rsidRPr="00312C7A">
        <w:rPr>
          <w:b/>
          <w:bCs/>
          <w:color w:val="000000" w:themeColor="text1"/>
          <w:sz w:val="21"/>
          <w:szCs w:val="21"/>
        </w:rPr>
        <w:t>10. Agent-Beiträge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3983"/>
      </w:tblGrid>
      <w:tr w:rsidR="001128C1" w:rsidRPr="00312C7A" w14:paraId="4AF8F845" w14:textId="77777777" w:rsidTr="006942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B1EB5" w14:textId="77777777" w:rsidR="001128C1" w:rsidRPr="00312C7A" w:rsidRDefault="001128C1" w:rsidP="00EC0648">
            <w:pPr>
              <w:spacing w:line="300" w:lineRule="exact"/>
              <w:ind w:leftChars="100" w:left="22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312C7A">
              <w:rPr>
                <w:b/>
                <w:bCs/>
                <w:color w:val="000000" w:themeColor="text1"/>
                <w:sz w:val="21"/>
                <w:szCs w:val="21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185F446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312C7A">
              <w:rPr>
                <w:b/>
                <w:bCs/>
                <w:color w:val="000000" w:themeColor="text1"/>
                <w:sz w:val="21"/>
                <w:szCs w:val="21"/>
              </w:rPr>
              <w:t>Aufgabe</w:t>
            </w:r>
          </w:p>
        </w:tc>
      </w:tr>
      <w:tr w:rsidR="001128C1" w:rsidRPr="00312C7A" w14:paraId="234A83D7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5CE9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Risk Analysis Agent</w:t>
            </w:r>
          </w:p>
        </w:tc>
        <w:tc>
          <w:tcPr>
            <w:tcW w:w="0" w:type="auto"/>
            <w:vAlign w:val="center"/>
            <w:hideMark/>
          </w:tcPr>
          <w:p w14:paraId="1B4E3B6D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Analyse des Nachrichtenereignisses</w:t>
            </w:r>
          </w:p>
        </w:tc>
      </w:tr>
      <w:tr w:rsidR="001128C1" w:rsidRPr="00312C7A" w14:paraId="15E69BCF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8E44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Retrieval Agent</w:t>
            </w:r>
          </w:p>
        </w:tc>
        <w:tc>
          <w:tcPr>
            <w:tcW w:w="0" w:type="auto"/>
            <w:vAlign w:val="center"/>
            <w:hideMark/>
          </w:tcPr>
          <w:p w14:paraId="1C4ECBA1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Abruf relevanter Datenbankeinträge</w:t>
            </w:r>
          </w:p>
        </w:tc>
      </w:tr>
      <w:tr w:rsidR="001128C1" w:rsidRPr="00312C7A" w14:paraId="21410A5A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1024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Network Analysis Agent</w:t>
            </w:r>
          </w:p>
        </w:tc>
        <w:tc>
          <w:tcPr>
            <w:tcW w:w="0" w:type="auto"/>
            <w:vAlign w:val="center"/>
            <w:hideMark/>
          </w:tcPr>
          <w:p w14:paraId="101C1AE9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Analyse der Lieferkettenbeziehungen</w:t>
            </w:r>
          </w:p>
        </w:tc>
      </w:tr>
      <w:tr w:rsidR="001128C1" w:rsidRPr="00312C7A" w14:paraId="10A3A499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F0E4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Validation Agent</w:t>
            </w:r>
          </w:p>
        </w:tc>
        <w:tc>
          <w:tcPr>
            <w:tcW w:w="0" w:type="auto"/>
            <w:vAlign w:val="center"/>
            <w:hideMark/>
          </w:tcPr>
          <w:p w14:paraId="71C43EA1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  <w:lang w:val="de-DE"/>
              </w:rPr>
            </w:pPr>
            <w:r w:rsidRPr="00312C7A">
              <w:rPr>
                <w:color w:val="000000" w:themeColor="text1"/>
                <w:sz w:val="21"/>
                <w:szCs w:val="21"/>
                <w:lang w:val="de-DE"/>
              </w:rPr>
              <w:t>Prüfung der Ergebnisse</w:t>
            </w:r>
          </w:p>
        </w:tc>
      </w:tr>
      <w:tr w:rsidR="001128C1" w:rsidRPr="00312C7A" w14:paraId="456A6945" w14:textId="77777777" w:rsidTr="006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29AA" w14:textId="77777777" w:rsidR="001128C1" w:rsidRPr="00312C7A" w:rsidRDefault="001128C1" w:rsidP="00EC0648">
            <w:pPr>
              <w:spacing w:line="300" w:lineRule="exact"/>
              <w:ind w:leftChars="100" w:lef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Report Agent</w:t>
            </w:r>
          </w:p>
        </w:tc>
        <w:tc>
          <w:tcPr>
            <w:tcW w:w="0" w:type="auto"/>
            <w:vAlign w:val="center"/>
            <w:hideMark/>
          </w:tcPr>
          <w:p w14:paraId="7BC165C6" w14:textId="77777777" w:rsidR="001128C1" w:rsidRPr="00312C7A" w:rsidRDefault="001128C1" w:rsidP="00EC0648">
            <w:pPr>
              <w:spacing w:line="300" w:lineRule="exact"/>
              <w:ind w:leftChars="100" w:left="220" w:rightChars="100" w:right="220"/>
              <w:rPr>
                <w:color w:val="000000" w:themeColor="text1"/>
                <w:sz w:val="21"/>
                <w:szCs w:val="21"/>
              </w:rPr>
            </w:pPr>
            <w:r w:rsidRPr="00312C7A">
              <w:rPr>
                <w:color w:val="000000" w:themeColor="text1"/>
                <w:sz w:val="21"/>
                <w:szCs w:val="21"/>
              </w:rPr>
              <w:t>Erstellung des finalen Berichts</w:t>
            </w:r>
          </w:p>
        </w:tc>
      </w:tr>
    </w:tbl>
    <w:p w14:paraId="1E555E26" w14:textId="77777777" w:rsidR="001128C1" w:rsidRPr="006F3539" w:rsidRDefault="001128C1" w:rsidP="001128C1">
      <w:pPr>
        <w:spacing w:line="300" w:lineRule="exact"/>
        <w:rPr>
          <w:rFonts w:hint="eastAsia"/>
          <w:color w:val="000000" w:themeColor="text1"/>
          <w:sz w:val="21"/>
          <w:szCs w:val="21"/>
          <w:lang w:val="de-DE"/>
        </w:rPr>
      </w:pPr>
    </w:p>
    <w:p w14:paraId="2BD07D8B" w14:textId="77777777" w:rsidR="001128C1" w:rsidRDefault="001128C1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p w14:paraId="090BB39D" w14:textId="77777777" w:rsidR="001128C1" w:rsidRDefault="001128C1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p w14:paraId="20256852" w14:textId="4D41AFB0" w:rsidR="00EC0648" w:rsidRDefault="00EC0648">
      <w:pPr>
        <w:widowControl/>
        <w:rPr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1"/>
          <w:szCs w:val="21"/>
          <w:lang w:val="de-DE"/>
        </w:rPr>
        <w:br w:type="page"/>
      </w:r>
    </w:p>
    <w:p w14:paraId="6BFDBE63" w14:textId="77777777" w:rsidR="001128C1" w:rsidRPr="00253A29" w:rsidRDefault="001128C1" w:rsidP="00253A29">
      <w:pPr>
        <w:spacing w:before="60" w:after="60" w:line="300" w:lineRule="exact"/>
        <w:rPr>
          <w:rFonts w:hint="eastAsia"/>
          <w:color w:val="000000" w:themeColor="text1"/>
          <w:sz w:val="21"/>
          <w:szCs w:val="21"/>
          <w:lang w:val="de-DE"/>
        </w:rPr>
      </w:pPr>
    </w:p>
    <w:p w14:paraId="2562D47A" w14:textId="77777777" w:rsidR="00906C97" w:rsidRPr="00253A29" w:rsidRDefault="00000000" w:rsidP="00253A29">
      <w:pPr>
        <w:pStyle w:val="1"/>
        <w:spacing w:line="300" w:lineRule="exact"/>
        <w:rPr>
          <w:color w:val="000000" w:themeColor="text1"/>
          <w:sz w:val="24"/>
          <w:szCs w:val="24"/>
          <w:lang w:val="de-DE"/>
        </w:rPr>
      </w:pPr>
      <w:r w:rsidRPr="00253A29">
        <w:rPr>
          <w:color w:val="000000" w:themeColor="text1"/>
          <w:sz w:val="24"/>
          <w:szCs w:val="24"/>
          <w:lang w:val="de-DE"/>
        </w:rPr>
        <w:t>2. Datenfelder</w:t>
      </w:r>
    </w:p>
    <w:p w14:paraId="5B7E0005" w14:textId="5634561B" w:rsidR="00906C97" w:rsidRPr="00253A29" w:rsidRDefault="00253A29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  <w:r>
        <w:rPr>
          <w:rFonts w:eastAsia="Arial"/>
          <w:color w:val="000000" w:themeColor="text1"/>
          <w:sz w:val="21"/>
          <w:szCs w:val="21"/>
          <w:lang w:val="de-DE"/>
        </w:rPr>
        <w:t>Ich möchte ein</w:t>
      </w:r>
      <w:r w:rsidR="006F3539">
        <w:rPr>
          <w:rFonts w:eastAsia="Arial" w:hint="eastAsia"/>
          <w:color w:val="000000" w:themeColor="text1"/>
          <w:sz w:val="21"/>
          <w:szCs w:val="21"/>
          <w:lang w:val="de-DE"/>
        </w:rPr>
        <w:t>e</w:t>
      </w: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 Haupttabelle facilities_clean.csv</w:t>
      </w:r>
      <w:r>
        <w:rPr>
          <w:rFonts w:eastAsia="Arial"/>
          <w:color w:val="000000" w:themeColor="text1"/>
          <w:sz w:val="21"/>
          <w:szCs w:val="21"/>
          <w:lang w:val="de-DE"/>
        </w:rPr>
        <w:t xml:space="preserve"> erstellen</w:t>
      </w:r>
      <w:r w:rsidRPr="00253A29">
        <w:rPr>
          <w:rFonts w:eastAsia="Arial"/>
          <w:color w:val="000000" w:themeColor="text1"/>
          <w:sz w:val="21"/>
          <w:szCs w:val="21"/>
          <w:lang w:val="de-DE"/>
        </w:rPr>
        <w:t>, die relevante Felder aus NAATBatt bereinigt und zusammenfasst.</w:t>
      </w:r>
    </w:p>
    <w:p w14:paraId="0BD3A666" w14:textId="12EFAA64" w:rsidR="00906C97" w:rsidRPr="00253A29" w:rsidRDefault="00253A29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  <w:r>
        <w:rPr>
          <w:rFonts w:eastAsia="Arial"/>
          <w:color w:val="000000" w:themeColor="text1"/>
          <w:sz w:val="21"/>
          <w:szCs w:val="21"/>
          <w:lang w:val="de-DE"/>
        </w:rPr>
        <w:t>Dann möchte ich</w:t>
      </w:r>
      <w:r w:rsidR="006F3539">
        <w:rPr>
          <w:rFonts w:eastAsia="Arial"/>
          <w:color w:val="000000" w:themeColor="text1"/>
          <w:sz w:val="21"/>
          <w:szCs w:val="21"/>
          <w:lang w:val="de-DE"/>
        </w:rPr>
        <w:t xml:space="preserve"> eine</w:t>
      </w: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 Graphdatei knowledge_graph.json</w:t>
      </w:r>
      <w:r>
        <w:rPr>
          <w:rFonts w:eastAsia="Arial"/>
          <w:color w:val="000000" w:themeColor="text1"/>
          <w:sz w:val="21"/>
          <w:szCs w:val="21"/>
          <w:lang w:val="de-DE"/>
        </w:rPr>
        <w:t xml:space="preserve"> erstellen</w:t>
      </w:r>
      <w:r w:rsidRPr="00253A29">
        <w:rPr>
          <w:rFonts w:eastAsia="Arial"/>
          <w:color w:val="000000" w:themeColor="text1"/>
          <w:sz w:val="21"/>
          <w:szCs w:val="21"/>
          <w:lang w:val="de-DE"/>
        </w:rPr>
        <w:t>, die Lieferbeziehungen zwischen Facilities basierend auf Produktinformationen simuliert.</w:t>
      </w:r>
    </w:p>
    <w:p w14:paraId="7E838B30" w14:textId="44C2EED3" w:rsidR="00906C97" w:rsidRPr="00253A29" w:rsidRDefault="00000000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>Die Analyse verwendet nur Facilities mit status = Commercial. Planned-Daten bleiben als Reserve in der CSV.</w:t>
      </w:r>
    </w:p>
    <w:p w14:paraId="177FBE5B" w14:textId="77777777" w:rsidR="00906C97" w:rsidRPr="00253A29" w:rsidRDefault="00000000" w:rsidP="00253A29">
      <w:pPr>
        <w:pStyle w:val="2"/>
        <w:spacing w:line="300" w:lineRule="exact"/>
        <w:rPr>
          <w:color w:val="000000" w:themeColor="text1"/>
          <w:sz w:val="22"/>
          <w:szCs w:val="22"/>
        </w:rPr>
      </w:pPr>
      <w:r w:rsidRPr="00253A29">
        <w:rPr>
          <w:color w:val="000000" w:themeColor="text1"/>
          <w:sz w:val="22"/>
          <w:szCs w:val="22"/>
        </w:rPr>
        <w:t>2.1 Direkt aus NAATBatt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2410"/>
        <w:gridCol w:w="4394"/>
      </w:tblGrid>
      <w:tr w:rsidR="00906C97" w:rsidRPr="00253A29" w14:paraId="331F751E" w14:textId="77777777" w:rsidTr="00253A29">
        <w:tc>
          <w:tcPr>
            <w:tcW w:w="2267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5D96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Feldname</w:t>
            </w:r>
          </w:p>
        </w:tc>
        <w:tc>
          <w:tcPr>
            <w:tcW w:w="241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03A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NAATBatt-Spalte</w:t>
            </w:r>
          </w:p>
        </w:tc>
        <w:tc>
          <w:tcPr>
            <w:tcW w:w="439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23E9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Verwendung</w:t>
            </w:r>
          </w:p>
        </w:tc>
      </w:tr>
      <w:tr w:rsidR="00906C97" w:rsidRPr="00BE51BE" w14:paraId="21CF8092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C0B6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facility_id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E487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E3C9" w14:textId="2268F832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Prim</w:t>
            </w:r>
            <w:r w:rsid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ä</w:t>
            </w: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rschluessel, von allen Agenten verwendet</w:t>
            </w:r>
          </w:p>
        </w:tc>
      </w:tr>
      <w:tr w:rsidR="00906C97" w:rsidRPr="00253A29" w14:paraId="004BC099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1FC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company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0A3A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Company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281C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Anzeige im Bericht</w:t>
            </w:r>
          </w:p>
        </w:tc>
      </w:tr>
      <w:tr w:rsidR="00906C97" w:rsidRPr="00253A29" w14:paraId="7A71D1DE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5BC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facility_name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172D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Facility Name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EEB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Anzeige im Bericht</w:t>
            </w:r>
          </w:p>
        </w:tc>
      </w:tr>
      <w:tr w:rsidR="00906C97" w:rsidRPr="00253A29" w14:paraId="0F65F3E5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1C1E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supply_chain_segment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F72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Supply Chain Segment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8EB2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Graph-Ebene</w:t>
            </w:r>
          </w:p>
        </w:tc>
      </w:tr>
      <w:tr w:rsidR="00906C97" w:rsidRPr="00253A29" w14:paraId="28418105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58A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product_type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FA6C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Product/Facility Type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C438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Materialkategorie</w:t>
            </w:r>
          </w:p>
        </w:tc>
      </w:tr>
      <w:tr w:rsidR="00906C97" w:rsidRPr="00253A29" w14:paraId="3BC65355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6D36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product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AD00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Product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A08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Material-Matching</w:t>
            </w:r>
          </w:p>
        </w:tc>
      </w:tr>
      <w:tr w:rsidR="00906C97" w:rsidRPr="00253A29" w14:paraId="7DCBA4DF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C55C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status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4054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Status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8B32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Filter: nur Commercial</w:t>
            </w:r>
          </w:p>
        </w:tc>
      </w:tr>
      <w:tr w:rsidR="00906C97" w:rsidRPr="00253A29" w14:paraId="65A2B4ED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098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city / state / country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6C45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Facility City/State/Country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6B2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Karte und Bericht</w:t>
            </w:r>
          </w:p>
        </w:tc>
      </w:tr>
      <w:tr w:rsidR="00906C97" w:rsidRPr="00253A29" w14:paraId="4BA124F0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D38C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latitude / longitude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6777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Latitude / Longitude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369E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Karte, alle Szenarien</w:t>
            </w:r>
          </w:p>
        </w:tc>
      </w:tr>
      <w:tr w:rsidR="00906C97" w:rsidRPr="00253A29" w14:paraId="187BF0AA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E75B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hq_country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2B34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HQ Country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5CFC" w14:textId="7EE5AB53" w:rsidR="00906C97" w:rsidRPr="00253A29" w:rsidRDefault="00253A29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 xml:space="preserve">Abhängigkeit von Ausland. </w:t>
            </w:r>
          </w:p>
        </w:tc>
      </w:tr>
      <w:tr w:rsidR="00906C97" w:rsidRPr="00253A29" w14:paraId="1FE92DC1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5750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production_capacity_raw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82A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Production Capacity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5F9F" w14:textId="253C7995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Kapazit</w:t>
            </w:r>
            <w:r w:rsidR="00253A29">
              <w:rPr>
                <w:rFonts w:eastAsia="Arial"/>
                <w:color w:val="000000" w:themeColor="text1"/>
                <w:sz w:val="18"/>
                <w:szCs w:val="18"/>
              </w:rPr>
              <w:t>ä</w:t>
            </w: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t, teilweise vorhanden</w:t>
            </w:r>
          </w:p>
        </w:tc>
      </w:tr>
      <w:tr w:rsidR="00906C97" w:rsidRPr="00253A29" w14:paraId="54A2FA67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1A88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production_units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AFF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Production Units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96E6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Einheit wird mitangezeigt</w:t>
            </w:r>
          </w:p>
        </w:tc>
      </w:tr>
      <w:tr w:rsidR="00906C97" w:rsidRPr="00253A29" w14:paraId="31C0793D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1D35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brief_profile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4148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Brief Company Profile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6EDA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Hintergrundinformation</w:t>
            </w:r>
          </w:p>
        </w:tc>
      </w:tr>
    </w:tbl>
    <w:p w14:paraId="3FF7DD0C" w14:textId="77777777" w:rsidR="00906C97" w:rsidRPr="004D1DBD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p w14:paraId="22E7DE91" w14:textId="77777777" w:rsidR="00906C97" w:rsidRPr="00253A29" w:rsidRDefault="00000000" w:rsidP="00253A29">
      <w:pPr>
        <w:pStyle w:val="2"/>
        <w:spacing w:line="300" w:lineRule="exact"/>
        <w:rPr>
          <w:color w:val="000000" w:themeColor="text1"/>
          <w:sz w:val="22"/>
          <w:szCs w:val="22"/>
        </w:rPr>
      </w:pPr>
      <w:r w:rsidRPr="00253A29">
        <w:rPr>
          <w:color w:val="000000" w:themeColor="text1"/>
          <w:sz w:val="22"/>
          <w:szCs w:val="22"/>
        </w:rPr>
        <w:t>2.2 Aus NAATBatt berechnet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4253"/>
        <w:gridCol w:w="3118"/>
      </w:tblGrid>
      <w:tr w:rsidR="00906C97" w:rsidRPr="00253A29" w14:paraId="7951586A" w14:textId="77777777" w:rsidTr="00253A29">
        <w:tc>
          <w:tcPr>
            <w:tcW w:w="1842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25E9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Feldname</w:t>
            </w:r>
          </w:p>
        </w:tc>
        <w:tc>
          <w:tcPr>
            <w:tcW w:w="425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2F30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Berechnung</w:t>
            </w:r>
          </w:p>
        </w:tc>
        <w:tc>
          <w:tcPr>
            <w:tcW w:w="3118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3294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Verwendung</w:t>
            </w:r>
          </w:p>
        </w:tc>
      </w:tr>
      <w:tr w:rsidR="00906C97" w:rsidRPr="00253A29" w14:paraId="48E6F461" w14:textId="77777777" w:rsidTr="00253A29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D5FD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single_source_flag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31F0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Commercial-Facilities fuer gleiches Material &lt;= 2 -&gt; True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94A8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Kernfeld fuer Risikobewertung</w:t>
            </w:r>
          </w:p>
        </w:tc>
      </w:tr>
      <w:tr w:rsidR="00906C97" w:rsidRPr="00253A29" w14:paraId="0F1E0A63" w14:textId="77777777" w:rsidTr="00253A29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171C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material_keywords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8043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Standardisierte Liste aus dem Produktfeld, z.B. [nmc, cobalt]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642E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Graph-Matching, vermeidet Freitextprobleme</w:t>
            </w:r>
          </w:p>
        </w:tc>
      </w:tr>
      <w:tr w:rsidR="00906C97" w:rsidRPr="00253A29" w14:paraId="0EFC7B98" w14:textId="77777777" w:rsidTr="00253A29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2AF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capacity_source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208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Daten vorhanden -&gt; naatbatt, sonst -&gt; simulated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9A4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Datenherkunft im Bericht anzeigen</w:t>
            </w:r>
          </w:p>
        </w:tc>
      </w:tr>
    </w:tbl>
    <w:p w14:paraId="071E30BE" w14:textId="77777777" w:rsidR="00906C97" w:rsidRPr="004D1DBD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p w14:paraId="2C40972E" w14:textId="77777777" w:rsidR="00906C97" w:rsidRPr="00253A29" w:rsidRDefault="00000000" w:rsidP="00253A29">
      <w:pPr>
        <w:pStyle w:val="2"/>
        <w:spacing w:line="300" w:lineRule="exact"/>
        <w:rPr>
          <w:color w:val="000000" w:themeColor="text1"/>
          <w:sz w:val="22"/>
          <w:szCs w:val="22"/>
        </w:rPr>
      </w:pPr>
      <w:r w:rsidRPr="00253A29">
        <w:rPr>
          <w:color w:val="000000" w:themeColor="text1"/>
          <w:sz w:val="22"/>
          <w:szCs w:val="22"/>
        </w:rPr>
        <w:lastRenderedPageBreak/>
        <w:t>2.3 Simuliert</w:t>
      </w:r>
    </w:p>
    <w:tbl>
      <w:tblPr>
        <w:tblW w:w="7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12"/>
      </w:tblGrid>
      <w:tr w:rsidR="00BE51BE" w:rsidRPr="00253A29" w14:paraId="396FD813" w14:textId="77777777" w:rsidTr="00BE51BE"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955B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Feldname</w:t>
            </w:r>
          </w:p>
        </w:tc>
        <w:tc>
          <w:tcPr>
            <w:tcW w:w="5112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8F22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Methode</w:t>
            </w:r>
          </w:p>
        </w:tc>
      </w:tr>
      <w:tr w:rsidR="00BE51BE" w:rsidRPr="00253A29" w14:paraId="74164CA5" w14:textId="77777777" w:rsidTr="00BE51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2905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import_dependency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6FAC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Regel: Material + Land -&gt; True/False</w:t>
            </w:r>
          </w:p>
        </w:tc>
      </w:tr>
      <w:tr w:rsidR="00BE51BE" w:rsidRPr="00253A29" w14:paraId="0E90C7C4" w14:textId="77777777" w:rsidTr="00BE51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4C55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import_origin_region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0C0E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z.B. Africa (Kobalt), South America (Lithium)</w:t>
            </w:r>
          </w:p>
        </w:tc>
      </w:tr>
      <w:tr w:rsidR="00BE51BE" w:rsidRPr="00BE51BE" w14:paraId="2C541AAC" w14:textId="77777777" w:rsidTr="00BE51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5091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lead_time_weeks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B005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Standardwert je Ebene: Rohstoff 12W, Zelle 8W, Modul 4W</w:t>
            </w:r>
          </w:p>
        </w:tc>
      </w:tr>
      <w:tr w:rsidR="00BE51BE" w:rsidRPr="00253A29" w14:paraId="5B0DE09F" w14:textId="77777777" w:rsidTr="00BE51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F541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nearest_major_port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7E00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Naechster Hafen nach Koordinaten</w:t>
            </w:r>
          </w:p>
        </w:tc>
      </w:tr>
      <w:tr w:rsidR="00BE51BE" w:rsidRPr="00253A29" w14:paraId="17C80C6C" w14:textId="77777777" w:rsidTr="00BE51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1E29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port_dependency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E209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z.B. Port of Savannah</w:t>
            </w:r>
          </w:p>
        </w:tc>
      </w:tr>
      <w:tr w:rsidR="00BE51BE" w:rsidRPr="00253A29" w14:paraId="01C9F8EB" w14:textId="77777777" w:rsidTr="00BE51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4BF8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supply_edges</w:t>
            </w:r>
          </w:p>
        </w:tc>
        <w:tc>
          <w:tcPr>
            <w:tcW w:w="5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66E7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Siehe Abschnitt 5.3</w:t>
            </w:r>
          </w:p>
        </w:tc>
      </w:tr>
    </w:tbl>
    <w:p w14:paraId="3C5F0D7D" w14:textId="77777777" w:rsidR="00906C97" w:rsidRPr="00253A29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</w:rPr>
      </w:pPr>
    </w:p>
    <w:p w14:paraId="25953E25" w14:textId="77777777" w:rsidR="00906C97" w:rsidRPr="00253A29" w:rsidRDefault="00000000" w:rsidP="00253A29">
      <w:pPr>
        <w:pStyle w:val="2"/>
        <w:spacing w:line="300" w:lineRule="exact"/>
        <w:rPr>
          <w:color w:val="000000" w:themeColor="text1"/>
          <w:sz w:val="22"/>
          <w:szCs w:val="22"/>
          <w:lang w:val="de-DE"/>
        </w:rPr>
      </w:pPr>
      <w:r w:rsidRPr="00253A29">
        <w:rPr>
          <w:color w:val="000000" w:themeColor="text1"/>
          <w:sz w:val="22"/>
          <w:szCs w:val="22"/>
          <w:lang w:val="de-DE"/>
        </w:rPr>
        <w:t>2.4 Zur Laufzeit berechnet (nicht in CSV)</w:t>
      </w:r>
    </w:p>
    <w:tbl>
      <w:tblPr>
        <w:tblW w:w="7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396"/>
      </w:tblGrid>
      <w:tr w:rsidR="00BE51BE" w:rsidRPr="00253A29" w14:paraId="2D243EDD" w14:textId="77777777" w:rsidTr="00BE51BE"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D1BA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Feldname</w:t>
            </w:r>
          </w:p>
        </w:tc>
        <w:tc>
          <w:tcPr>
            <w:tcW w:w="539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C6EE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Beschreibung</w:t>
            </w:r>
          </w:p>
        </w:tc>
      </w:tr>
      <w:tr w:rsidR="00BE51BE" w:rsidRPr="00BE51BE" w14:paraId="0CFE5B8A" w14:textId="77777777" w:rsidTr="00BE51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7BA6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risk_score</w:t>
            </w:r>
          </w:p>
        </w:tc>
        <w:tc>
          <w:tcPr>
            <w:tcW w:w="5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8791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Gewichtete Punktzahl aus 5 Dimensionen, bestimmt Kartenfarbe</w:t>
            </w:r>
          </w:p>
        </w:tc>
      </w:tr>
      <w:tr w:rsidR="00BE51BE" w:rsidRPr="00BE51BE" w14:paraId="50A96BC5" w14:textId="77777777" w:rsidTr="00BE51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63B9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affected_region_flag</w:t>
            </w:r>
          </w:p>
        </w:tc>
        <w:tc>
          <w:tcPr>
            <w:tcW w:w="53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7896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Liegt die Facility in einem betroffenen Bundesstaat?</w:t>
            </w:r>
          </w:p>
        </w:tc>
      </w:tr>
    </w:tbl>
    <w:p w14:paraId="0E984E98" w14:textId="77777777" w:rsidR="00906C97" w:rsidRPr="00BE51BE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p w14:paraId="040BD186" w14:textId="77777777" w:rsidR="00906C97" w:rsidRPr="00BE51BE" w:rsidRDefault="00000000" w:rsidP="00253A29">
      <w:pPr>
        <w:pStyle w:val="1"/>
        <w:spacing w:line="300" w:lineRule="exact"/>
        <w:rPr>
          <w:color w:val="000000" w:themeColor="text1"/>
          <w:sz w:val="24"/>
          <w:szCs w:val="24"/>
          <w:lang w:val="de-DE"/>
        </w:rPr>
      </w:pPr>
      <w:r w:rsidRPr="00BE51BE">
        <w:rPr>
          <w:color w:val="000000" w:themeColor="text1"/>
          <w:sz w:val="24"/>
          <w:szCs w:val="24"/>
          <w:lang w:val="de-DE"/>
        </w:rPr>
        <w:t>3. Karte: Farbsystem</w:t>
      </w:r>
    </w:p>
    <w:p w14:paraId="28035F6E" w14:textId="071F21F9" w:rsidR="00906C97" w:rsidRPr="008E5EC6" w:rsidRDefault="00000000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Alle vier Szenarien zeigen eine Nordamerika-Karte. </w:t>
      </w:r>
      <w:r w:rsidRPr="00253A29">
        <w:rPr>
          <w:rFonts w:eastAsia="Arial"/>
          <w:color w:val="000000" w:themeColor="text1"/>
          <w:sz w:val="21"/>
          <w:szCs w:val="21"/>
        </w:rPr>
        <w:t>Szenario 3 zeigt zusaetzlich Haefen.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5730"/>
      </w:tblGrid>
      <w:tr w:rsidR="00906C97" w:rsidRPr="00253A29" w14:paraId="38E94B54" w14:textId="77777777" w:rsidTr="00253A29">
        <w:tc>
          <w:tcPr>
            <w:tcW w:w="1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D14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Farbe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8F14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Bedeutung</w:t>
            </w:r>
          </w:p>
        </w:tc>
        <w:tc>
          <w:tcPr>
            <w:tcW w:w="573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C1C3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Bedingung</w:t>
            </w:r>
          </w:p>
        </w:tc>
      </w:tr>
      <w:tr w:rsidR="00906C97" w:rsidRPr="00253A29" w14:paraId="1379ACEA" w14:textId="77777777" w:rsidTr="00253A29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A829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Rot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1426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Hohes Risiko</w:t>
            </w:r>
          </w:p>
        </w:tc>
        <w:tc>
          <w:tcPr>
            <w:tcW w:w="5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B4D2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Material passt + Commercial + single_source_flag = True</w:t>
            </w:r>
          </w:p>
        </w:tc>
      </w:tr>
      <w:tr w:rsidR="00906C97" w:rsidRPr="00BE51BE" w14:paraId="3C51CC41" w14:textId="77777777" w:rsidTr="00253A29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519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Orange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093C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Mittleres Risiko</w:t>
            </w:r>
          </w:p>
        </w:tc>
        <w:tc>
          <w:tcPr>
            <w:tcW w:w="5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094D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Material passt + Commercial, aber Alternativen vorhanden</w:t>
            </w:r>
          </w:p>
        </w:tc>
      </w:tr>
      <w:tr w:rsidR="00906C97" w:rsidRPr="00BE51BE" w14:paraId="7B18BE0B" w14:textId="77777777" w:rsidTr="00253A29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A81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Gelb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4E78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Geringes Risiko</w:t>
            </w:r>
          </w:p>
        </w:tc>
        <w:tc>
          <w:tcPr>
            <w:tcW w:w="5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3792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Material indirekt betroffen oder Planned</w:t>
            </w:r>
          </w:p>
        </w:tc>
      </w:tr>
      <w:tr w:rsidR="00906C97" w:rsidRPr="00253A29" w14:paraId="16134F60" w14:textId="77777777" w:rsidTr="00253A29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9C4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Grau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8DB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Nicht betroffen</w:t>
            </w:r>
          </w:p>
        </w:tc>
        <w:tc>
          <w:tcPr>
            <w:tcW w:w="5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970A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Material nicht betroffen</w:t>
            </w:r>
          </w:p>
        </w:tc>
      </w:tr>
      <w:tr w:rsidR="00906C97" w:rsidRPr="00253A29" w14:paraId="4F4CD9F4" w14:textId="77777777" w:rsidTr="00253A29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C933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Blau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93A1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Hafen (nur S3)</w:t>
            </w:r>
          </w:p>
        </w:tc>
        <w:tc>
          <w:tcPr>
            <w:tcW w:w="5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42C1" w14:textId="46E43CA8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Wichtige Importh</w:t>
            </w:r>
            <w:r w:rsidR="00253A29">
              <w:rPr>
                <w:rFonts w:eastAsia="Arial"/>
                <w:color w:val="000000" w:themeColor="text1"/>
                <w:sz w:val="18"/>
                <w:szCs w:val="18"/>
              </w:rPr>
              <w:t>ä</w:t>
            </w: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fen</w:t>
            </w:r>
          </w:p>
        </w:tc>
      </w:tr>
    </w:tbl>
    <w:p w14:paraId="525243E6" w14:textId="77777777" w:rsidR="00906C97" w:rsidRPr="00253A29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</w:rPr>
      </w:pPr>
    </w:p>
    <w:p w14:paraId="3903BBBA" w14:textId="77777777" w:rsidR="00906C97" w:rsidRPr="00253A29" w:rsidRDefault="00000000" w:rsidP="00253A29">
      <w:pPr>
        <w:pStyle w:val="1"/>
        <w:spacing w:line="300" w:lineRule="exact"/>
        <w:rPr>
          <w:color w:val="000000" w:themeColor="text1"/>
          <w:sz w:val="24"/>
          <w:szCs w:val="24"/>
        </w:rPr>
      </w:pPr>
      <w:r w:rsidRPr="00253A29">
        <w:rPr>
          <w:color w:val="000000" w:themeColor="text1"/>
          <w:sz w:val="24"/>
          <w:szCs w:val="24"/>
        </w:rPr>
        <w:t>4. Risikobewertung: Top-3 Facilities</w:t>
      </w:r>
    </w:p>
    <w:p w14:paraId="0C580CF8" w14:textId="4D569236" w:rsidR="00906C97" w:rsidRPr="00253A29" w:rsidRDefault="00000000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Der Risk Assessment Agent bewertet alle Commercial Facilities nach 5 Dimensionen und waehlt die drei mit dem </w:t>
      </w:r>
      <w:r w:rsidR="00253A29" w:rsidRPr="00253A29">
        <w:rPr>
          <w:rFonts w:eastAsia="Arial"/>
          <w:color w:val="000000" w:themeColor="text1"/>
          <w:sz w:val="21"/>
          <w:szCs w:val="21"/>
          <w:lang w:val="de-DE"/>
        </w:rPr>
        <w:t>höchsten</w:t>
      </w: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 Score aus.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5811"/>
      </w:tblGrid>
      <w:tr w:rsidR="00BE51BE" w:rsidRPr="00253A29" w14:paraId="396331F6" w14:textId="77777777" w:rsidTr="00BE51BE">
        <w:tc>
          <w:tcPr>
            <w:tcW w:w="21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41E3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Dimension</w:t>
            </w:r>
          </w:p>
        </w:tc>
        <w:tc>
          <w:tcPr>
            <w:tcW w:w="5811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795C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Beschreibung</w:t>
            </w:r>
          </w:p>
        </w:tc>
      </w:tr>
      <w:tr w:rsidR="00BE51BE" w:rsidRPr="00BE51BE" w14:paraId="68B2EED8" w14:textId="77777777" w:rsidTr="00BE51BE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6EDA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Material-Match</w:t>
            </w:r>
          </w:p>
        </w:tc>
        <w:tc>
          <w:tcPr>
            <w:tcW w:w="5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7BC9" w14:textId="6950E16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material_keywords enthält das betroffene Material</w:t>
            </w:r>
          </w:p>
        </w:tc>
      </w:tr>
      <w:tr w:rsidR="00BE51BE" w:rsidRPr="00BE51BE" w14:paraId="4553DDAB" w14:textId="77777777" w:rsidTr="00BE51BE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CCCE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single_source_flag</w:t>
            </w:r>
          </w:p>
        </w:tc>
        <w:tc>
          <w:tcPr>
            <w:tcW w:w="5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C9BD" w14:textId="124A6B16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Wenige Commercial-Anbieter für dieses Material in Nordamerika</w:t>
            </w:r>
          </w:p>
        </w:tc>
      </w:tr>
      <w:tr w:rsidR="00BE51BE" w:rsidRPr="00253A29" w14:paraId="401616DE" w14:textId="77777777" w:rsidTr="00BE51BE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CD73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Status</w:t>
            </w:r>
          </w:p>
        </w:tc>
        <w:tc>
          <w:tcPr>
            <w:tcW w:w="5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6EE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Commercial-Facilities werden bevorzugt</w:t>
            </w:r>
          </w:p>
        </w:tc>
      </w:tr>
      <w:tr w:rsidR="00BE51BE" w:rsidRPr="00BE51BE" w14:paraId="19247E31" w14:textId="77777777" w:rsidTr="00BE51BE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1B11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lastRenderedPageBreak/>
              <w:t>import_dependency</w:t>
            </w:r>
          </w:p>
        </w:tc>
        <w:tc>
          <w:tcPr>
            <w:tcW w:w="5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1B8A" w14:textId="44C50B22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Importabhaengige Facilities haben höhere Risiko</w:t>
            </w:r>
          </w:p>
        </w:tc>
      </w:tr>
      <w:tr w:rsidR="00BE51BE" w:rsidRPr="00BE51BE" w14:paraId="17EB4120" w14:textId="77777777" w:rsidTr="00BE51BE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DFBD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Geographie</w:t>
            </w:r>
          </w:p>
        </w:tc>
        <w:tc>
          <w:tcPr>
            <w:tcW w:w="5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2982" w14:textId="77777777" w:rsidR="00BE51BE" w:rsidRPr="00253A29" w:rsidRDefault="00BE51BE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Facility liegt im betroffenen Gebiet</w:t>
            </w:r>
          </w:p>
        </w:tc>
      </w:tr>
    </w:tbl>
    <w:p w14:paraId="372E18E1" w14:textId="77777777" w:rsidR="00906C97" w:rsidRPr="00BE51BE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p w14:paraId="7E7D48AD" w14:textId="5AD04EAD" w:rsidR="00906C97" w:rsidRPr="00BE51BE" w:rsidRDefault="00000000" w:rsidP="00253A29">
      <w:pPr>
        <w:pStyle w:val="1"/>
        <w:spacing w:line="300" w:lineRule="exact"/>
        <w:rPr>
          <w:color w:val="000000" w:themeColor="text1"/>
          <w:sz w:val="24"/>
          <w:szCs w:val="24"/>
          <w:lang w:val="de-DE"/>
        </w:rPr>
      </w:pPr>
      <w:r w:rsidRPr="00BE51BE">
        <w:rPr>
          <w:color w:val="000000" w:themeColor="text1"/>
          <w:sz w:val="24"/>
          <w:szCs w:val="24"/>
          <w:lang w:val="de-DE"/>
        </w:rPr>
        <w:t>5. Datenqualit</w:t>
      </w:r>
      <w:r w:rsidR="008E5EC6" w:rsidRPr="00BE51BE">
        <w:rPr>
          <w:color w:val="000000" w:themeColor="text1"/>
          <w:sz w:val="24"/>
          <w:szCs w:val="24"/>
          <w:lang w:val="de-DE"/>
        </w:rPr>
        <w:t>ä</w:t>
      </w:r>
      <w:r w:rsidRPr="00BE51BE">
        <w:rPr>
          <w:color w:val="000000" w:themeColor="text1"/>
          <w:sz w:val="24"/>
          <w:szCs w:val="24"/>
          <w:lang w:val="de-DE"/>
        </w:rPr>
        <w:t>t und bekannte Probleme</w:t>
      </w:r>
    </w:p>
    <w:p w14:paraId="43A49F64" w14:textId="67C74DDA" w:rsidR="00906C97" w:rsidRPr="00253A29" w:rsidRDefault="00000000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NAATBatt-Datenbank hat bekannte </w:t>
      </w:r>
      <w:r w:rsidR="00253A29" w:rsidRPr="00253A29">
        <w:rPr>
          <w:rFonts w:eastAsia="Arial"/>
          <w:color w:val="000000" w:themeColor="text1"/>
          <w:sz w:val="21"/>
          <w:szCs w:val="21"/>
          <w:lang w:val="de-DE"/>
        </w:rPr>
        <w:t>Lücken</w:t>
      </w:r>
      <w:r w:rsidRPr="00253A29">
        <w:rPr>
          <w:rFonts w:eastAsia="Arial"/>
          <w:color w:val="000000" w:themeColor="text1"/>
          <w:sz w:val="21"/>
          <w:szCs w:val="21"/>
          <w:lang w:val="de-DE"/>
        </w:rPr>
        <w:t>. Das System behandelt sie wie folgt.</w:t>
      </w:r>
    </w:p>
    <w:p w14:paraId="1D83890F" w14:textId="1E7A1A7B" w:rsidR="00906C97" w:rsidRPr="00253A29" w:rsidRDefault="00000000" w:rsidP="00253A29">
      <w:pPr>
        <w:pStyle w:val="2"/>
        <w:spacing w:line="300" w:lineRule="exact"/>
        <w:rPr>
          <w:color w:val="000000" w:themeColor="text1"/>
          <w:sz w:val="22"/>
          <w:szCs w:val="22"/>
        </w:rPr>
      </w:pPr>
      <w:r w:rsidRPr="00253A29">
        <w:rPr>
          <w:color w:val="000000" w:themeColor="text1"/>
          <w:sz w:val="22"/>
          <w:szCs w:val="22"/>
        </w:rPr>
        <w:t>5.1 Kapazit</w:t>
      </w:r>
      <w:r w:rsidR="00253A29">
        <w:rPr>
          <w:color w:val="000000" w:themeColor="text1"/>
          <w:sz w:val="22"/>
          <w:szCs w:val="22"/>
        </w:rPr>
        <w:t>ä</w:t>
      </w:r>
      <w:r w:rsidRPr="00253A29">
        <w:rPr>
          <w:color w:val="000000" w:themeColor="text1"/>
          <w:sz w:val="22"/>
          <w:szCs w:val="22"/>
        </w:rPr>
        <w:t>ts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993"/>
        <w:gridCol w:w="850"/>
        <w:gridCol w:w="1791"/>
        <w:gridCol w:w="3029"/>
      </w:tblGrid>
      <w:tr w:rsidR="00906C97" w:rsidRPr="00253A29" w14:paraId="73098C3C" w14:textId="77777777" w:rsidTr="00253A29">
        <w:tc>
          <w:tcPr>
            <w:tcW w:w="2267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D419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Sheet</w:t>
            </w:r>
          </w:p>
        </w:tc>
        <w:tc>
          <w:tcPr>
            <w:tcW w:w="99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A025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Vorhanden</w:t>
            </w:r>
          </w:p>
        </w:tc>
        <w:tc>
          <w:tcPr>
            <w:tcW w:w="85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75D9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Abdeckung</w:t>
            </w:r>
          </w:p>
        </w:tc>
        <w:tc>
          <w:tcPr>
            <w:tcW w:w="1791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C778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Einheit einheitlich</w:t>
            </w:r>
          </w:p>
        </w:tc>
        <w:tc>
          <w:tcPr>
            <w:tcW w:w="3029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24E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  <w:t>Behandlung</w:t>
            </w:r>
          </w:p>
        </w:tc>
      </w:tr>
      <w:tr w:rsidR="00906C97" w:rsidRPr="00253A29" w14:paraId="4E167644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C877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Raw Materials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6203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59 / 93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CC55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63%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980C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Nein, 10 Einheiten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BC8D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Originalwert + Einheit behalten</w:t>
            </w:r>
          </w:p>
        </w:tc>
      </w:tr>
      <w:tr w:rsidR="00906C97" w:rsidRPr="00253A29" w14:paraId="3E841D06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F115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Battery Grade Materials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9F6D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88 / 135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E88C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65%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156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Nein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FD3F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Originalwert + Einheit behalten</w:t>
            </w:r>
          </w:p>
        </w:tc>
      </w:tr>
      <w:tr w:rsidR="00906C97" w:rsidRPr="00253A29" w14:paraId="1AD5C69D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3F6D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Electrode &amp; Cell Mfg.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270B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85 / 118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A0CB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72%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76BE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Ja, meist GWh/yr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3F8D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Direkt verwenden, hohe Zuverlaessigkeit</w:t>
            </w:r>
          </w:p>
        </w:tc>
      </w:tr>
      <w:tr w:rsidR="00906C97" w:rsidRPr="00BE51BE" w14:paraId="1F5A315B" w14:textId="77777777" w:rsidTr="00253A29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25F7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Module-Pack Mfg.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3FA8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72 / 239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0273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30%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B757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</w:rPr>
              <w:t>Nein, sehr uneinheitlich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5BF9" w14:textId="77777777" w:rsidR="00906C97" w:rsidRPr="00253A29" w:rsidRDefault="00000000" w:rsidP="00253A29">
            <w:pPr>
              <w:spacing w:line="300" w:lineRule="exact"/>
              <w:rPr>
                <w:color w:val="000000" w:themeColor="text1"/>
                <w:sz w:val="21"/>
                <w:szCs w:val="21"/>
                <w:lang w:val="de-DE"/>
              </w:rPr>
            </w:pPr>
            <w:r w:rsidRPr="00253A29">
              <w:rPr>
                <w:rFonts w:eastAsia="Arial"/>
                <w:color w:val="000000" w:themeColor="text1"/>
                <w:sz w:val="18"/>
                <w:szCs w:val="18"/>
                <w:lang w:val="de-DE"/>
              </w:rPr>
              <w:t>Simuliert, kein Zahlenwert im Bericht</w:t>
            </w:r>
          </w:p>
        </w:tc>
      </w:tr>
    </w:tbl>
    <w:p w14:paraId="622437FD" w14:textId="77777777" w:rsidR="00906C97" w:rsidRPr="00253A29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p w14:paraId="2284CD23" w14:textId="77777777" w:rsidR="00906C97" w:rsidRPr="00253A29" w:rsidRDefault="00000000" w:rsidP="00253A29">
      <w:pPr>
        <w:pStyle w:val="2"/>
        <w:spacing w:line="300" w:lineRule="exact"/>
        <w:rPr>
          <w:color w:val="000000" w:themeColor="text1"/>
          <w:sz w:val="22"/>
          <w:szCs w:val="22"/>
        </w:rPr>
      </w:pPr>
      <w:r w:rsidRPr="00253A29">
        <w:rPr>
          <w:color w:val="000000" w:themeColor="text1"/>
          <w:sz w:val="22"/>
          <w:szCs w:val="22"/>
        </w:rPr>
        <w:t>5.2 Weitere bekannte Probleme</w:t>
      </w:r>
    </w:p>
    <w:p w14:paraId="5BBE8497" w14:textId="77777777" w:rsidR="00906C97" w:rsidRPr="00253A29" w:rsidRDefault="00000000" w:rsidP="00253A29">
      <w:pPr>
        <w:pStyle w:val="a4"/>
        <w:numPr>
          <w:ilvl w:val="0"/>
          <w:numId w:val="2"/>
        </w:numPr>
        <w:spacing w:before="40" w:after="40" w:line="300" w:lineRule="exact"/>
        <w:rPr>
          <w:color w:val="000000" w:themeColor="text1"/>
          <w:sz w:val="21"/>
          <w:szCs w:val="21"/>
          <w:lang w:val="de-DE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>Keine echten Lieferbeziehungen in NAATBatt: Kanten werden simuliert und im Bericht als simulated edge markiert</w:t>
      </w:r>
    </w:p>
    <w:p w14:paraId="36F17CA2" w14:textId="77777777" w:rsidR="00906C97" w:rsidRPr="00253A29" w:rsidRDefault="00000000" w:rsidP="00253A29">
      <w:pPr>
        <w:pStyle w:val="a4"/>
        <w:numPr>
          <w:ilvl w:val="0"/>
          <w:numId w:val="2"/>
        </w:numPr>
        <w:spacing w:before="40" w:after="40" w:line="300" w:lineRule="exact"/>
        <w:rPr>
          <w:color w:val="000000" w:themeColor="text1"/>
          <w:sz w:val="21"/>
          <w:szCs w:val="21"/>
          <w:lang w:val="de-DE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>Produktfeld ist Freitext: muss zu material_keywords vorverarbeitet werden</w:t>
      </w:r>
    </w:p>
    <w:p w14:paraId="69471C47" w14:textId="77777777" w:rsidR="00906C97" w:rsidRPr="00253A29" w:rsidRDefault="00000000" w:rsidP="00253A29">
      <w:pPr>
        <w:pStyle w:val="a4"/>
        <w:numPr>
          <w:ilvl w:val="0"/>
          <w:numId w:val="2"/>
        </w:numPr>
        <w:spacing w:before="40" w:after="40" w:line="300" w:lineRule="exact"/>
        <w:rPr>
          <w:color w:val="000000" w:themeColor="text1"/>
          <w:sz w:val="21"/>
          <w:szCs w:val="21"/>
        </w:rPr>
      </w:pPr>
      <w:r w:rsidRPr="00253A29">
        <w:rPr>
          <w:rFonts w:eastAsia="Arial"/>
          <w:color w:val="000000" w:themeColor="text1"/>
          <w:sz w:val="21"/>
          <w:szCs w:val="21"/>
        </w:rPr>
        <w:t>Status-Feld hat Schreibvarianten (z.B. Under construction vs. Under Construction): wird bereinigt</w:t>
      </w:r>
    </w:p>
    <w:p w14:paraId="6814D04B" w14:textId="3D23E5E6" w:rsidR="00906C97" w:rsidRPr="00253A29" w:rsidRDefault="00000000" w:rsidP="00253A29">
      <w:pPr>
        <w:pStyle w:val="a4"/>
        <w:numPr>
          <w:ilvl w:val="0"/>
          <w:numId w:val="2"/>
        </w:numPr>
        <w:spacing w:before="40" w:after="40" w:line="300" w:lineRule="exact"/>
        <w:rPr>
          <w:color w:val="000000" w:themeColor="text1"/>
          <w:sz w:val="21"/>
          <w:szCs w:val="21"/>
          <w:lang w:val="de-DE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Ca. 5-8% der Facilities haben keine Koordinaten: werden </w:t>
      </w:r>
      <w:r w:rsidR="00253A29" w:rsidRPr="00253A29">
        <w:rPr>
          <w:rFonts w:eastAsia="Arial"/>
          <w:color w:val="000000" w:themeColor="text1"/>
          <w:sz w:val="21"/>
          <w:szCs w:val="21"/>
          <w:lang w:val="de-DE"/>
        </w:rPr>
        <w:t>ergänzt</w:t>
      </w: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 oder </w:t>
      </w:r>
      <w:r w:rsidR="00253A29" w:rsidRPr="00253A29">
        <w:rPr>
          <w:rFonts w:eastAsia="Arial"/>
          <w:color w:val="000000" w:themeColor="text1"/>
          <w:sz w:val="21"/>
          <w:szCs w:val="21"/>
          <w:lang w:val="de-DE"/>
        </w:rPr>
        <w:t>übersprungen</w:t>
      </w:r>
    </w:p>
    <w:p w14:paraId="0187BACC" w14:textId="77777777" w:rsidR="00906C97" w:rsidRPr="00253A29" w:rsidRDefault="00906C97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</w:p>
    <w:p w14:paraId="4F15C6A7" w14:textId="77777777" w:rsidR="00906C97" w:rsidRPr="00253A29" w:rsidRDefault="00000000" w:rsidP="00253A29">
      <w:pPr>
        <w:pStyle w:val="2"/>
        <w:spacing w:line="300" w:lineRule="exact"/>
        <w:rPr>
          <w:color w:val="000000" w:themeColor="text1"/>
          <w:sz w:val="22"/>
          <w:szCs w:val="22"/>
          <w:lang w:val="de-DE"/>
        </w:rPr>
      </w:pPr>
      <w:r w:rsidRPr="00253A29">
        <w:rPr>
          <w:color w:val="000000" w:themeColor="text1"/>
          <w:sz w:val="22"/>
          <w:szCs w:val="22"/>
          <w:lang w:val="de-DE"/>
        </w:rPr>
        <w:t>5.3 Simulierte Felder</w:t>
      </w:r>
    </w:p>
    <w:p w14:paraId="1172C465" w14:textId="77777777" w:rsidR="00906C97" w:rsidRPr="008E5EC6" w:rsidRDefault="00000000" w:rsidP="00253A29">
      <w:pPr>
        <w:spacing w:before="60" w:after="60" w:line="300" w:lineRule="exact"/>
        <w:rPr>
          <w:color w:val="000000" w:themeColor="text1"/>
          <w:sz w:val="21"/>
          <w:szCs w:val="21"/>
          <w:lang w:val="de-DE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Diese Felder existieren nicht in NAATBatt und werden regelbasiert erzeugt. </w:t>
      </w:r>
      <w:r w:rsidRPr="008E5EC6">
        <w:rPr>
          <w:rFonts w:eastAsia="Arial"/>
          <w:color w:val="000000" w:themeColor="text1"/>
          <w:sz w:val="21"/>
          <w:szCs w:val="21"/>
          <w:lang w:val="de-DE"/>
        </w:rPr>
        <w:t>Im Bericht immer als simuliert markiert.</w:t>
      </w:r>
    </w:p>
    <w:p w14:paraId="7AE51FD1" w14:textId="77777777" w:rsidR="00906C97" w:rsidRPr="00253A29" w:rsidRDefault="00000000" w:rsidP="00253A29">
      <w:pPr>
        <w:pStyle w:val="a4"/>
        <w:numPr>
          <w:ilvl w:val="0"/>
          <w:numId w:val="2"/>
        </w:numPr>
        <w:spacing w:before="40" w:after="40" w:line="300" w:lineRule="exact"/>
        <w:rPr>
          <w:color w:val="000000" w:themeColor="text1"/>
          <w:sz w:val="21"/>
          <w:szCs w:val="21"/>
        </w:rPr>
      </w:pPr>
      <w:r w:rsidRPr="00253A29">
        <w:rPr>
          <w:rFonts w:eastAsia="Arial"/>
          <w:color w:val="000000" w:themeColor="text1"/>
          <w:sz w:val="21"/>
          <w:szCs w:val="21"/>
        </w:rPr>
        <w:t>import_dependency / import_origin_region: aus Material + Land abgeleitet</w:t>
      </w:r>
    </w:p>
    <w:p w14:paraId="43029FEB" w14:textId="77777777" w:rsidR="00906C97" w:rsidRPr="00253A29" w:rsidRDefault="00000000" w:rsidP="00253A29">
      <w:pPr>
        <w:pStyle w:val="a4"/>
        <w:numPr>
          <w:ilvl w:val="0"/>
          <w:numId w:val="2"/>
        </w:numPr>
        <w:spacing w:before="40" w:after="40" w:line="300" w:lineRule="exact"/>
        <w:rPr>
          <w:color w:val="000000" w:themeColor="text1"/>
          <w:sz w:val="21"/>
          <w:szCs w:val="21"/>
        </w:rPr>
      </w:pPr>
      <w:r w:rsidRPr="00253A29">
        <w:rPr>
          <w:rFonts w:eastAsia="Arial"/>
          <w:color w:val="000000" w:themeColor="text1"/>
          <w:sz w:val="21"/>
          <w:szCs w:val="21"/>
        </w:rPr>
        <w:t>lead_time_weeks: feste Standardwerte je Lieferkettenebene</w:t>
      </w:r>
    </w:p>
    <w:p w14:paraId="56BDD21C" w14:textId="77777777" w:rsidR="00906C97" w:rsidRPr="00253A29" w:rsidRDefault="00000000" w:rsidP="00253A29">
      <w:pPr>
        <w:pStyle w:val="a4"/>
        <w:numPr>
          <w:ilvl w:val="0"/>
          <w:numId w:val="2"/>
        </w:numPr>
        <w:spacing w:before="40" w:after="40" w:line="300" w:lineRule="exact"/>
        <w:rPr>
          <w:color w:val="000000" w:themeColor="text1"/>
          <w:sz w:val="21"/>
          <w:szCs w:val="21"/>
        </w:rPr>
      </w:pPr>
      <w:r w:rsidRPr="00253A29">
        <w:rPr>
          <w:rFonts w:eastAsia="Arial"/>
          <w:color w:val="000000" w:themeColor="text1"/>
          <w:sz w:val="21"/>
          <w:szCs w:val="21"/>
        </w:rPr>
        <w:t>nearest_major_port / port_dependency: aus Koordinaten berechnet</w:t>
      </w:r>
    </w:p>
    <w:p w14:paraId="4B3270E9" w14:textId="77777777" w:rsidR="00906C97" w:rsidRPr="00253A29" w:rsidRDefault="00000000" w:rsidP="00253A29">
      <w:pPr>
        <w:pStyle w:val="a4"/>
        <w:numPr>
          <w:ilvl w:val="0"/>
          <w:numId w:val="2"/>
        </w:numPr>
        <w:spacing w:before="40" w:after="40" w:line="300" w:lineRule="exact"/>
        <w:rPr>
          <w:color w:val="000000" w:themeColor="text1"/>
          <w:sz w:val="21"/>
          <w:szCs w:val="21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 xml:space="preserve">supply_edges: Verbindungen zwischen Facility-Knoten. Die Kantenattribute enthalten die gematchten Material-Keywords. Es werden nur benachbarte Ebenen verbunden (Raw -&gt; BatteryGrade -&gt; Cell -&gt; ModulePack). </w:t>
      </w:r>
      <w:r w:rsidRPr="00253A29">
        <w:rPr>
          <w:rFonts w:eastAsia="Arial"/>
          <w:color w:val="000000" w:themeColor="text1"/>
          <w:sz w:val="21"/>
          <w:szCs w:val="21"/>
        </w:rPr>
        <w:t>Geografische Naehe wird bevorzugt (gleicher oder benachbarter Bundesstaat).</w:t>
      </w:r>
    </w:p>
    <w:p w14:paraId="69227455" w14:textId="77777777" w:rsidR="00906C97" w:rsidRPr="00253A29" w:rsidRDefault="00000000" w:rsidP="00253A29">
      <w:pPr>
        <w:pStyle w:val="a4"/>
        <w:numPr>
          <w:ilvl w:val="0"/>
          <w:numId w:val="2"/>
        </w:numPr>
        <w:spacing w:before="40" w:after="40" w:line="300" w:lineRule="exact"/>
        <w:rPr>
          <w:color w:val="000000" w:themeColor="text1"/>
          <w:sz w:val="21"/>
          <w:szCs w:val="21"/>
          <w:lang w:val="de-DE"/>
        </w:rPr>
      </w:pPr>
      <w:r w:rsidRPr="00253A29">
        <w:rPr>
          <w:rFonts w:eastAsia="Arial"/>
          <w:color w:val="000000" w:themeColor="text1"/>
          <w:sz w:val="21"/>
          <w:szCs w:val="21"/>
          <w:lang w:val="de-DE"/>
        </w:rPr>
        <w:t>Fehlende Kapazitaetswerte: Schaetzung nach product_type + status, explizit als simuliert markiert</w:t>
      </w:r>
    </w:p>
    <w:sectPr w:rsidR="00906C97" w:rsidRPr="00253A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0AC7"/>
    <w:multiLevelType w:val="multilevel"/>
    <w:tmpl w:val="2F4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22AAA"/>
    <w:multiLevelType w:val="multilevel"/>
    <w:tmpl w:val="05C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D1ABD"/>
    <w:multiLevelType w:val="multilevel"/>
    <w:tmpl w:val="F25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21E80"/>
    <w:multiLevelType w:val="hybridMultilevel"/>
    <w:tmpl w:val="B9A692A0"/>
    <w:lvl w:ilvl="0" w:tplc="7B6EBEDC">
      <w:start w:val="1"/>
      <w:numFmt w:val="bullet"/>
      <w:lvlText w:val="-"/>
      <w:lvlJc w:val="left"/>
      <w:pPr>
        <w:ind w:left="720" w:hanging="360"/>
      </w:pPr>
    </w:lvl>
    <w:lvl w:ilvl="1" w:tplc="91AE52D8">
      <w:numFmt w:val="decimal"/>
      <w:lvlText w:val=""/>
      <w:lvlJc w:val="left"/>
    </w:lvl>
    <w:lvl w:ilvl="2" w:tplc="A57C0EEE">
      <w:numFmt w:val="decimal"/>
      <w:lvlText w:val=""/>
      <w:lvlJc w:val="left"/>
    </w:lvl>
    <w:lvl w:ilvl="3" w:tplc="0AFA9C30">
      <w:numFmt w:val="decimal"/>
      <w:lvlText w:val=""/>
      <w:lvlJc w:val="left"/>
    </w:lvl>
    <w:lvl w:ilvl="4" w:tplc="5E4046DA">
      <w:numFmt w:val="decimal"/>
      <w:lvlText w:val=""/>
      <w:lvlJc w:val="left"/>
    </w:lvl>
    <w:lvl w:ilvl="5" w:tplc="9596FF22">
      <w:numFmt w:val="decimal"/>
      <w:lvlText w:val=""/>
      <w:lvlJc w:val="left"/>
    </w:lvl>
    <w:lvl w:ilvl="6" w:tplc="5F6C39D4">
      <w:numFmt w:val="decimal"/>
      <w:lvlText w:val=""/>
      <w:lvlJc w:val="left"/>
    </w:lvl>
    <w:lvl w:ilvl="7" w:tplc="0040F01A">
      <w:numFmt w:val="decimal"/>
      <w:lvlText w:val=""/>
      <w:lvlJc w:val="left"/>
    </w:lvl>
    <w:lvl w:ilvl="8" w:tplc="B8A4FC50">
      <w:numFmt w:val="decimal"/>
      <w:lvlText w:val=""/>
      <w:lvlJc w:val="left"/>
    </w:lvl>
  </w:abstractNum>
  <w:abstractNum w:abstractNumId="4" w15:restartNumberingAfterBreak="0">
    <w:nsid w:val="46724905"/>
    <w:multiLevelType w:val="hybridMultilevel"/>
    <w:tmpl w:val="34CE4E30"/>
    <w:lvl w:ilvl="0" w:tplc="02FCF5FA">
      <w:start w:val="1"/>
      <w:numFmt w:val="bullet"/>
      <w:lvlText w:val="●"/>
      <w:lvlJc w:val="left"/>
      <w:pPr>
        <w:ind w:left="720" w:hanging="360"/>
      </w:pPr>
    </w:lvl>
    <w:lvl w:ilvl="1" w:tplc="340C0E62">
      <w:start w:val="1"/>
      <w:numFmt w:val="bullet"/>
      <w:lvlText w:val="○"/>
      <w:lvlJc w:val="left"/>
      <w:pPr>
        <w:ind w:left="1440" w:hanging="360"/>
      </w:pPr>
    </w:lvl>
    <w:lvl w:ilvl="2" w:tplc="2B6A00C2">
      <w:start w:val="1"/>
      <w:numFmt w:val="bullet"/>
      <w:lvlText w:val="■"/>
      <w:lvlJc w:val="left"/>
      <w:pPr>
        <w:ind w:left="2160" w:hanging="360"/>
      </w:pPr>
    </w:lvl>
    <w:lvl w:ilvl="3" w:tplc="5712C072">
      <w:start w:val="1"/>
      <w:numFmt w:val="bullet"/>
      <w:lvlText w:val="●"/>
      <w:lvlJc w:val="left"/>
      <w:pPr>
        <w:ind w:left="2880" w:hanging="360"/>
      </w:pPr>
    </w:lvl>
    <w:lvl w:ilvl="4" w:tplc="63A2C1D4">
      <w:start w:val="1"/>
      <w:numFmt w:val="bullet"/>
      <w:lvlText w:val="○"/>
      <w:lvlJc w:val="left"/>
      <w:pPr>
        <w:ind w:left="3600" w:hanging="360"/>
      </w:pPr>
    </w:lvl>
    <w:lvl w:ilvl="5" w:tplc="9D322880">
      <w:start w:val="1"/>
      <w:numFmt w:val="bullet"/>
      <w:lvlText w:val="■"/>
      <w:lvlJc w:val="left"/>
      <w:pPr>
        <w:ind w:left="4320" w:hanging="360"/>
      </w:pPr>
    </w:lvl>
    <w:lvl w:ilvl="6" w:tplc="23F012CE">
      <w:start w:val="1"/>
      <w:numFmt w:val="bullet"/>
      <w:lvlText w:val="●"/>
      <w:lvlJc w:val="left"/>
      <w:pPr>
        <w:ind w:left="5040" w:hanging="360"/>
      </w:pPr>
    </w:lvl>
    <w:lvl w:ilvl="7" w:tplc="AF8C438A">
      <w:start w:val="1"/>
      <w:numFmt w:val="bullet"/>
      <w:lvlText w:val="●"/>
      <w:lvlJc w:val="left"/>
      <w:pPr>
        <w:ind w:left="5760" w:hanging="360"/>
      </w:pPr>
    </w:lvl>
    <w:lvl w:ilvl="8" w:tplc="806AFC9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17A0485"/>
    <w:multiLevelType w:val="multilevel"/>
    <w:tmpl w:val="178A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8587D"/>
    <w:multiLevelType w:val="multilevel"/>
    <w:tmpl w:val="ED00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F6434"/>
    <w:multiLevelType w:val="multilevel"/>
    <w:tmpl w:val="B1D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220A6"/>
    <w:multiLevelType w:val="multilevel"/>
    <w:tmpl w:val="87B4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824CD"/>
    <w:multiLevelType w:val="multilevel"/>
    <w:tmpl w:val="2EC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66848">
    <w:abstractNumId w:val="4"/>
    <w:lvlOverride w:ilvl="0">
      <w:startOverride w:val="1"/>
    </w:lvlOverride>
  </w:num>
  <w:num w:numId="2" w16cid:durableId="328599486">
    <w:abstractNumId w:val="3"/>
    <w:lvlOverride w:ilvl="0">
      <w:startOverride w:val="1"/>
    </w:lvlOverride>
  </w:num>
  <w:num w:numId="3" w16cid:durableId="337318513">
    <w:abstractNumId w:val="0"/>
  </w:num>
  <w:num w:numId="4" w16cid:durableId="460540204">
    <w:abstractNumId w:val="2"/>
  </w:num>
  <w:num w:numId="5" w16cid:durableId="1122726432">
    <w:abstractNumId w:val="6"/>
  </w:num>
  <w:num w:numId="6" w16cid:durableId="229539196">
    <w:abstractNumId w:val="9"/>
  </w:num>
  <w:num w:numId="7" w16cid:durableId="548531">
    <w:abstractNumId w:val="1"/>
  </w:num>
  <w:num w:numId="8" w16cid:durableId="892228898">
    <w:abstractNumId w:val="5"/>
  </w:num>
  <w:num w:numId="9" w16cid:durableId="526065496">
    <w:abstractNumId w:val="8"/>
  </w:num>
  <w:num w:numId="10" w16cid:durableId="1565143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97"/>
    <w:rsid w:val="001128C1"/>
    <w:rsid w:val="00253A29"/>
    <w:rsid w:val="00312C7A"/>
    <w:rsid w:val="004D1DBD"/>
    <w:rsid w:val="006F3539"/>
    <w:rsid w:val="00781569"/>
    <w:rsid w:val="008E5EC6"/>
    <w:rsid w:val="008F77E1"/>
    <w:rsid w:val="00906C97"/>
    <w:rsid w:val="00BE51BE"/>
    <w:rsid w:val="00E302C2"/>
    <w:rsid w:val="00EC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A5BC"/>
  <w15:docId w15:val="{CBD6CA9D-A5CC-434C-98D7-E02F4628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00"/>
      <w:outlineLvl w:val="0"/>
    </w:pPr>
    <w:rPr>
      <w:rFonts w:eastAsia="Arial"/>
      <w:b/>
      <w:bCs/>
      <w:color w:val="2E5FA3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80"/>
      <w:outlineLvl w:val="1"/>
    </w:pPr>
    <w:rPr>
      <w:rFonts w:eastAsia="Arial"/>
      <w:b/>
      <w:bCs/>
      <w:color w:val="2E5FA3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8F77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1234</Words>
  <Characters>7037</Characters>
  <Application>Microsoft Office Word</Application>
  <DocSecurity>0</DocSecurity>
  <Lines>58</Lines>
  <Paragraphs>16</Paragraphs>
  <ScaleCrop>false</ScaleCrop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Yutong Liu</cp:lastModifiedBy>
  <cp:revision>2</cp:revision>
  <dcterms:created xsi:type="dcterms:W3CDTF">2026-05-11T00:58:00Z</dcterms:created>
  <dcterms:modified xsi:type="dcterms:W3CDTF">2026-05-11T00:58:00Z</dcterms:modified>
</cp:coreProperties>
</file>