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0E52" w14:textId="77777777" w:rsidR="006E4D7C" w:rsidRPr="00BF55C7" w:rsidRDefault="00000000">
      <w:pPr>
        <w:pStyle w:val="1"/>
        <w:rPr>
          <w:lang w:val="de-DE"/>
        </w:rPr>
      </w:pPr>
      <w:r w:rsidRPr="00BF55C7">
        <w:rPr>
          <w:lang w:val="de-DE"/>
        </w:rPr>
        <w:t>Risikomodell — SC Risk System</w:t>
      </w:r>
    </w:p>
    <w:p w14:paraId="2C681BC5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Das Modell berechnet für jede betroffene Anlage einen </w:t>
      </w:r>
      <w:proofErr w:type="spellStart"/>
      <w:r w:rsidRPr="00BF55C7">
        <w:rPr>
          <w:lang w:val="de-DE"/>
        </w:rPr>
        <w:t>RiskScore</w:t>
      </w:r>
      <w:proofErr w:type="spellEnd"/>
      <w:r w:rsidRPr="00BF55C7">
        <w:rPr>
          <w:lang w:val="de-DE"/>
        </w:rPr>
        <w:t xml:space="preserve"> (0-100). Ein hoher Score bedeutet: Diese Anlage ist stark gefährdet und es gibt kaum Alternativen. Die drei Anlagen mit dem höchsten Score erscheinen im Risikobericht.</w:t>
      </w:r>
    </w:p>
    <w:p w14:paraId="30FE2AB3" w14:textId="77777777" w:rsidR="006E4D7C" w:rsidRPr="00BF55C7" w:rsidRDefault="006E4D7C">
      <w:pPr>
        <w:rPr>
          <w:lang w:val="de-DE"/>
        </w:rPr>
      </w:pPr>
    </w:p>
    <w:p w14:paraId="21B8D3DB" w14:textId="77777777" w:rsidR="006E4D7C" w:rsidRDefault="00000000">
      <w:pPr>
        <w:pStyle w:val="21"/>
      </w:pPr>
      <w:proofErr w:type="spellStart"/>
      <w:r>
        <w:t>Hauptformel</w:t>
      </w:r>
      <w:proofErr w:type="spellEnd"/>
    </w:p>
    <w:p w14:paraId="4AA44AF1" w14:textId="77777777" w:rsidR="006E4D7C" w:rsidRDefault="00000000">
      <w:r>
        <w:rPr>
          <w:b/>
        </w:rPr>
        <w:t>RiskScore = Severity * TierWeight * Vulnerability * (1 − ResilienceDiscount)</w:t>
      </w:r>
    </w:p>
    <w:p w14:paraId="1BDBE199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Normierung: </w:t>
      </w:r>
      <w:proofErr w:type="spellStart"/>
      <w:r w:rsidRPr="00BF55C7">
        <w:rPr>
          <w:lang w:val="de-DE"/>
        </w:rPr>
        <w:t>RiskScore</w:t>
      </w:r>
      <w:proofErr w:type="spellEnd"/>
      <w:r w:rsidRPr="00BF55C7">
        <w:rPr>
          <w:lang w:val="de-DE"/>
        </w:rPr>
        <w:t xml:space="preserve"> (0-100) = </w:t>
      </w:r>
      <w:proofErr w:type="spellStart"/>
      <w:r w:rsidRPr="00BF55C7">
        <w:rPr>
          <w:lang w:val="de-DE"/>
        </w:rPr>
        <w:t>RiskScore_roh</w:t>
      </w:r>
      <w:proofErr w:type="spellEnd"/>
      <w:r w:rsidRPr="00BF55C7">
        <w:rPr>
          <w:lang w:val="de-DE"/>
        </w:rPr>
        <w:t xml:space="preserve"> / 5,0 * 100</w:t>
      </w:r>
    </w:p>
    <w:p w14:paraId="5D6A64E0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>Das theoretische Maximum beträgt 5,0 (</w:t>
      </w:r>
      <w:proofErr w:type="spellStart"/>
      <w:r w:rsidRPr="00BF55C7">
        <w:rPr>
          <w:lang w:val="de-DE"/>
        </w:rPr>
        <w:t>Severity</w:t>
      </w:r>
      <w:proofErr w:type="spellEnd"/>
      <w:r w:rsidRPr="00BF55C7">
        <w:rPr>
          <w:lang w:val="de-DE"/>
        </w:rPr>
        <w:t xml:space="preserve"> = 5, </w:t>
      </w:r>
      <w:proofErr w:type="spellStart"/>
      <w:r w:rsidRPr="00BF55C7">
        <w:rPr>
          <w:lang w:val="de-DE"/>
        </w:rPr>
        <w:t>TierWeight</w:t>
      </w:r>
      <w:proofErr w:type="spellEnd"/>
      <w:r w:rsidRPr="00BF55C7">
        <w:rPr>
          <w:lang w:val="de-DE"/>
        </w:rPr>
        <w:t xml:space="preserve"> = 1,0, </w:t>
      </w:r>
      <w:proofErr w:type="spellStart"/>
      <w:r w:rsidRPr="00BF55C7">
        <w:rPr>
          <w:lang w:val="de-DE"/>
        </w:rPr>
        <w:t>Vulnerability</w:t>
      </w:r>
      <w:proofErr w:type="spellEnd"/>
      <w:r w:rsidRPr="00BF55C7">
        <w:rPr>
          <w:lang w:val="de-DE"/>
        </w:rPr>
        <w:t xml:space="preserve"> = 1,0, kein Discount).</w:t>
      </w:r>
    </w:p>
    <w:p w14:paraId="55ACCB5A" w14:textId="77777777" w:rsidR="006E4D7C" w:rsidRPr="00BF55C7" w:rsidRDefault="006E4D7C">
      <w:pPr>
        <w:rPr>
          <w:lang w:val="de-DE"/>
        </w:rPr>
      </w:pPr>
    </w:p>
    <w:p w14:paraId="61021DB3" w14:textId="77777777" w:rsidR="006E4D7C" w:rsidRPr="00BF55C7" w:rsidRDefault="00000000">
      <w:pPr>
        <w:pStyle w:val="21"/>
        <w:rPr>
          <w:lang w:val="de-DE"/>
        </w:rPr>
      </w:pPr>
      <w:r w:rsidRPr="00BF55C7">
        <w:rPr>
          <w:lang w:val="de-DE"/>
        </w:rPr>
        <w:t xml:space="preserve">Schritt 1 — </w:t>
      </w:r>
      <w:proofErr w:type="spellStart"/>
      <w:r w:rsidRPr="00BF55C7">
        <w:rPr>
          <w:lang w:val="de-DE"/>
        </w:rPr>
        <w:t>Severity</w:t>
      </w:r>
      <w:proofErr w:type="spellEnd"/>
      <w:r w:rsidRPr="00BF55C7">
        <w:rPr>
          <w:lang w:val="de-DE"/>
        </w:rPr>
        <w:t xml:space="preserve"> (Schweregrad des Ereignisses)</w:t>
      </w:r>
    </w:p>
    <w:p w14:paraId="293A4C59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>Quelle: LLM liest den Nachrichtentext und gibt einen Wert von 1-5 zurück.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D7C" w14:paraId="49CDB5C4" w14:textId="77777777">
        <w:tc>
          <w:tcPr>
            <w:tcW w:w="4320" w:type="dxa"/>
          </w:tcPr>
          <w:p w14:paraId="3C8FB086" w14:textId="77777777" w:rsidR="006E4D7C" w:rsidRDefault="00000000">
            <w:r>
              <w:t>Wert</w:t>
            </w:r>
          </w:p>
        </w:tc>
        <w:tc>
          <w:tcPr>
            <w:tcW w:w="4320" w:type="dxa"/>
          </w:tcPr>
          <w:p w14:paraId="6F73D560" w14:textId="77777777" w:rsidR="006E4D7C" w:rsidRDefault="00000000">
            <w:r>
              <w:t>Bedeutung</w:t>
            </w:r>
          </w:p>
        </w:tc>
      </w:tr>
      <w:tr w:rsidR="006E4D7C" w:rsidRPr="00BF55C7" w14:paraId="1EEDD944" w14:textId="77777777">
        <w:tc>
          <w:tcPr>
            <w:tcW w:w="4320" w:type="dxa"/>
          </w:tcPr>
          <w:p w14:paraId="73C2FDA3" w14:textId="77777777" w:rsidR="006E4D7C" w:rsidRDefault="00000000">
            <w:r>
              <w:t>1</w:t>
            </w:r>
          </w:p>
        </w:tc>
        <w:tc>
          <w:tcPr>
            <w:tcW w:w="4320" w:type="dxa"/>
          </w:tcPr>
          <w:p w14:paraId="1A894377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>Sehr gering — kleiner lokaler Streik, nur 1 Tag</w:t>
            </w:r>
          </w:p>
        </w:tc>
      </w:tr>
      <w:tr w:rsidR="006E4D7C" w14:paraId="0A2410B3" w14:textId="77777777">
        <w:tc>
          <w:tcPr>
            <w:tcW w:w="4320" w:type="dxa"/>
          </w:tcPr>
          <w:p w14:paraId="25B4BF8D" w14:textId="77777777" w:rsidR="006E4D7C" w:rsidRDefault="00000000">
            <w:r>
              <w:t>2</w:t>
            </w:r>
          </w:p>
        </w:tc>
        <w:tc>
          <w:tcPr>
            <w:tcW w:w="4320" w:type="dxa"/>
          </w:tcPr>
          <w:p w14:paraId="22254064" w14:textId="77777777" w:rsidR="006E4D7C" w:rsidRDefault="00000000">
            <w:r>
              <w:t>Gering — kurze Lieferverzögerung</w:t>
            </w:r>
          </w:p>
        </w:tc>
      </w:tr>
      <w:tr w:rsidR="006E4D7C" w14:paraId="12E163A4" w14:textId="77777777">
        <w:tc>
          <w:tcPr>
            <w:tcW w:w="4320" w:type="dxa"/>
          </w:tcPr>
          <w:p w14:paraId="24A16ABC" w14:textId="77777777" w:rsidR="006E4D7C" w:rsidRDefault="00000000">
            <w:r>
              <w:t>3</w:t>
            </w:r>
          </w:p>
        </w:tc>
        <w:tc>
          <w:tcPr>
            <w:tcW w:w="4320" w:type="dxa"/>
          </w:tcPr>
          <w:p w14:paraId="5F88819E" w14:textId="77777777" w:rsidR="006E4D7C" w:rsidRDefault="00000000">
            <w:r>
              <w:t>Mittel — monatelanger Streik</w:t>
            </w:r>
          </w:p>
        </w:tc>
      </w:tr>
      <w:tr w:rsidR="006E4D7C" w:rsidRPr="00BF55C7" w14:paraId="2AC8573F" w14:textId="77777777">
        <w:tc>
          <w:tcPr>
            <w:tcW w:w="4320" w:type="dxa"/>
          </w:tcPr>
          <w:p w14:paraId="6BB84ADD" w14:textId="77777777" w:rsidR="006E4D7C" w:rsidRDefault="00000000">
            <w:r>
              <w:t>4</w:t>
            </w:r>
          </w:p>
        </w:tc>
        <w:tc>
          <w:tcPr>
            <w:tcW w:w="4320" w:type="dxa"/>
          </w:tcPr>
          <w:p w14:paraId="181CFAA5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>Hoch — Exportverbot für kritisches Material</w:t>
            </w:r>
          </w:p>
        </w:tc>
      </w:tr>
      <w:tr w:rsidR="006E4D7C" w:rsidRPr="00BF55C7" w14:paraId="7F9EB12B" w14:textId="77777777">
        <w:tc>
          <w:tcPr>
            <w:tcW w:w="4320" w:type="dxa"/>
          </w:tcPr>
          <w:p w14:paraId="62C7D46A" w14:textId="77777777" w:rsidR="006E4D7C" w:rsidRDefault="00000000">
            <w:r>
              <w:t>5</w:t>
            </w:r>
          </w:p>
        </w:tc>
        <w:tc>
          <w:tcPr>
            <w:tcW w:w="4320" w:type="dxa"/>
          </w:tcPr>
          <w:p w14:paraId="272CE01E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>Kritisch — kompletter Lieferstopp, keine Alternative</w:t>
            </w:r>
          </w:p>
        </w:tc>
      </w:tr>
    </w:tbl>
    <w:p w14:paraId="05FFA966" w14:textId="77777777" w:rsidR="006E4D7C" w:rsidRPr="00BF55C7" w:rsidRDefault="006E4D7C">
      <w:pPr>
        <w:rPr>
          <w:lang w:val="de-DE"/>
        </w:rPr>
      </w:pPr>
    </w:p>
    <w:p w14:paraId="3C125B63" w14:textId="77777777" w:rsidR="006E4D7C" w:rsidRPr="00BF55C7" w:rsidRDefault="00000000">
      <w:pPr>
        <w:pStyle w:val="21"/>
        <w:rPr>
          <w:lang w:val="de-DE"/>
        </w:rPr>
      </w:pPr>
      <w:r w:rsidRPr="00BF55C7">
        <w:rPr>
          <w:lang w:val="de-DE"/>
        </w:rPr>
        <w:t xml:space="preserve">Schritt 2 — </w:t>
      </w:r>
      <w:proofErr w:type="spellStart"/>
      <w:r w:rsidRPr="00BF55C7">
        <w:rPr>
          <w:lang w:val="de-DE"/>
        </w:rPr>
        <w:t>TierWeight</w:t>
      </w:r>
      <w:proofErr w:type="spellEnd"/>
      <w:r w:rsidRPr="00BF55C7">
        <w:rPr>
          <w:lang w:val="de-DE"/>
        </w:rPr>
        <w:t xml:space="preserve"> (Nähe zum Ereignisursprung)</w:t>
      </w:r>
    </w:p>
    <w:p w14:paraId="2748BAAF" w14:textId="77777777" w:rsidR="006E4D7C" w:rsidRPr="00BF55C7" w:rsidRDefault="00000000">
      <w:pPr>
        <w:rPr>
          <w:lang w:val="de-DE"/>
        </w:rPr>
      </w:pPr>
      <w:proofErr w:type="spellStart"/>
      <w:r w:rsidRPr="00BF55C7">
        <w:rPr>
          <w:lang w:val="de-DE"/>
        </w:rPr>
        <w:t>TierWeight</w:t>
      </w:r>
      <w:proofErr w:type="spellEnd"/>
      <w:r w:rsidRPr="00BF55C7">
        <w:rPr>
          <w:lang w:val="de-DE"/>
        </w:rPr>
        <w:t xml:space="preserve"> hängt davon ab, wie weit eine Anlage vom Ereignisursprung (</w:t>
      </w:r>
      <w:proofErr w:type="spellStart"/>
      <w:r w:rsidRPr="00BF55C7">
        <w:rPr>
          <w:lang w:val="de-DE"/>
        </w:rPr>
        <w:t>origin_tier</w:t>
      </w:r>
      <w:proofErr w:type="spellEnd"/>
      <w:r w:rsidRPr="00BF55C7">
        <w:rPr>
          <w:lang w:val="de-DE"/>
        </w:rPr>
        <w:t xml:space="preserve">) entfernt ist. Das LLM bestimmt </w:t>
      </w:r>
      <w:proofErr w:type="spellStart"/>
      <w:r w:rsidRPr="00BF55C7">
        <w:rPr>
          <w:lang w:val="de-DE"/>
        </w:rPr>
        <w:t>origin_tier</w:t>
      </w:r>
      <w:proofErr w:type="spellEnd"/>
      <w:r w:rsidRPr="00BF55C7">
        <w:rPr>
          <w:lang w:val="de-DE"/>
        </w:rPr>
        <w:t xml:space="preserve"> aus dem Nachrichtentext (z. B. Kobaltmine -&gt; Upstream).</w:t>
      </w:r>
    </w:p>
    <w:p w14:paraId="2C2E9D9F" w14:textId="77777777" w:rsidR="006E4D7C" w:rsidRDefault="00000000">
      <w:proofErr w:type="spellStart"/>
      <w:r>
        <w:rPr>
          <w:b/>
        </w:rPr>
        <w:t>TierWeight</w:t>
      </w:r>
      <w:proofErr w:type="spellEnd"/>
      <w:r>
        <w:rPr>
          <w:b/>
        </w:rPr>
        <w:t xml:space="preserve"> = DISTANCE_</w:t>
      </w:r>
      <w:proofErr w:type="gramStart"/>
      <w:r>
        <w:rPr>
          <w:b/>
        </w:rPr>
        <w:t>WEIGHT[</w:t>
      </w:r>
      <w:proofErr w:type="gramEnd"/>
      <w:r>
        <w:rPr>
          <w:b/>
        </w:rPr>
        <w:t xml:space="preserve"> |TIER_</w:t>
      </w:r>
      <w:proofErr w:type="gramStart"/>
      <w:r>
        <w:rPr>
          <w:b/>
        </w:rPr>
        <w:t>ORDER[</w:t>
      </w:r>
      <w:proofErr w:type="gramEnd"/>
      <w:r>
        <w:rPr>
          <w:b/>
        </w:rPr>
        <w:t>facility] − TIER_</w:t>
      </w:r>
      <w:proofErr w:type="gramStart"/>
      <w:r>
        <w:rPr>
          <w:b/>
        </w:rPr>
        <w:t>ORDER[</w:t>
      </w:r>
      <w:proofErr w:type="gramEnd"/>
      <w:r>
        <w:rPr>
          <w:b/>
        </w:rPr>
        <w:t>origin_</w:t>
      </w:r>
      <w:proofErr w:type="gramStart"/>
      <w:r>
        <w:rPr>
          <w:b/>
        </w:rPr>
        <w:t>tier]|</w:t>
      </w:r>
      <w:proofErr w:type="gramEnd"/>
      <w:r>
        <w:rPr>
          <w:b/>
        </w:rPr>
        <w:t xml:space="preserve"> ]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4D7C" w14:paraId="1BAEB196" w14:textId="77777777">
        <w:tc>
          <w:tcPr>
            <w:tcW w:w="4320" w:type="dxa"/>
          </w:tcPr>
          <w:p w14:paraId="1361B2A2" w14:textId="77777777" w:rsidR="006E4D7C" w:rsidRDefault="00000000">
            <w:r>
              <w:t>Distanz zum Ereignisursprung</w:t>
            </w:r>
          </w:p>
        </w:tc>
        <w:tc>
          <w:tcPr>
            <w:tcW w:w="4320" w:type="dxa"/>
          </w:tcPr>
          <w:p w14:paraId="260EAA79" w14:textId="77777777" w:rsidR="006E4D7C" w:rsidRDefault="00000000">
            <w:r>
              <w:t>TierWeight</w:t>
            </w:r>
          </w:p>
        </w:tc>
      </w:tr>
      <w:tr w:rsidR="006E4D7C" w14:paraId="4A6B3F89" w14:textId="77777777">
        <w:tc>
          <w:tcPr>
            <w:tcW w:w="4320" w:type="dxa"/>
          </w:tcPr>
          <w:p w14:paraId="17DF81DD" w14:textId="77777777" w:rsidR="006E4D7C" w:rsidRDefault="00000000">
            <w:r>
              <w:t>0 (gleiche Stufe)</w:t>
            </w:r>
          </w:p>
        </w:tc>
        <w:tc>
          <w:tcPr>
            <w:tcW w:w="4320" w:type="dxa"/>
          </w:tcPr>
          <w:p w14:paraId="7485C1DD" w14:textId="77777777" w:rsidR="006E4D7C" w:rsidRDefault="00000000">
            <w:r>
              <w:t>1,0</w:t>
            </w:r>
          </w:p>
        </w:tc>
      </w:tr>
      <w:tr w:rsidR="006E4D7C" w14:paraId="152561E2" w14:textId="77777777">
        <w:tc>
          <w:tcPr>
            <w:tcW w:w="4320" w:type="dxa"/>
          </w:tcPr>
          <w:p w14:paraId="0F71352D" w14:textId="77777777" w:rsidR="006E4D7C" w:rsidRDefault="00000000">
            <w:r>
              <w:t>1</w:t>
            </w:r>
          </w:p>
        </w:tc>
        <w:tc>
          <w:tcPr>
            <w:tcW w:w="4320" w:type="dxa"/>
          </w:tcPr>
          <w:p w14:paraId="0511C0FD" w14:textId="77777777" w:rsidR="006E4D7C" w:rsidRDefault="00000000">
            <w:r>
              <w:t>0,6</w:t>
            </w:r>
          </w:p>
        </w:tc>
      </w:tr>
      <w:tr w:rsidR="006E4D7C" w14:paraId="535932B3" w14:textId="77777777">
        <w:tc>
          <w:tcPr>
            <w:tcW w:w="4320" w:type="dxa"/>
          </w:tcPr>
          <w:p w14:paraId="5628E8E0" w14:textId="77777777" w:rsidR="006E4D7C" w:rsidRDefault="00000000">
            <w:r>
              <w:t>2</w:t>
            </w:r>
          </w:p>
        </w:tc>
        <w:tc>
          <w:tcPr>
            <w:tcW w:w="4320" w:type="dxa"/>
          </w:tcPr>
          <w:p w14:paraId="7A7AC80A" w14:textId="77777777" w:rsidR="006E4D7C" w:rsidRDefault="00000000">
            <w:r>
              <w:t>0,35</w:t>
            </w:r>
          </w:p>
        </w:tc>
      </w:tr>
      <w:tr w:rsidR="006E4D7C" w14:paraId="59A5A02E" w14:textId="77777777">
        <w:tc>
          <w:tcPr>
            <w:tcW w:w="4320" w:type="dxa"/>
          </w:tcPr>
          <w:p w14:paraId="1FFADBAA" w14:textId="77777777" w:rsidR="006E4D7C" w:rsidRDefault="00000000">
            <w:r>
              <w:t>3</w:t>
            </w:r>
          </w:p>
        </w:tc>
        <w:tc>
          <w:tcPr>
            <w:tcW w:w="4320" w:type="dxa"/>
          </w:tcPr>
          <w:p w14:paraId="75C9CC0A" w14:textId="77777777" w:rsidR="006E4D7C" w:rsidRDefault="00000000">
            <w:r>
              <w:t>0,15</w:t>
            </w:r>
          </w:p>
        </w:tc>
      </w:tr>
    </w:tbl>
    <w:p w14:paraId="41FEEAFD" w14:textId="77777777" w:rsidR="006E4D7C" w:rsidRDefault="006E4D7C"/>
    <w:p w14:paraId="6B89C36D" w14:textId="77777777" w:rsidR="006E4D7C" w:rsidRPr="00BF55C7" w:rsidRDefault="00000000">
      <w:pPr>
        <w:pStyle w:val="21"/>
        <w:rPr>
          <w:lang w:val="de-DE"/>
        </w:rPr>
      </w:pPr>
      <w:r w:rsidRPr="00BF55C7">
        <w:rPr>
          <w:lang w:val="de-DE"/>
        </w:rPr>
        <w:lastRenderedPageBreak/>
        <w:t xml:space="preserve">Schritt 3 — </w:t>
      </w:r>
      <w:proofErr w:type="spellStart"/>
      <w:r w:rsidRPr="00BF55C7">
        <w:rPr>
          <w:lang w:val="de-DE"/>
        </w:rPr>
        <w:t>Vulnerability</w:t>
      </w:r>
      <w:proofErr w:type="spellEnd"/>
      <w:r w:rsidRPr="00BF55C7">
        <w:rPr>
          <w:lang w:val="de-DE"/>
        </w:rPr>
        <w:t xml:space="preserve"> (Verwundbarkeit der Anlage)</w:t>
      </w:r>
    </w:p>
    <w:p w14:paraId="1F1B0C6F" w14:textId="77777777" w:rsidR="006E4D7C" w:rsidRDefault="00000000">
      <w:r>
        <w:rPr>
          <w:b/>
        </w:rPr>
        <w:t>Vulnerability = 0,30 * ImportDep + 0,30 * SupplierConcentration + 0,25 * CapacityShare + 0,15 * LeadTime</w:t>
      </w:r>
    </w:p>
    <w:p w14:paraId="6BB8BE16" w14:textId="77777777" w:rsidR="006E4D7C" w:rsidRDefault="006E4D7C">
      <w:bookmarkStart w:id="0" w:name="OLE_LINK3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D7C" w14:paraId="78D0EA93" w14:textId="77777777">
        <w:tc>
          <w:tcPr>
            <w:tcW w:w="2880" w:type="dxa"/>
          </w:tcPr>
          <w:p w14:paraId="296141F0" w14:textId="77777777" w:rsidR="006E4D7C" w:rsidRDefault="00000000">
            <w:r>
              <w:t>Feld</w:t>
            </w:r>
          </w:p>
        </w:tc>
        <w:tc>
          <w:tcPr>
            <w:tcW w:w="2880" w:type="dxa"/>
          </w:tcPr>
          <w:p w14:paraId="132B55E7" w14:textId="77777777" w:rsidR="006E4D7C" w:rsidRDefault="00000000">
            <w:r>
              <w:t>Gewicht</w:t>
            </w:r>
          </w:p>
        </w:tc>
        <w:tc>
          <w:tcPr>
            <w:tcW w:w="2880" w:type="dxa"/>
          </w:tcPr>
          <w:p w14:paraId="008B3DDD" w14:textId="77777777" w:rsidR="006E4D7C" w:rsidRDefault="00000000">
            <w:r>
              <w:t>Kurzbeschreibung</w:t>
            </w:r>
          </w:p>
        </w:tc>
      </w:tr>
      <w:tr w:rsidR="006E4D7C" w:rsidRPr="00BF55C7" w14:paraId="185B8F5D" w14:textId="77777777">
        <w:tc>
          <w:tcPr>
            <w:tcW w:w="2880" w:type="dxa"/>
          </w:tcPr>
          <w:p w14:paraId="01C3F874" w14:textId="77777777" w:rsidR="006E4D7C" w:rsidRDefault="00000000">
            <w:r>
              <w:t>ImportDep</w:t>
            </w:r>
          </w:p>
        </w:tc>
        <w:tc>
          <w:tcPr>
            <w:tcW w:w="2880" w:type="dxa"/>
          </w:tcPr>
          <w:p w14:paraId="561F1A22" w14:textId="77777777" w:rsidR="006E4D7C" w:rsidRDefault="00000000">
            <w:r>
              <w:t>30 %</w:t>
            </w:r>
          </w:p>
        </w:tc>
        <w:tc>
          <w:tcPr>
            <w:tcW w:w="2880" w:type="dxa"/>
          </w:tcPr>
          <w:p w14:paraId="023A79B4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 xml:space="preserve">Geopolitisches Risiko — Nordamerika </w:t>
            </w:r>
            <w:proofErr w:type="spellStart"/>
            <w:r w:rsidRPr="00BF55C7">
              <w:rPr>
                <w:lang w:val="de-DE"/>
              </w:rPr>
              <w:t>nettoimportabhaengig</w:t>
            </w:r>
            <w:proofErr w:type="spellEnd"/>
            <w:r w:rsidRPr="00BF55C7">
              <w:rPr>
                <w:lang w:val="de-DE"/>
              </w:rPr>
              <w:t>?</w:t>
            </w:r>
          </w:p>
        </w:tc>
      </w:tr>
      <w:tr w:rsidR="006E4D7C" w:rsidRPr="00BF55C7" w14:paraId="3544F73C" w14:textId="77777777">
        <w:tc>
          <w:tcPr>
            <w:tcW w:w="2880" w:type="dxa"/>
          </w:tcPr>
          <w:p w14:paraId="0B979345" w14:textId="77777777" w:rsidR="006E4D7C" w:rsidRDefault="00000000">
            <w:proofErr w:type="spellStart"/>
            <w:r>
              <w:t>SupplierConcentration</w:t>
            </w:r>
            <w:proofErr w:type="spellEnd"/>
          </w:p>
        </w:tc>
        <w:tc>
          <w:tcPr>
            <w:tcW w:w="2880" w:type="dxa"/>
          </w:tcPr>
          <w:p w14:paraId="50F97630" w14:textId="77777777" w:rsidR="006E4D7C" w:rsidRDefault="00000000">
            <w:r>
              <w:t>30 %</w:t>
            </w:r>
          </w:p>
        </w:tc>
        <w:tc>
          <w:tcPr>
            <w:tcW w:w="2880" w:type="dxa"/>
          </w:tcPr>
          <w:p w14:paraId="0D37EB27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>Marktstrukturrisiko — wenige globale Anbieter?</w:t>
            </w:r>
          </w:p>
        </w:tc>
      </w:tr>
      <w:tr w:rsidR="006E4D7C" w:rsidRPr="00BF55C7" w14:paraId="50AD9865" w14:textId="77777777">
        <w:tc>
          <w:tcPr>
            <w:tcW w:w="2880" w:type="dxa"/>
          </w:tcPr>
          <w:p w14:paraId="31CD77E3" w14:textId="77777777" w:rsidR="006E4D7C" w:rsidRDefault="00000000">
            <w:proofErr w:type="spellStart"/>
            <w:r>
              <w:t>CapacityShare</w:t>
            </w:r>
            <w:proofErr w:type="spellEnd"/>
          </w:p>
        </w:tc>
        <w:tc>
          <w:tcPr>
            <w:tcW w:w="2880" w:type="dxa"/>
          </w:tcPr>
          <w:p w14:paraId="327D170F" w14:textId="77777777" w:rsidR="006E4D7C" w:rsidRDefault="00000000">
            <w:r>
              <w:t>25 %</w:t>
            </w:r>
          </w:p>
        </w:tc>
        <w:tc>
          <w:tcPr>
            <w:tcW w:w="2880" w:type="dxa"/>
          </w:tcPr>
          <w:p w14:paraId="03EA5AE4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>Systemischer Marktanteil der Anlage (nur Upstream)</w:t>
            </w:r>
          </w:p>
        </w:tc>
      </w:tr>
      <w:tr w:rsidR="006E4D7C" w14:paraId="1FB15C3B" w14:textId="77777777">
        <w:tc>
          <w:tcPr>
            <w:tcW w:w="2880" w:type="dxa"/>
          </w:tcPr>
          <w:p w14:paraId="2EBC440B" w14:textId="77777777" w:rsidR="006E4D7C" w:rsidRDefault="00000000">
            <w:proofErr w:type="spellStart"/>
            <w:r>
              <w:t>LeadTime</w:t>
            </w:r>
            <w:proofErr w:type="spellEnd"/>
          </w:p>
        </w:tc>
        <w:tc>
          <w:tcPr>
            <w:tcW w:w="2880" w:type="dxa"/>
          </w:tcPr>
          <w:p w14:paraId="078B1C50" w14:textId="77777777" w:rsidR="006E4D7C" w:rsidRDefault="00000000">
            <w:r>
              <w:t>15 %</w:t>
            </w:r>
          </w:p>
        </w:tc>
        <w:tc>
          <w:tcPr>
            <w:tcW w:w="2880" w:type="dxa"/>
          </w:tcPr>
          <w:p w14:paraId="7EC9D305" w14:textId="77777777" w:rsidR="006E4D7C" w:rsidRDefault="00000000">
            <w:r>
              <w:t>Normierte Wiederbeschaffungszeit nach Stufe</w:t>
            </w:r>
          </w:p>
        </w:tc>
      </w:tr>
    </w:tbl>
    <w:p w14:paraId="722C0F2F" w14:textId="77777777" w:rsidR="006E4D7C" w:rsidRDefault="006E4D7C"/>
    <w:p w14:paraId="1F4F706B" w14:textId="77777777" w:rsidR="006E4D7C" w:rsidRPr="00BF55C7" w:rsidRDefault="00000000">
      <w:pPr>
        <w:pStyle w:val="31"/>
        <w:rPr>
          <w:lang w:val="de-DE"/>
        </w:rPr>
      </w:pPr>
      <w:proofErr w:type="spellStart"/>
      <w:r w:rsidRPr="00BF55C7">
        <w:rPr>
          <w:lang w:val="de-DE"/>
        </w:rPr>
        <w:t>ImportDep</w:t>
      </w:r>
      <w:proofErr w:type="spellEnd"/>
      <w:r w:rsidRPr="00BF55C7">
        <w:rPr>
          <w:lang w:val="de-DE"/>
        </w:rPr>
        <w:t xml:space="preserve"> — Geopolitisches Risiko (Gewicht: 30 %)</w:t>
      </w:r>
    </w:p>
    <w:p w14:paraId="45987364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Gibt an, ob Nordamerika bei diesem Material </w:t>
      </w:r>
      <w:proofErr w:type="spellStart"/>
      <w:r w:rsidRPr="00BF55C7">
        <w:rPr>
          <w:lang w:val="de-DE"/>
        </w:rPr>
        <w:t>nettoimportabhaengig</w:t>
      </w:r>
      <w:proofErr w:type="spellEnd"/>
      <w:r w:rsidRPr="00BF55C7">
        <w:rPr>
          <w:lang w:val="de-DE"/>
        </w:rPr>
        <w:t xml:space="preserve"> ist UND die Anlage kein Produktionsstandort ist.</w:t>
      </w:r>
    </w:p>
    <w:p w14:paraId="048F97DA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Segment bezeichnet die Lieferkettenstufe einer Anlage: Upstream (Rohstoffproduktion), </w:t>
      </w:r>
      <w:proofErr w:type="spellStart"/>
      <w:r w:rsidRPr="00BF55C7">
        <w:rPr>
          <w:lang w:val="de-DE"/>
        </w:rPr>
        <w:t>Midstream</w:t>
      </w:r>
      <w:proofErr w:type="spellEnd"/>
      <w:r w:rsidRPr="00BF55C7">
        <w:rPr>
          <w:lang w:val="de-DE"/>
        </w:rPr>
        <w:t xml:space="preserve">-BGM (Batteriematerialien), </w:t>
      </w:r>
      <w:proofErr w:type="spellStart"/>
      <w:r w:rsidRPr="00BF55C7">
        <w:rPr>
          <w:lang w:val="de-DE"/>
        </w:rPr>
        <w:t>Midstream-Cell</w:t>
      </w:r>
      <w:proofErr w:type="spellEnd"/>
      <w:r w:rsidRPr="00BF55C7">
        <w:rPr>
          <w:lang w:val="de-DE"/>
        </w:rPr>
        <w:t xml:space="preserve"> (Zellproduktion), Downstream (Endprodukte).</w:t>
      </w:r>
    </w:p>
    <w:p w14:paraId="13C1357A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Regel: </w:t>
      </w:r>
      <w:proofErr w:type="gramStart"/>
      <w:r w:rsidRPr="00BF55C7">
        <w:rPr>
          <w:lang w:val="de-DE"/>
        </w:rPr>
        <w:t>1</w:t>
      </w:r>
      <w:proofErr w:type="gramEnd"/>
      <w:r w:rsidRPr="00BF55C7">
        <w:rPr>
          <w:lang w:val="de-DE"/>
        </w:rPr>
        <w:t xml:space="preserve"> wenn </w:t>
      </w:r>
      <w:proofErr w:type="gramStart"/>
      <w:r w:rsidRPr="00BF55C7">
        <w:rPr>
          <w:lang w:val="de-DE"/>
        </w:rPr>
        <w:t>Segment !</w:t>
      </w:r>
      <w:proofErr w:type="gramEnd"/>
      <w:r w:rsidRPr="00BF55C7">
        <w:rPr>
          <w:lang w:val="de-DE"/>
        </w:rPr>
        <w:t>= Upstream UND Material in USGS-Importliste. Upstream-Anlagen erhalten immer 0 — sie sind selbst Produzenten, keine Importeure.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D7C" w14:paraId="379C5B54" w14:textId="77777777">
        <w:tc>
          <w:tcPr>
            <w:tcW w:w="2880" w:type="dxa"/>
          </w:tcPr>
          <w:p w14:paraId="762D5465" w14:textId="77777777" w:rsidR="006E4D7C" w:rsidRDefault="00000000">
            <w:r>
              <w:t>Material</w:t>
            </w:r>
          </w:p>
        </w:tc>
        <w:tc>
          <w:tcPr>
            <w:tcW w:w="2880" w:type="dxa"/>
          </w:tcPr>
          <w:p w14:paraId="440BA70B" w14:textId="77777777" w:rsidR="006E4D7C" w:rsidRDefault="00000000">
            <w:r>
              <w:t>Net Import Reliance</w:t>
            </w:r>
          </w:p>
        </w:tc>
        <w:tc>
          <w:tcPr>
            <w:tcW w:w="2880" w:type="dxa"/>
          </w:tcPr>
          <w:p w14:paraId="0E1430AF" w14:textId="77777777" w:rsidR="006E4D7C" w:rsidRDefault="00000000">
            <w:r>
              <w:t>ImportDep</w:t>
            </w:r>
          </w:p>
        </w:tc>
      </w:tr>
      <w:tr w:rsidR="006E4D7C" w14:paraId="381927D3" w14:textId="77777777">
        <w:tc>
          <w:tcPr>
            <w:tcW w:w="2880" w:type="dxa"/>
          </w:tcPr>
          <w:p w14:paraId="0468705F" w14:textId="77777777" w:rsidR="006E4D7C" w:rsidRDefault="00000000">
            <w:r>
              <w:t>Cobalt</w:t>
            </w:r>
          </w:p>
        </w:tc>
        <w:tc>
          <w:tcPr>
            <w:tcW w:w="2880" w:type="dxa"/>
          </w:tcPr>
          <w:p w14:paraId="35ABB199" w14:textId="77777777" w:rsidR="006E4D7C" w:rsidRDefault="00000000">
            <w:r>
              <w:t>79 %</w:t>
            </w:r>
          </w:p>
        </w:tc>
        <w:tc>
          <w:tcPr>
            <w:tcW w:w="2880" w:type="dxa"/>
          </w:tcPr>
          <w:p w14:paraId="16C90031" w14:textId="77777777" w:rsidR="006E4D7C" w:rsidRDefault="00000000">
            <w:r>
              <w:t>1</w:t>
            </w:r>
          </w:p>
        </w:tc>
      </w:tr>
      <w:tr w:rsidR="006E4D7C" w14:paraId="12109C41" w14:textId="77777777">
        <w:tc>
          <w:tcPr>
            <w:tcW w:w="2880" w:type="dxa"/>
          </w:tcPr>
          <w:p w14:paraId="3819A331" w14:textId="77777777" w:rsidR="006E4D7C" w:rsidRDefault="00000000">
            <w:r>
              <w:t>Graphit</w:t>
            </w:r>
          </w:p>
        </w:tc>
        <w:tc>
          <w:tcPr>
            <w:tcW w:w="2880" w:type="dxa"/>
          </w:tcPr>
          <w:p w14:paraId="4A966AF6" w14:textId="77777777" w:rsidR="006E4D7C" w:rsidRDefault="00000000">
            <w:r>
              <w:t>100 %</w:t>
            </w:r>
          </w:p>
        </w:tc>
        <w:tc>
          <w:tcPr>
            <w:tcW w:w="2880" w:type="dxa"/>
          </w:tcPr>
          <w:p w14:paraId="0792493F" w14:textId="77777777" w:rsidR="006E4D7C" w:rsidRDefault="00000000">
            <w:r>
              <w:t>1</w:t>
            </w:r>
          </w:p>
        </w:tc>
      </w:tr>
      <w:tr w:rsidR="006E4D7C" w14:paraId="1E3FC50D" w14:textId="77777777">
        <w:tc>
          <w:tcPr>
            <w:tcW w:w="2880" w:type="dxa"/>
          </w:tcPr>
          <w:p w14:paraId="22471D17" w14:textId="77777777" w:rsidR="006E4D7C" w:rsidRDefault="00000000">
            <w:r>
              <w:t>Mangan</w:t>
            </w:r>
          </w:p>
        </w:tc>
        <w:tc>
          <w:tcPr>
            <w:tcW w:w="2880" w:type="dxa"/>
          </w:tcPr>
          <w:p w14:paraId="1D33CD08" w14:textId="77777777" w:rsidR="006E4D7C" w:rsidRDefault="00000000">
            <w:r>
              <w:t>100 %</w:t>
            </w:r>
          </w:p>
        </w:tc>
        <w:tc>
          <w:tcPr>
            <w:tcW w:w="2880" w:type="dxa"/>
          </w:tcPr>
          <w:p w14:paraId="674D5EEE" w14:textId="77777777" w:rsidR="006E4D7C" w:rsidRDefault="00000000">
            <w:r>
              <w:t>1</w:t>
            </w:r>
          </w:p>
        </w:tc>
      </w:tr>
      <w:tr w:rsidR="006E4D7C" w14:paraId="563FA95E" w14:textId="77777777">
        <w:tc>
          <w:tcPr>
            <w:tcW w:w="2880" w:type="dxa"/>
          </w:tcPr>
          <w:p w14:paraId="0F774F7A" w14:textId="77777777" w:rsidR="006E4D7C" w:rsidRDefault="00000000">
            <w:r>
              <w:t>Lithium</w:t>
            </w:r>
          </w:p>
        </w:tc>
        <w:tc>
          <w:tcPr>
            <w:tcW w:w="2880" w:type="dxa"/>
          </w:tcPr>
          <w:p w14:paraId="6F30C74C" w14:textId="77777777" w:rsidR="006E4D7C" w:rsidRDefault="00000000">
            <w:r>
              <w:t>&gt; 50 %</w:t>
            </w:r>
          </w:p>
        </w:tc>
        <w:tc>
          <w:tcPr>
            <w:tcW w:w="2880" w:type="dxa"/>
          </w:tcPr>
          <w:p w14:paraId="3D5A8F7E" w14:textId="77777777" w:rsidR="006E4D7C" w:rsidRDefault="00000000">
            <w:r>
              <w:t>1</w:t>
            </w:r>
          </w:p>
        </w:tc>
      </w:tr>
      <w:tr w:rsidR="006E4D7C" w14:paraId="33B8240C" w14:textId="77777777">
        <w:tc>
          <w:tcPr>
            <w:tcW w:w="2880" w:type="dxa"/>
          </w:tcPr>
          <w:p w14:paraId="635157C2" w14:textId="77777777" w:rsidR="006E4D7C" w:rsidRDefault="00000000">
            <w:r>
              <w:t>Nickel</w:t>
            </w:r>
          </w:p>
        </w:tc>
        <w:tc>
          <w:tcPr>
            <w:tcW w:w="2880" w:type="dxa"/>
          </w:tcPr>
          <w:p w14:paraId="42A09ACC" w14:textId="77777777" w:rsidR="006E4D7C" w:rsidRDefault="00000000">
            <w:r>
              <w:t>ca. 100 %</w:t>
            </w:r>
          </w:p>
        </w:tc>
        <w:tc>
          <w:tcPr>
            <w:tcW w:w="2880" w:type="dxa"/>
          </w:tcPr>
          <w:p w14:paraId="265F5E7A" w14:textId="77777777" w:rsidR="006E4D7C" w:rsidRDefault="00000000">
            <w:r>
              <w:t>1</w:t>
            </w:r>
          </w:p>
        </w:tc>
      </w:tr>
    </w:tbl>
    <w:p w14:paraId="3A4B9CE7" w14:textId="77777777" w:rsidR="006E4D7C" w:rsidRDefault="00000000">
      <w:r>
        <w:t>Quelle: USGS Mineral Commodity Summaries 2026.</w:t>
      </w:r>
    </w:p>
    <w:p w14:paraId="01CF1AC5" w14:textId="77777777" w:rsidR="006E4D7C" w:rsidRDefault="006E4D7C"/>
    <w:p w14:paraId="0142AAAC" w14:textId="77777777" w:rsidR="006E4D7C" w:rsidRPr="00BF55C7" w:rsidRDefault="00000000">
      <w:pPr>
        <w:pStyle w:val="31"/>
        <w:rPr>
          <w:lang w:val="de-DE"/>
        </w:rPr>
      </w:pPr>
      <w:proofErr w:type="spellStart"/>
      <w:r w:rsidRPr="00BF55C7">
        <w:rPr>
          <w:lang w:val="de-DE"/>
        </w:rPr>
        <w:t>SupplierConcentration</w:t>
      </w:r>
      <w:proofErr w:type="spellEnd"/>
      <w:r w:rsidRPr="00BF55C7">
        <w:rPr>
          <w:lang w:val="de-DE"/>
        </w:rPr>
        <w:t xml:space="preserve"> — Marktstrukturrisiko (Gewicht: 30 %)</w:t>
      </w:r>
    </w:p>
    <w:p w14:paraId="759A3750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Gibt an, ob der globale Markt </w:t>
      </w:r>
      <w:proofErr w:type="spellStart"/>
      <w:r w:rsidRPr="00BF55C7">
        <w:rPr>
          <w:lang w:val="de-DE"/>
        </w:rPr>
        <w:t>fuer</w:t>
      </w:r>
      <w:proofErr w:type="spellEnd"/>
      <w:r w:rsidRPr="00BF55C7">
        <w:rPr>
          <w:lang w:val="de-DE"/>
        </w:rPr>
        <w:t xml:space="preserve"> dieses Material von wenigen Anbietern dominiert wird, sodass ein Ausfall kaum kompensiert werden kann.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D7C" w14:paraId="2FB7FFC5" w14:textId="77777777">
        <w:tc>
          <w:tcPr>
            <w:tcW w:w="2880" w:type="dxa"/>
          </w:tcPr>
          <w:p w14:paraId="3848FD0E" w14:textId="77777777" w:rsidR="006E4D7C" w:rsidRDefault="00000000">
            <w:r>
              <w:t>Material</w:t>
            </w:r>
          </w:p>
        </w:tc>
        <w:tc>
          <w:tcPr>
            <w:tcW w:w="2880" w:type="dxa"/>
          </w:tcPr>
          <w:p w14:paraId="6320D8A0" w14:textId="77777777" w:rsidR="006E4D7C" w:rsidRDefault="00000000">
            <w:r>
              <w:t>Begruendung</w:t>
            </w:r>
          </w:p>
        </w:tc>
        <w:tc>
          <w:tcPr>
            <w:tcW w:w="2880" w:type="dxa"/>
          </w:tcPr>
          <w:p w14:paraId="7E236A75" w14:textId="77777777" w:rsidR="006E4D7C" w:rsidRDefault="00000000">
            <w:r>
              <w:t>Wert</w:t>
            </w:r>
          </w:p>
        </w:tc>
      </w:tr>
      <w:tr w:rsidR="006E4D7C" w14:paraId="06955BCD" w14:textId="77777777">
        <w:tc>
          <w:tcPr>
            <w:tcW w:w="2880" w:type="dxa"/>
          </w:tcPr>
          <w:p w14:paraId="40DBE662" w14:textId="77777777" w:rsidR="006E4D7C" w:rsidRDefault="00000000">
            <w:r>
              <w:t>cobalt</w:t>
            </w:r>
          </w:p>
        </w:tc>
        <w:tc>
          <w:tcPr>
            <w:tcW w:w="2880" w:type="dxa"/>
          </w:tcPr>
          <w:p w14:paraId="4F2211D2" w14:textId="77777777" w:rsidR="006E4D7C" w:rsidRDefault="00000000">
            <w:r w:rsidRPr="00BF55C7">
              <w:rPr>
                <w:lang w:val="de-DE"/>
              </w:rPr>
              <w:t xml:space="preserve">DRC 73 % + Indonesia 14 % der Weltminenproduktion; 2-3 Konzerne dominieren. </w:t>
            </w:r>
            <w:r>
              <w:lastRenderedPageBreak/>
              <w:t>Quelle: USGS MCS 2026.</w:t>
            </w:r>
          </w:p>
        </w:tc>
        <w:tc>
          <w:tcPr>
            <w:tcW w:w="2880" w:type="dxa"/>
          </w:tcPr>
          <w:p w14:paraId="6912856B" w14:textId="77777777" w:rsidR="006E4D7C" w:rsidRDefault="00000000">
            <w:r>
              <w:lastRenderedPageBreak/>
              <w:t>1</w:t>
            </w:r>
          </w:p>
        </w:tc>
      </w:tr>
      <w:tr w:rsidR="006E4D7C" w14:paraId="43D3D6B2" w14:textId="77777777">
        <w:tc>
          <w:tcPr>
            <w:tcW w:w="2880" w:type="dxa"/>
          </w:tcPr>
          <w:p w14:paraId="2AEF799A" w14:textId="77777777" w:rsidR="006E4D7C" w:rsidRDefault="00000000">
            <w:r>
              <w:t>nmc / nca</w:t>
            </w:r>
          </w:p>
        </w:tc>
        <w:tc>
          <w:tcPr>
            <w:tcW w:w="2880" w:type="dxa"/>
          </w:tcPr>
          <w:p w14:paraId="4018D047" w14:textId="77777777" w:rsidR="006E4D7C" w:rsidRDefault="00000000">
            <w:r w:rsidRPr="00BF55C7">
              <w:rPr>
                <w:lang w:val="de-DE"/>
              </w:rPr>
              <w:t xml:space="preserve">China &gt;= 95 % PCAM-Weltmarktanteil; &lt; 5 Nicht-China-Grosslieferanten. </w:t>
            </w:r>
            <w:r>
              <w:t>Quelle: IEA GCMO 2025.</w:t>
            </w:r>
          </w:p>
        </w:tc>
        <w:tc>
          <w:tcPr>
            <w:tcW w:w="2880" w:type="dxa"/>
          </w:tcPr>
          <w:p w14:paraId="12FB0AA3" w14:textId="77777777" w:rsidR="006E4D7C" w:rsidRDefault="00000000">
            <w:r>
              <w:t>1</w:t>
            </w:r>
          </w:p>
        </w:tc>
      </w:tr>
      <w:tr w:rsidR="006E4D7C" w14:paraId="63EC17B9" w14:textId="77777777">
        <w:tc>
          <w:tcPr>
            <w:tcW w:w="2880" w:type="dxa"/>
          </w:tcPr>
          <w:p w14:paraId="30E04F72" w14:textId="77777777" w:rsidR="006E4D7C" w:rsidRDefault="00000000">
            <w:r>
              <w:t>lithium, graphite, nickel, manganese</w:t>
            </w:r>
          </w:p>
        </w:tc>
        <w:tc>
          <w:tcPr>
            <w:tcW w:w="2880" w:type="dxa"/>
          </w:tcPr>
          <w:p w14:paraId="285487A8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>10+ Minenunternehmen weltweit; kein einzelner Anbieter dominiert.</w:t>
            </w:r>
          </w:p>
        </w:tc>
        <w:tc>
          <w:tcPr>
            <w:tcW w:w="2880" w:type="dxa"/>
          </w:tcPr>
          <w:p w14:paraId="4DE4F732" w14:textId="77777777" w:rsidR="006E4D7C" w:rsidRDefault="00000000">
            <w:r>
              <w:t>0</w:t>
            </w:r>
          </w:p>
        </w:tc>
      </w:tr>
    </w:tbl>
    <w:p w14:paraId="7356F6E3" w14:textId="77777777" w:rsidR="006E4D7C" w:rsidRDefault="006E4D7C"/>
    <w:p w14:paraId="6A4A44C5" w14:textId="77777777" w:rsidR="006E4D7C" w:rsidRPr="00BF55C7" w:rsidRDefault="00000000">
      <w:pPr>
        <w:pStyle w:val="31"/>
        <w:rPr>
          <w:lang w:val="de-DE"/>
        </w:rPr>
      </w:pPr>
      <w:proofErr w:type="spellStart"/>
      <w:r w:rsidRPr="00BF55C7">
        <w:rPr>
          <w:lang w:val="de-DE"/>
        </w:rPr>
        <w:t>CapacityShare</w:t>
      </w:r>
      <w:proofErr w:type="spellEnd"/>
      <w:r w:rsidRPr="00BF55C7">
        <w:rPr>
          <w:lang w:val="de-DE"/>
        </w:rPr>
        <w:t xml:space="preserve"> — Systemischer Marktanteil (Gewicht: 25 %)</w:t>
      </w:r>
    </w:p>
    <w:p w14:paraId="3E3D1F65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 xml:space="preserve">Anteil dieser Anlage an der gesamten </w:t>
      </w:r>
      <w:proofErr w:type="spellStart"/>
      <w:r w:rsidRPr="00BF55C7">
        <w:rPr>
          <w:lang w:val="de-DE"/>
        </w:rPr>
        <w:t>NAATBatt</w:t>
      </w:r>
      <w:proofErr w:type="spellEnd"/>
      <w:r w:rsidRPr="00BF55C7">
        <w:rPr>
          <w:lang w:val="de-DE"/>
        </w:rPr>
        <w:t>-Upstream-</w:t>
      </w:r>
      <w:proofErr w:type="spellStart"/>
      <w:r w:rsidRPr="00BF55C7">
        <w:rPr>
          <w:lang w:val="de-DE"/>
        </w:rPr>
        <w:t>Kapazitaet</w:t>
      </w:r>
      <w:proofErr w:type="spellEnd"/>
      <w:r w:rsidRPr="00BF55C7">
        <w:rPr>
          <w:lang w:val="de-DE"/>
        </w:rPr>
        <w:t xml:space="preserve"> </w:t>
      </w:r>
      <w:proofErr w:type="spellStart"/>
      <w:r w:rsidRPr="00BF55C7">
        <w:rPr>
          <w:lang w:val="de-DE"/>
        </w:rPr>
        <w:t>fuer</w:t>
      </w:r>
      <w:proofErr w:type="spellEnd"/>
      <w:r w:rsidRPr="00BF55C7">
        <w:rPr>
          <w:lang w:val="de-DE"/>
        </w:rPr>
        <w:t xml:space="preserve"> dasselbe Material (nur Upstream, MT/yr einheitlich und vergleichbar).</w:t>
      </w:r>
    </w:p>
    <w:p w14:paraId="49EA39C3" w14:textId="77777777" w:rsidR="006E4D7C" w:rsidRPr="00BF55C7" w:rsidRDefault="00000000">
      <w:pPr>
        <w:rPr>
          <w:lang w:val="de-DE"/>
        </w:rPr>
      </w:pPr>
      <w:proofErr w:type="spellStart"/>
      <w:r w:rsidRPr="00BF55C7">
        <w:rPr>
          <w:b/>
          <w:lang w:val="de-DE"/>
        </w:rPr>
        <w:t>CapacityShare</w:t>
      </w:r>
      <w:proofErr w:type="spellEnd"/>
      <w:r w:rsidRPr="00BF55C7">
        <w:rPr>
          <w:b/>
          <w:lang w:val="de-DE"/>
        </w:rPr>
        <w:t xml:space="preserve"> = </w:t>
      </w:r>
      <w:proofErr w:type="spellStart"/>
      <w:r w:rsidRPr="00BF55C7">
        <w:rPr>
          <w:b/>
          <w:lang w:val="de-DE"/>
        </w:rPr>
        <w:t>Kapazitaet</w:t>
      </w:r>
      <w:proofErr w:type="spellEnd"/>
      <w:r w:rsidRPr="00BF55C7">
        <w:rPr>
          <w:b/>
          <w:lang w:val="de-DE"/>
        </w:rPr>
        <w:t xml:space="preserve"> dieser Anlage / </w:t>
      </w:r>
      <w:r>
        <w:rPr>
          <w:b/>
        </w:rPr>
        <w:t>Σ</w:t>
      </w:r>
      <w:r w:rsidRPr="00BF55C7">
        <w:rPr>
          <w:b/>
          <w:lang w:val="de-DE"/>
        </w:rPr>
        <w:t xml:space="preserve"> Upstream-</w:t>
      </w:r>
      <w:proofErr w:type="spellStart"/>
      <w:r w:rsidRPr="00BF55C7">
        <w:rPr>
          <w:b/>
          <w:lang w:val="de-DE"/>
        </w:rPr>
        <w:t>Kapazitaet</w:t>
      </w:r>
      <w:proofErr w:type="spellEnd"/>
      <w:r w:rsidRPr="00BF55C7">
        <w:rPr>
          <w:b/>
          <w:lang w:val="de-DE"/>
        </w:rPr>
        <w:t xml:space="preserve"> (gleiches Material, Nordamerika)</w:t>
      </w:r>
    </w:p>
    <w:p w14:paraId="39B6C009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>Bedingungen:</w:t>
      </w:r>
      <w:r w:rsidRPr="00BF55C7">
        <w:rPr>
          <w:lang w:val="de-DE"/>
        </w:rPr>
        <w:br/>
        <w:t xml:space="preserve">- Nur </w:t>
      </w:r>
      <w:proofErr w:type="gramStart"/>
      <w:r w:rsidRPr="00BF55C7">
        <w:rPr>
          <w:lang w:val="de-DE"/>
        </w:rPr>
        <w:t>berechnet</w:t>
      </w:r>
      <w:proofErr w:type="gramEnd"/>
      <w:r w:rsidRPr="00BF55C7">
        <w:rPr>
          <w:lang w:val="de-DE"/>
        </w:rPr>
        <w:t xml:space="preserve"> wenn </w:t>
      </w:r>
      <w:proofErr w:type="spellStart"/>
      <w:r w:rsidRPr="00BF55C7">
        <w:rPr>
          <w:lang w:val="de-DE"/>
        </w:rPr>
        <w:t>capacity_known</w:t>
      </w:r>
      <w:proofErr w:type="spellEnd"/>
      <w:r w:rsidRPr="00BF55C7">
        <w:rPr>
          <w:lang w:val="de-DE"/>
        </w:rPr>
        <w:t xml:space="preserve"> = True (</w:t>
      </w:r>
      <w:proofErr w:type="spellStart"/>
      <w:r w:rsidRPr="00BF55C7">
        <w:rPr>
          <w:lang w:val="de-DE"/>
        </w:rPr>
        <w:t>NAATBatt</w:t>
      </w:r>
      <w:proofErr w:type="spellEnd"/>
      <w:r w:rsidRPr="00BF55C7">
        <w:rPr>
          <w:lang w:val="de-DE"/>
        </w:rPr>
        <w:t>-Originalwert vorhanden).</w:t>
      </w:r>
      <w:r w:rsidRPr="00BF55C7">
        <w:rPr>
          <w:lang w:val="de-DE"/>
        </w:rPr>
        <w:br/>
        <w:t xml:space="preserve">- Nur </w:t>
      </w:r>
      <w:proofErr w:type="spellStart"/>
      <w:r w:rsidRPr="00BF55C7">
        <w:rPr>
          <w:lang w:val="de-DE"/>
        </w:rPr>
        <w:t>fuer</w:t>
      </w:r>
      <w:proofErr w:type="spellEnd"/>
      <w:r w:rsidRPr="00BF55C7">
        <w:rPr>
          <w:lang w:val="de-DE"/>
        </w:rPr>
        <w:t xml:space="preserve"> Upstream-Anlagen (MT/yr vergleichbar); </w:t>
      </w:r>
      <w:proofErr w:type="spellStart"/>
      <w:r w:rsidRPr="00BF55C7">
        <w:rPr>
          <w:lang w:val="de-DE"/>
        </w:rPr>
        <w:t>Midstream</w:t>
      </w:r>
      <w:proofErr w:type="spellEnd"/>
      <w:r w:rsidRPr="00BF55C7">
        <w:rPr>
          <w:lang w:val="de-DE"/>
        </w:rPr>
        <w:t xml:space="preserve"> und Downstream = 0.</w:t>
      </w:r>
      <w:r w:rsidRPr="00BF55C7">
        <w:rPr>
          <w:lang w:val="de-DE"/>
        </w:rPr>
        <w:br/>
        <w:t xml:space="preserve">- Bei </w:t>
      </w:r>
      <w:proofErr w:type="spellStart"/>
      <w:r w:rsidRPr="00BF55C7">
        <w:rPr>
          <w:lang w:val="de-DE"/>
        </w:rPr>
        <w:t>capacity_known</w:t>
      </w:r>
      <w:proofErr w:type="spellEnd"/>
      <w:r w:rsidRPr="00BF55C7">
        <w:rPr>
          <w:lang w:val="de-DE"/>
        </w:rPr>
        <w:t xml:space="preserve"> = </w:t>
      </w:r>
      <w:proofErr w:type="spellStart"/>
      <w:r w:rsidRPr="00BF55C7">
        <w:rPr>
          <w:lang w:val="de-DE"/>
        </w:rPr>
        <w:t>False</w:t>
      </w:r>
      <w:proofErr w:type="spellEnd"/>
      <w:r w:rsidRPr="00BF55C7">
        <w:rPr>
          <w:lang w:val="de-DE"/>
        </w:rPr>
        <w:t xml:space="preserve">: </w:t>
      </w:r>
      <w:proofErr w:type="spellStart"/>
      <w:r w:rsidRPr="00BF55C7">
        <w:rPr>
          <w:lang w:val="de-DE"/>
        </w:rPr>
        <w:t>CapacityShare</w:t>
      </w:r>
      <w:proofErr w:type="spellEnd"/>
      <w:r w:rsidRPr="00BF55C7">
        <w:rPr>
          <w:lang w:val="de-DE"/>
        </w:rPr>
        <w:t xml:space="preserve"> = 0 (konservativ; fehlende </w:t>
      </w:r>
      <w:proofErr w:type="gramStart"/>
      <w:r w:rsidRPr="00BF55C7">
        <w:rPr>
          <w:lang w:val="de-DE"/>
        </w:rPr>
        <w:t>Daten !</w:t>
      </w:r>
      <w:proofErr w:type="gramEnd"/>
      <w:r w:rsidRPr="00BF55C7">
        <w:rPr>
          <w:lang w:val="de-DE"/>
        </w:rPr>
        <w:t xml:space="preserve">= keine </w:t>
      </w:r>
      <w:proofErr w:type="spellStart"/>
      <w:r w:rsidRPr="00BF55C7">
        <w:rPr>
          <w:lang w:val="de-DE"/>
        </w:rPr>
        <w:t>Kapazitaet</w:t>
      </w:r>
      <w:proofErr w:type="spellEnd"/>
      <w:r w:rsidRPr="00BF55C7">
        <w:rPr>
          <w:lang w:val="de-DE"/>
        </w:rPr>
        <w:t>).</w:t>
      </w:r>
    </w:p>
    <w:p w14:paraId="32F1FD13" w14:textId="77777777" w:rsidR="006E4D7C" w:rsidRPr="00BF55C7" w:rsidRDefault="006E4D7C">
      <w:pPr>
        <w:rPr>
          <w:lang w:val="de-DE"/>
        </w:rPr>
      </w:pPr>
    </w:p>
    <w:p w14:paraId="088699A6" w14:textId="77777777" w:rsidR="006E4D7C" w:rsidRPr="00BF55C7" w:rsidRDefault="00000000">
      <w:pPr>
        <w:pStyle w:val="31"/>
        <w:rPr>
          <w:lang w:val="de-DE"/>
        </w:rPr>
      </w:pPr>
      <w:proofErr w:type="spellStart"/>
      <w:r w:rsidRPr="00BF55C7">
        <w:rPr>
          <w:lang w:val="de-DE"/>
        </w:rPr>
        <w:t>LeadTime</w:t>
      </w:r>
      <w:proofErr w:type="spellEnd"/>
      <w:r w:rsidRPr="00BF55C7">
        <w:rPr>
          <w:lang w:val="de-DE"/>
        </w:rPr>
        <w:t xml:space="preserve"> — Normierte Wiederbeschaffungszeit (Gewicht: 15 %)</w:t>
      </w:r>
    </w:p>
    <w:p w14:paraId="2EC11D51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>Modellvereinfachung: feste Vorlaufzeit je Lieferkettenstufe, normiert auf eine maximale Referenzzeit von 12 Wochen (Upstream).</w:t>
      </w:r>
    </w:p>
    <w:p w14:paraId="418E861D" w14:textId="77777777" w:rsidR="006E4D7C" w:rsidRDefault="00000000">
      <w:proofErr w:type="spellStart"/>
      <w:r>
        <w:rPr>
          <w:b/>
        </w:rPr>
        <w:t>LeadTime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lead_time_weeks</w:t>
      </w:r>
      <w:proofErr w:type="spellEnd"/>
      <w:r>
        <w:rPr>
          <w:b/>
        </w:rPr>
        <w:t xml:space="preserve"> / 12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auf 1,0 begrenzt)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D7C" w14:paraId="3AF3997A" w14:textId="77777777">
        <w:tc>
          <w:tcPr>
            <w:tcW w:w="2880" w:type="dxa"/>
          </w:tcPr>
          <w:p w14:paraId="13BBF0A3" w14:textId="77777777" w:rsidR="006E4D7C" w:rsidRDefault="00000000">
            <w:r>
              <w:t>Segment</w:t>
            </w:r>
          </w:p>
        </w:tc>
        <w:tc>
          <w:tcPr>
            <w:tcW w:w="2880" w:type="dxa"/>
          </w:tcPr>
          <w:p w14:paraId="2C0B587C" w14:textId="77777777" w:rsidR="006E4D7C" w:rsidRDefault="00000000">
            <w:r>
              <w:t>Wochen</w:t>
            </w:r>
          </w:p>
        </w:tc>
        <w:tc>
          <w:tcPr>
            <w:tcW w:w="2880" w:type="dxa"/>
          </w:tcPr>
          <w:p w14:paraId="4A4E5A86" w14:textId="77777777" w:rsidR="006E4D7C" w:rsidRDefault="00000000">
            <w:r>
              <w:t>LeadTime</w:t>
            </w:r>
          </w:p>
        </w:tc>
      </w:tr>
      <w:tr w:rsidR="006E4D7C" w14:paraId="22E0C999" w14:textId="77777777">
        <w:tc>
          <w:tcPr>
            <w:tcW w:w="2880" w:type="dxa"/>
          </w:tcPr>
          <w:p w14:paraId="2E53AC25" w14:textId="77777777" w:rsidR="006E4D7C" w:rsidRDefault="00000000">
            <w:r>
              <w:t>Upstream</w:t>
            </w:r>
          </w:p>
        </w:tc>
        <w:tc>
          <w:tcPr>
            <w:tcW w:w="2880" w:type="dxa"/>
          </w:tcPr>
          <w:p w14:paraId="5AFFE493" w14:textId="77777777" w:rsidR="006E4D7C" w:rsidRDefault="00000000">
            <w:r>
              <w:t>12</w:t>
            </w:r>
          </w:p>
        </w:tc>
        <w:tc>
          <w:tcPr>
            <w:tcW w:w="2880" w:type="dxa"/>
          </w:tcPr>
          <w:p w14:paraId="25F0D324" w14:textId="77777777" w:rsidR="006E4D7C" w:rsidRDefault="00000000">
            <w:r>
              <w:t>1,00</w:t>
            </w:r>
          </w:p>
        </w:tc>
      </w:tr>
      <w:tr w:rsidR="006E4D7C" w14:paraId="07D38F14" w14:textId="77777777">
        <w:tc>
          <w:tcPr>
            <w:tcW w:w="2880" w:type="dxa"/>
          </w:tcPr>
          <w:p w14:paraId="24A2AAEE" w14:textId="77777777" w:rsidR="006E4D7C" w:rsidRDefault="00000000">
            <w:r>
              <w:t>Midstream-BGM</w:t>
            </w:r>
          </w:p>
        </w:tc>
        <w:tc>
          <w:tcPr>
            <w:tcW w:w="2880" w:type="dxa"/>
          </w:tcPr>
          <w:p w14:paraId="0F8436B8" w14:textId="77777777" w:rsidR="006E4D7C" w:rsidRDefault="00000000">
            <w:r>
              <w:t>8</w:t>
            </w:r>
          </w:p>
        </w:tc>
        <w:tc>
          <w:tcPr>
            <w:tcW w:w="2880" w:type="dxa"/>
          </w:tcPr>
          <w:p w14:paraId="5E33E48B" w14:textId="77777777" w:rsidR="006E4D7C" w:rsidRDefault="00000000">
            <w:r>
              <w:t>0,67</w:t>
            </w:r>
          </w:p>
        </w:tc>
      </w:tr>
      <w:tr w:rsidR="006E4D7C" w14:paraId="0A0155A4" w14:textId="77777777">
        <w:tc>
          <w:tcPr>
            <w:tcW w:w="2880" w:type="dxa"/>
          </w:tcPr>
          <w:p w14:paraId="5A2498ED" w14:textId="77777777" w:rsidR="006E4D7C" w:rsidRDefault="00000000">
            <w:r>
              <w:t>Midstream-Cell</w:t>
            </w:r>
          </w:p>
        </w:tc>
        <w:tc>
          <w:tcPr>
            <w:tcW w:w="2880" w:type="dxa"/>
          </w:tcPr>
          <w:p w14:paraId="490BB1CF" w14:textId="77777777" w:rsidR="006E4D7C" w:rsidRDefault="00000000">
            <w:r>
              <w:t>6</w:t>
            </w:r>
          </w:p>
        </w:tc>
        <w:tc>
          <w:tcPr>
            <w:tcW w:w="2880" w:type="dxa"/>
          </w:tcPr>
          <w:p w14:paraId="60B139C0" w14:textId="77777777" w:rsidR="006E4D7C" w:rsidRDefault="00000000">
            <w:r>
              <w:t>0,50</w:t>
            </w:r>
          </w:p>
        </w:tc>
      </w:tr>
      <w:tr w:rsidR="006E4D7C" w14:paraId="37A1C603" w14:textId="77777777">
        <w:tc>
          <w:tcPr>
            <w:tcW w:w="2880" w:type="dxa"/>
          </w:tcPr>
          <w:p w14:paraId="703F34B7" w14:textId="77777777" w:rsidR="006E4D7C" w:rsidRDefault="00000000">
            <w:r>
              <w:t>Downstream</w:t>
            </w:r>
          </w:p>
        </w:tc>
        <w:tc>
          <w:tcPr>
            <w:tcW w:w="2880" w:type="dxa"/>
          </w:tcPr>
          <w:p w14:paraId="43D63CE7" w14:textId="77777777" w:rsidR="006E4D7C" w:rsidRDefault="00000000">
            <w:r>
              <w:t>4</w:t>
            </w:r>
          </w:p>
        </w:tc>
        <w:tc>
          <w:tcPr>
            <w:tcW w:w="2880" w:type="dxa"/>
          </w:tcPr>
          <w:p w14:paraId="0CEB3D77" w14:textId="77777777" w:rsidR="006E4D7C" w:rsidRDefault="00000000">
            <w:r>
              <w:t>0,33</w:t>
            </w:r>
          </w:p>
        </w:tc>
      </w:tr>
    </w:tbl>
    <w:p w14:paraId="54363B61" w14:textId="77777777" w:rsidR="006E4D7C" w:rsidRDefault="006E4D7C"/>
    <w:bookmarkEnd w:id="0"/>
    <w:p w14:paraId="3F90CD5B" w14:textId="77777777" w:rsidR="006E4D7C" w:rsidRPr="00BF55C7" w:rsidRDefault="00000000">
      <w:pPr>
        <w:pStyle w:val="21"/>
        <w:rPr>
          <w:lang w:val="de-DE"/>
        </w:rPr>
      </w:pPr>
      <w:r w:rsidRPr="00BF55C7">
        <w:rPr>
          <w:lang w:val="de-DE"/>
        </w:rPr>
        <w:t xml:space="preserve">Schritt 4 — </w:t>
      </w:r>
      <w:proofErr w:type="spellStart"/>
      <w:r w:rsidRPr="00BF55C7">
        <w:rPr>
          <w:lang w:val="de-DE"/>
        </w:rPr>
        <w:t>ResilienceDiscount</w:t>
      </w:r>
      <w:proofErr w:type="spellEnd"/>
      <w:r w:rsidRPr="00BF55C7">
        <w:rPr>
          <w:lang w:val="de-DE"/>
        </w:rPr>
        <w:t xml:space="preserve"> (Verfügbarkeit von Alternativen)</w:t>
      </w:r>
    </w:p>
    <w:p w14:paraId="31230316" w14:textId="77777777" w:rsidR="006E4D7C" w:rsidRPr="00BF55C7" w:rsidRDefault="00000000">
      <w:pPr>
        <w:rPr>
          <w:lang w:val="de-DE"/>
        </w:rPr>
      </w:pPr>
      <w:proofErr w:type="spellStart"/>
      <w:r w:rsidRPr="00BF55C7">
        <w:rPr>
          <w:lang w:val="de-DE"/>
        </w:rPr>
        <w:t>AltCapacityRatio</w:t>
      </w:r>
      <w:proofErr w:type="spellEnd"/>
      <w:r w:rsidRPr="00BF55C7">
        <w:rPr>
          <w:lang w:val="de-DE"/>
        </w:rPr>
        <w:t xml:space="preserve"> = </w:t>
      </w:r>
      <w:r>
        <w:t>Σ</w:t>
      </w:r>
      <w:r w:rsidRPr="00BF55C7">
        <w:rPr>
          <w:lang w:val="de-DE"/>
        </w:rPr>
        <w:t xml:space="preserve"> Kapazität der Ersatzanlagen / Kapazität der betroffenen Anlage</w:t>
      </w:r>
    </w:p>
    <w:p w14:paraId="273A3378" w14:textId="77777777" w:rsidR="006E4D7C" w:rsidRPr="00BF55C7" w:rsidRDefault="00000000">
      <w:pPr>
        <w:rPr>
          <w:lang w:val="de-DE"/>
        </w:rPr>
      </w:pPr>
      <w:proofErr w:type="spellStart"/>
      <w:r w:rsidRPr="00BF55C7">
        <w:rPr>
          <w:b/>
          <w:lang w:val="de-DE"/>
        </w:rPr>
        <w:t>ResilienceDiscount</w:t>
      </w:r>
      <w:proofErr w:type="spellEnd"/>
      <w:r w:rsidRPr="00BF55C7">
        <w:rPr>
          <w:b/>
          <w:lang w:val="de-DE"/>
        </w:rPr>
        <w:t xml:space="preserve"> = </w:t>
      </w:r>
      <w:proofErr w:type="gramStart"/>
      <w:r w:rsidRPr="00BF55C7">
        <w:rPr>
          <w:b/>
          <w:lang w:val="de-DE"/>
        </w:rPr>
        <w:t>min(</w:t>
      </w:r>
      <w:proofErr w:type="spellStart"/>
      <w:proofErr w:type="gramEnd"/>
      <w:r w:rsidRPr="00BF55C7">
        <w:rPr>
          <w:b/>
          <w:lang w:val="de-DE"/>
        </w:rPr>
        <w:t>AltCapacityRatio</w:t>
      </w:r>
      <w:proofErr w:type="spellEnd"/>
      <w:r w:rsidRPr="00BF55C7">
        <w:rPr>
          <w:b/>
          <w:lang w:val="de-DE"/>
        </w:rPr>
        <w:t xml:space="preserve"> / </w:t>
      </w:r>
      <w:proofErr w:type="gramStart"/>
      <w:r w:rsidRPr="00BF55C7">
        <w:rPr>
          <w:b/>
          <w:lang w:val="de-DE"/>
        </w:rPr>
        <w:t>2,  0</w:t>
      </w:r>
      <w:proofErr w:type="gramEnd"/>
      <w:r w:rsidRPr="00BF55C7">
        <w:rPr>
          <w:b/>
          <w:lang w:val="de-DE"/>
        </w:rPr>
        <w:t>,5)</w:t>
      </w:r>
    </w:p>
    <w:p w14:paraId="7ED53937" w14:textId="77777777" w:rsidR="006E4D7C" w:rsidRDefault="00000000">
      <w:r w:rsidRPr="00BF55C7">
        <w:rPr>
          <w:lang w:val="de-DE"/>
        </w:rPr>
        <w:t xml:space="preserve">Der Discount ist auf 0,5 begrenzt — auch bei guten Alternativen bleibt ein Restrisiko (Umstellungszeit, Verträge, Qualitätsprüfung). </w:t>
      </w:r>
      <w:r>
        <w:t xml:space="preserve">Nur </w:t>
      </w:r>
      <w:proofErr w:type="spellStart"/>
      <w:r>
        <w:t>berechnet</w:t>
      </w:r>
      <w:proofErr w:type="spellEnd"/>
      <w:r>
        <w:t xml:space="preserve">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capacity_known</w:t>
      </w:r>
      <w:proofErr w:type="spellEnd"/>
      <w:r>
        <w:t xml:space="preserve"> = True; sonst Discount = 0 (konservativ).</w:t>
      </w:r>
    </w:p>
    <w:p w14:paraId="5500DCC7" w14:textId="77777777" w:rsidR="006E4D7C" w:rsidRDefault="006E4D7C"/>
    <w:p w14:paraId="1D22AA6B" w14:textId="77777777" w:rsidR="006E4D7C" w:rsidRDefault="00000000">
      <w:pPr>
        <w:pStyle w:val="21"/>
      </w:pPr>
      <w:bookmarkStart w:id="1" w:name="OLE_LINK34"/>
      <w:r>
        <w:lastRenderedPageBreak/>
        <w:t>Kapazitätsdatenqualität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1843"/>
        <w:gridCol w:w="4988"/>
      </w:tblGrid>
      <w:tr w:rsidR="006E4D7C" w14:paraId="6B55767D" w14:textId="77777777" w:rsidTr="00042B6E">
        <w:tc>
          <w:tcPr>
            <w:tcW w:w="1809" w:type="dxa"/>
          </w:tcPr>
          <w:p w14:paraId="55F08278" w14:textId="77777777" w:rsidR="006E4D7C" w:rsidRDefault="00000000">
            <w:proofErr w:type="spellStart"/>
            <w:r>
              <w:t>capacity_source</w:t>
            </w:r>
            <w:proofErr w:type="spellEnd"/>
          </w:p>
        </w:tc>
        <w:tc>
          <w:tcPr>
            <w:tcW w:w="1843" w:type="dxa"/>
          </w:tcPr>
          <w:p w14:paraId="06CA06E5" w14:textId="77777777" w:rsidR="006E4D7C" w:rsidRDefault="00000000">
            <w:r>
              <w:t>capacity_known</w:t>
            </w:r>
          </w:p>
        </w:tc>
        <w:tc>
          <w:tcPr>
            <w:tcW w:w="4988" w:type="dxa"/>
          </w:tcPr>
          <w:p w14:paraId="0F7735BE" w14:textId="77777777" w:rsidR="006E4D7C" w:rsidRDefault="00000000">
            <w:r>
              <w:t>Behandlung im Modell</w:t>
            </w:r>
          </w:p>
        </w:tc>
      </w:tr>
      <w:tr w:rsidR="006E4D7C" w:rsidRPr="00BF55C7" w14:paraId="2B86287B" w14:textId="77777777" w:rsidTr="00042B6E">
        <w:tc>
          <w:tcPr>
            <w:tcW w:w="1809" w:type="dxa"/>
          </w:tcPr>
          <w:p w14:paraId="48AF89A7" w14:textId="77777777" w:rsidR="006E4D7C" w:rsidRDefault="00000000">
            <w:r>
              <w:t>naatbatt</w:t>
            </w:r>
          </w:p>
        </w:tc>
        <w:tc>
          <w:tcPr>
            <w:tcW w:w="1843" w:type="dxa"/>
          </w:tcPr>
          <w:p w14:paraId="1140A942" w14:textId="77777777" w:rsidR="006E4D7C" w:rsidRDefault="00000000">
            <w:r>
              <w:t>True</w:t>
            </w:r>
          </w:p>
        </w:tc>
        <w:tc>
          <w:tcPr>
            <w:tcW w:w="4988" w:type="dxa"/>
          </w:tcPr>
          <w:p w14:paraId="78A9F76E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 xml:space="preserve">Echter </w:t>
            </w:r>
            <w:proofErr w:type="spellStart"/>
            <w:r w:rsidRPr="00BF55C7">
              <w:rPr>
                <w:lang w:val="de-DE"/>
              </w:rPr>
              <w:t>NAATBatt</w:t>
            </w:r>
            <w:proofErr w:type="spellEnd"/>
            <w:r w:rsidRPr="00BF55C7">
              <w:rPr>
                <w:lang w:val="de-DE"/>
              </w:rPr>
              <w:t xml:space="preserve">-Wert — fließt in </w:t>
            </w:r>
            <w:proofErr w:type="spellStart"/>
            <w:r w:rsidRPr="00BF55C7">
              <w:rPr>
                <w:lang w:val="de-DE"/>
              </w:rPr>
              <w:t>CapacityShare</w:t>
            </w:r>
            <w:proofErr w:type="spellEnd"/>
            <w:r w:rsidRPr="00BF55C7">
              <w:rPr>
                <w:lang w:val="de-DE"/>
              </w:rPr>
              <w:t xml:space="preserve"> und </w:t>
            </w:r>
            <w:proofErr w:type="spellStart"/>
            <w:r w:rsidRPr="00BF55C7">
              <w:rPr>
                <w:lang w:val="de-DE"/>
              </w:rPr>
              <w:t>AltCapacityRatio</w:t>
            </w:r>
            <w:proofErr w:type="spellEnd"/>
            <w:r w:rsidRPr="00BF55C7">
              <w:rPr>
                <w:lang w:val="de-DE"/>
              </w:rPr>
              <w:t xml:space="preserve"> ein</w:t>
            </w:r>
          </w:p>
        </w:tc>
      </w:tr>
      <w:tr w:rsidR="006E4D7C" w:rsidRPr="00BF55C7" w14:paraId="0380A9DF" w14:textId="77777777" w:rsidTr="00042B6E">
        <w:tc>
          <w:tcPr>
            <w:tcW w:w="1809" w:type="dxa"/>
          </w:tcPr>
          <w:p w14:paraId="54CBB15A" w14:textId="77777777" w:rsidR="006E4D7C" w:rsidRDefault="00000000">
            <w:r>
              <w:t>unknown</w:t>
            </w:r>
          </w:p>
        </w:tc>
        <w:tc>
          <w:tcPr>
            <w:tcW w:w="1843" w:type="dxa"/>
          </w:tcPr>
          <w:p w14:paraId="255FAC27" w14:textId="77777777" w:rsidR="006E4D7C" w:rsidRDefault="00000000">
            <w:r>
              <w:t>False</w:t>
            </w:r>
          </w:p>
        </w:tc>
        <w:tc>
          <w:tcPr>
            <w:tcW w:w="4988" w:type="dxa"/>
          </w:tcPr>
          <w:p w14:paraId="625C2191" w14:textId="77777777" w:rsidR="006E4D7C" w:rsidRPr="00BF55C7" w:rsidRDefault="00000000">
            <w:pPr>
              <w:rPr>
                <w:lang w:val="de-DE"/>
              </w:rPr>
            </w:pPr>
            <w:r w:rsidRPr="00BF55C7">
              <w:rPr>
                <w:lang w:val="de-DE"/>
              </w:rPr>
              <w:t xml:space="preserve">Datenlücke, nicht Nullkapazität — </w:t>
            </w:r>
            <w:proofErr w:type="spellStart"/>
            <w:r w:rsidRPr="00BF55C7">
              <w:rPr>
                <w:lang w:val="de-DE"/>
              </w:rPr>
              <w:t>CapacityShare</w:t>
            </w:r>
            <w:proofErr w:type="spellEnd"/>
            <w:r w:rsidRPr="00BF55C7">
              <w:rPr>
                <w:lang w:val="de-DE"/>
              </w:rPr>
              <w:t xml:space="preserve"> = 0, </w:t>
            </w:r>
            <w:proofErr w:type="spellStart"/>
            <w:r w:rsidRPr="00BF55C7">
              <w:rPr>
                <w:lang w:val="de-DE"/>
              </w:rPr>
              <w:t>ResilienceDiscount</w:t>
            </w:r>
            <w:proofErr w:type="spellEnd"/>
            <w:r w:rsidRPr="00BF55C7">
              <w:rPr>
                <w:lang w:val="de-DE"/>
              </w:rPr>
              <w:t xml:space="preserve"> = 0 (konservativ)</w:t>
            </w:r>
          </w:p>
        </w:tc>
      </w:tr>
      <w:bookmarkEnd w:id="1"/>
    </w:tbl>
    <w:p w14:paraId="7A017C97" w14:textId="77777777" w:rsidR="006E4D7C" w:rsidRPr="00BF55C7" w:rsidRDefault="006E4D7C">
      <w:pPr>
        <w:rPr>
          <w:lang w:val="de-DE"/>
        </w:rPr>
      </w:pPr>
    </w:p>
    <w:p w14:paraId="2615AFFB" w14:textId="77777777" w:rsidR="006E4D7C" w:rsidRDefault="00000000">
      <w:pPr>
        <w:pStyle w:val="21"/>
      </w:pPr>
      <w:proofErr w:type="spellStart"/>
      <w:r>
        <w:t>Beispielrechnung</w:t>
      </w:r>
      <w:proofErr w:type="spellEnd"/>
      <w:r>
        <w:t xml:space="preserve"> — S1: </w:t>
      </w:r>
      <w:proofErr w:type="spellStart"/>
      <w:r>
        <w:t>Kobaltstreik</w:t>
      </w:r>
      <w:proofErr w:type="spellEnd"/>
      <w:r>
        <w:t xml:space="preserve"> DRC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D7C" w14:paraId="0488706A" w14:textId="77777777">
        <w:tc>
          <w:tcPr>
            <w:tcW w:w="2880" w:type="dxa"/>
          </w:tcPr>
          <w:p w14:paraId="290D0514" w14:textId="77777777" w:rsidR="006E4D7C" w:rsidRDefault="00000000">
            <w:r>
              <w:t>Parameter</w:t>
            </w:r>
          </w:p>
        </w:tc>
        <w:tc>
          <w:tcPr>
            <w:tcW w:w="2880" w:type="dxa"/>
          </w:tcPr>
          <w:p w14:paraId="7388A262" w14:textId="77777777" w:rsidR="006E4D7C" w:rsidRDefault="00000000">
            <w:r>
              <w:t>Wert</w:t>
            </w:r>
          </w:p>
        </w:tc>
        <w:tc>
          <w:tcPr>
            <w:tcW w:w="2880" w:type="dxa"/>
          </w:tcPr>
          <w:p w14:paraId="5BCA8CCD" w14:textId="77777777" w:rsidR="006E4D7C" w:rsidRDefault="00000000">
            <w:r>
              <w:t>Herkunft</w:t>
            </w:r>
          </w:p>
        </w:tc>
      </w:tr>
      <w:tr w:rsidR="006E4D7C" w14:paraId="63B027D8" w14:textId="77777777">
        <w:tc>
          <w:tcPr>
            <w:tcW w:w="2880" w:type="dxa"/>
          </w:tcPr>
          <w:p w14:paraId="014D411E" w14:textId="77777777" w:rsidR="006E4D7C" w:rsidRDefault="00000000">
            <w:r>
              <w:t>Severity</w:t>
            </w:r>
          </w:p>
        </w:tc>
        <w:tc>
          <w:tcPr>
            <w:tcW w:w="2880" w:type="dxa"/>
          </w:tcPr>
          <w:p w14:paraId="0BC7CEA1" w14:textId="77777777" w:rsidR="006E4D7C" w:rsidRDefault="00000000">
            <w:r>
              <w:t>4</w:t>
            </w:r>
          </w:p>
        </w:tc>
        <w:tc>
          <w:tcPr>
            <w:tcW w:w="2880" w:type="dxa"/>
          </w:tcPr>
          <w:p w14:paraId="0B4EA8D8" w14:textId="77777777" w:rsidR="006E4D7C" w:rsidRDefault="00000000">
            <w:r>
              <w:t>LLM: monatelanger Streik</w:t>
            </w:r>
          </w:p>
        </w:tc>
      </w:tr>
      <w:tr w:rsidR="006E4D7C" w14:paraId="497BFF08" w14:textId="77777777">
        <w:tc>
          <w:tcPr>
            <w:tcW w:w="2880" w:type="dxa"/>
          </w:tcPr>
          <w:p w14:paraId="77F56298" w14:textId="77777777" w:rsidR="006E4D7C" w:rsidRDefault="00000000">
            <w:r>
              <w:t>TierWeight</w:t>
            </w:r>
          </w:p>
        </w:tc>
        <w:tc>
          <w:tcPr>
            <w:tcW w:w="2880" w:type="dxa"/>
          </w:tcPr>
          <w:p w14:paraId="1BD450A4" w14:textId="77777777" w:rsidR="006E4D7C" w:rsidRDefault="00000000">
            <w:r>
              <w:t>1,0</w:t>
            </w:r>
          </w:p>
        </w:tc>
        <w:tc>
          <w:tcPr>
            <w:tcW w:w="2880" w:type="dxa"/>
          </w:tcPr>
          <w:p w14:paraId="3B265AF3" w14:textId="77777777" w:rsidR="006E4D7C" w:rsidRDefault="00000000">
            <w:r>
              <w:t>Upstream-Mine, Distanz 0</w:t>
            </w:r>
          </w:p>
        </w:tc>
      </w:tr>
      <w:tr w:rsidR="006E4D7C" w14:paraId="36126C1A" w14:textId="77777777">
        <w:tc>
          <w:tcPr>
            <w:tcW w:w="2880" w:type="dxa"/>
          </w:tcPr>
          <w:p w14:paraId="34F3BF2E" w14:textId="77777777" w:rsidR="006E4D7C" w:rsidRDefault="00000000">
            <w:r>
              <w:t>ImportDep</w:t>
            </w:r>
          </w:p>
        </w:tc>
        <w:tc>
          <w:tcPr>
            <w:tcW w:w="2880" w:type="dxa"/>
          </w:tcPr>
          <w:p w14:paraId="05FA296C" w14:textId="77777777" w:rsidR="006E4D7C" w:rsidRDefault="00000000">
            <w:r>
              <w:t>1</w:t>
            </w:r>
          </w:p>
        </w:tc>
        <w:tc>
          <w:tcPr>
            <w:tcW w:w="2880" w:type="dxa"/>
          </w:tcPr>
          <w:p w14:paraId="6913C250" w14:textId="77777777" w:rsidR="006E4D7C" w:rsidRDefault="00000000">
            <w:r>
              <w:t>Co NIR = 79 % (USGS MCS 2026)</w:t>
            </w:r>
          </w:p>
        </w:tc>
      </w:tr>
      <w:tr w:rsidR="006E4D7C" w14:paraId="4246AF3C" w14:textId="77777777">
        <w:tc>
          <w:tcPr>
            <w:tcW w:w="2880" w:type="dxa"/>
          </w:tcPr>
          <w:p w14:paraId="7BC9F0A4" w14:textId="77777777" w:rsidR="006E4D7C" w:rsidRDefault="00000000">
            <w:r>
              <w:t>SupplierConcentration</w:t>
            </w:r>
          </w:p>
        </w:tc>
        <w:tc>
          <w:tcPr>
            <w:tcW w:w="2880" w:type="dxa"/>
          </w:tcPr>
          <w:p w14:paraId="0D21C38F" w14:textId="77777777" w:rsidR="006E4D7C" w:rsidRDefault="00000000">
            <w:r>
              <w:t>1</w:t>
            </w:r>
          </w:p>
        </w:tc>
        <w:tc>
          <w:tcPr>
            <w:tcW w:w="2880" w:type="dxa"/>
          </w:tcPr>
          <w:p w14:paraId="635801B7" w14:textId="77777777" w:rsidR="006E4D7C" w:rsidRDefault="00000000">
            <w:r>
              <w:t>DRC 73 % + Indonesia 14 % (USGS MCS 2026)</w:t>
            </w:r>
          </w:p>
        </w:tc>
      </w:tr>
      <w:tr w:rsidR="006E4D7C" w14:paraId="08DB6664" w14:textId="77777777">
        <w:tc>
          <w:tcPr>
            <w:tcW w:w="2880" w:type="dxa"/>
          </w:tcPr>
          <w:p w14:paraId="2CBD5DE6" w14:textId="77777777" w:rsidR="006E4D7C" w:rsidRDefault="00000000">
            <w:r>
              <w:t>CapacityShare</w:t>
            </w:r>
          </w:p>
        </w:tc>
        <w:tc>
          <w:tcPr>
            <w:tcW w:w="2880" w:type="dxa"/>
          </w:tcPr>
          <w:p w14:paraId="77C816DE" w14:textId="77777777" w:rsidR="006E4D7C" w:rsidRDefault="00000000">
            <w:r>
              <w:t>0,14</w:t>
            </w:r>
          </w:p>
        </w:tc>
        <w:tc>
          <w:tcPr>
            <w:tcW w:w="2880" w:type="dxa"/>
          </w:tcPr>
          <w:p w14:paraId="52224C71" w14:textId="77777777" w:rsidR="006E4D7C" w:rsidRDefault="00000000">
            <w:r>
              <w:t>12.000 / 85.000 MT</w:t>
            </w:r>
          </w:p>
        </w:tc>
      </w:tr>
      <w:tr w:rsidR="006E4D7C" w14:paraId="141A3C39" w14:textId="77777777">
        <w:tc>
          <w:tcPr>
            <w:tcW w:w="2880" w:type="dxa"/>
          </w:tcPr>
          <w:p w14:paraId="63F3CDE9" w14:textId="77777777" w:rsidR="006E4D7C" w:rsidRDefault="00000000">
            <w:r>
              <w:t>LeadTime</w:t>
            </w:r>
          </w:p>
        </w:tc>
        <w:tc>
          <w:tcPr>
            <w:tcW w:w="2880" w:type="dxa"/>
          </w:tcPr>
          <w:p w14:paraId="1B2F5DB5" w14:textId="77777777" w:rsidR="006E4D7C" w:rsidRDefault="00000000">
            <w:r>
              <w:t>1,0</w:t>
            </w:r>
          </w:p>
        </w:tc>
        <w:tc>
          <w:tcPr>
            <w:tcW w:w="2880" w:type="dxa"/>
          </w:tcPr>
          <w:p w14:paraId="032A981D" w14:textId="77777777" w:rsidR="006E4D7C" w:rsidRDefault="00000000">
            <w:r>
              <w:t>30 Wochen -&gt; gecappt</w:t>
            </w:r>
          </w:p>
        </w:tc>
      </w:tr>
    </w:tbl>
    <w:p w14:paraId="4D850637" w14:textId="77777777" w:rsidR="006E4D7C" w:rsidRDefault="006E4D7C"/>
    <w:p w14:paraId="034C3C9B" w14:textId="77777777" w:rsidR="006E4D7C" w:rsidRDefault="00000000">
      <w:r>
        <w:t>Vulnerability = 0,30*1 + 0,30*1 + 0,25*0,14 + 0,15*1,0 = 0,785</w:t>
      </w:r>
      <w:r>
        <w:br/>
        <w:t>AltCapacityRatio = 38.000 / 24.000 = 1,58  -&gt;  ResilienceDiscount = min(0,79; 0,5) = 0,5</w:t>
      </w:r>
      <w:r>
        <w:br/>
        <w:t>RiskScore_roh = 4 * 1,0 * 0,785 * 0,5 = 1,57</w:t>
      </w:r>
      <w:r>
        <w:br/>
        <w:t>RiskScore (0-100) = 1,57 / 5,0 * 100 = 31,4</w:t>
      </w:r>
    </w:p>
    <w:p w14:paraId="1EBDCADF" w14:textId="77777777" w:rsidR="006E4D7C" w:rsidRDefault="006E4D7C">
      <w:pPr>
        <w:rPr>
          <w:rFonts w:hint="eastAsia"/>
          <w:lang w:eastAsia="zh-CN"/>
        </w:rPr>
      </w:pPr>
    </w:p>
    <w:p w14:paraId="721C8834" w14:textId="77777777" w:rsidR="006E4D7C" w:rsidRDefault="00000000">
      <w:pPr>
        <w:pStyle w:val="21"/>
      </w:pPr>
      <w:r>
        <w:t>Risiko-</w:t>
      </w:r>
      <w:proofErr w:type="spellStart"/>
      <w:r>
        <w:t>Klassifikation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4D7C" w14:paraId="66A65501" w14:textId="77777777">
        <w:tc>
          <w:tcPr>
            <w:tcW w:w="2880" w:type="dxa"/>
          </w:tcPr>
          <w:p w14:paraId="4BA236C4" w14:textId="77777777" w:rsidR="006E4D7C" w:rsidRDefault="00000000">
            <w:r>
              <w:t>RiskScore</w:t>
            </w:r>
          </w:p>
        </w:tc>
        <w:tc>
          <w:tcPr>
            <w:tcW w:w="2880" w:type="dxa"/>
          </w:tcPr>
          <w:p w14:paraId="291BCB0E" w14:textId="77777777" w:rsidR="006E4D7C" w:rsidRDefault="00000000">
            <w:r>
              <w:t>Kategorie</w:t>
            </w:r>
          </w:p>
        </w:tc>
        <w:tc>
          <w:tcPr>
            <w:tcW w:w="2880" w:type="dxa"/>
          </w:tcPr>
          <w:p w14:paraId="2A49A75D" w14:textId="77777777" w:rsidR="006E4D7C" w:rsidRDefault="00000000">
            <w:r>
              <w:t>Empfehlung</w:t>
            </w:r>
          </w:p>
        </w:tc>
      </w:tr>
      <w:tr w:rsidR="006E4D7C" w14:paraId="5E02DF9B" w14:textId="77777777">
        <w:tc>
          <w:tcPr>
            <w:tcW w:w="2880" w:type="dxa"/>
          </w:tcPr>
          <w:p w14:paraId="1617E660" w14:textId="77777777" w:rsidR="006E4D7C" w:rsidRDefault="00000000">
            <w:r>
              <w:t>0 - 25</w:t>
            </w:r>
          </w:p>
        </w:tc>
        <w:tc>
          <w:tcPr>
            <w:tcW w:w="2880" w:type="dxa"/>
          </w:tcPr>
          <w:p w14:paraId="2DEDB0A4" w14:textId="77777777" w:rsidR="006E4D7C" w:rsidRDefault="00000000">
            <w:r>
              <w:t>Niedrig</w:t>
            </w:r>
          </w:p>
        </w:tc>
        <w:tc>
          <w:tcPr>
            <w:tcW w:w="2880" w:type="dxa"/>
          </w:tcPr>
          <w:p w14:paraId="129E4D29" w14:textId="77777777" w:rsidR="006E4D7C" w:rsidRDefault="00000000">
            <w:r>
              <w:t>Beobachten</w:t>
            </w:r>
          </w:p>
        </w:tc>
      </w:tr>
      <w:tr w:rsidR="006E4D7C" w14:paraId="319E4E5E" w14:textId="77777777">
        <w:tc>
          <w:tcPr>
            <w:tcW w:w="2880" w:type="dxa"/>
          </w:tcPr>
          <w:p w14:paraId="2F49229D" w14:textId="77777777" w:rsidR="006E4D7C" w:rsidRDefault="00000000">
            <w:r>
              <w:t>25 - 50</w:t>
            </w:r>
          </w:p>
        </w:tc>
        <w:tc>
          <w:tcPr>
            <w:tcW w:w="2880" w:type="dxa"/>
          </w:tcPr>
          <w:p w14:paraId="23C1AAB1" w14:textId="77777777" w:rsidR="006E4D7C" w:rsidRDefault="00000000">
            <w:r>
              <w:t>Mittel</w:t>
            </w:r>
          </w:p>
        </w:tc>
        <w:tc>
          <w:tcPr>
            <w:tcW w:w="2880" w:type="dxa"/>
          </w:tcPr>
          <w:p w14:paraId="57BE10FB" w14:textId="77777777" w:rsidR="006E4D7C" w:rsidRDefault="00000000">
            <w:r>
              <w:t>Proaktiv bewerten</w:t>
            </w:r>
          </w:p>
        </w:tc>
      </w:tr>
      <w:tr w:rsidR="006E4D7C" w14:paraId="4E7226C2" w14:textId="77777777">
        <w:tc>
          <w:tcPr>
            <w:tcW w:w="2880" w:type="dxa"/>
          </w:tcPr>
          <w:p w14:paraId="2131362E" w14:textId="77777777" w:rsidR="006E4D7C" w:rsidRDefault="00000000">
            <w:r>
              <w:t>50 - 75</w:t>
            </w:r>
          </w:p>
        </w:tc>
        <w:tc>
          <w:tcPr>
            <w:tcW w:w="2880" w:type="dxa"/>
          </w:tcPr>
          <w:p w14:paraId="77F847DE" w14:textId="77777777" w:rsidR="006E4D7C" w:rsidRDefault="00000000">
            <w:r>
              <w:t>Hoch</w:t>
            </w:r>
          </w:p>
        </w:tc>
        <w:tc>
          <w:tcPr>
            <w:tcW w:w="2880" w:type="dxa"/>
          </w:tcPr>
          <w:p w14:paraId="0AEA0298" w14:textId="77777777" w:rsidR="006E4D7C" w:rsidRDefault="00000000">
            <w:r>
              <w:t>Maßnahmen entwickeln</w:t>
            </w:r>
          </w:p>
        </w:tc>
      </w:tr>
      <w:tr w:rsidR="006E4D7C" w14:paraId="6D287762" w14:textId="77777777">
        <w:tc>
          <w:tcPr>
            <w:tcW w:w="2880" w:type="dxa"/>
          </w:tcPr>
          <w:p w14:paraId="0C45BA65" w14:textId="77777777" w:rsidR="006E4D7C" w:rsidRDefault="00000000">
            <w:r>
              <w:t>75 - 100</w:t>
            </w:r>
          </w:p>
        </w:tc>
        <w:tc>
          <w:tcPr>
            <w:tcW w:w="2880" w:type="dxa"/>
          </w:tcPr>
          <w:p w14:paraId="6A0C66F7" w14:textId="77777777" w:rsidR="006E4D7C" w:rsidRDefault="00000000">
            <w:r>
              <w:t>Kritisch</w:t>
            </w:r>
          </w:p>
        </w:tc>
        <w:tc>
          <w:tcPr>
            <w:tcW w:w="2880" w:type="dxa"/>
          </w:tcPr>
          <w:p w14:paraId="78D70D5C" w14:textId="77777777" w:rsidR="006E4D7C" w:rsidRDefault="00000000">
            <w:r>
              <w:t>Sofort handeln</w:t>
            </w:r>
          </w:p>
        </w:tc>
      </w:tr>
    </w:tbl>
    <w:p w14:paraId="4478D945" w14:textId="77777777" w:rsidR="006E4D7C" w:rsidRDefault="006E4D7C"/>
    <w:p w14:paraId="6B3410D8" w14:textId="77777777" w:rsidR="006E4D7C" w:rsidRPr="00BF55C7" w:rsidRDefault="00000000">
      <w:pPr>
        <w:rPr>
          <w:lang w:val="de-DE"/>
        </w:rPr>
      </w:pPr>
      <w:r w:rsidRPr="00BF55C7">
        <w:rPr>
          <w:lang w:val="de-DE"/>
        </w:rPr>
        <w:t>Stand: 2026-07-</w:t>
      </w:r>
      <w:proofErr w:type="gramStart"/>
      <w:r w:rsidRPr="00BF55C7">
        <w:rPr>
          <w:lang w:val="de-DE"/>
        </w:rPr>
        <w:t>06  |</w:t>
      </w:r>
      <w:proofErr w:type="gramEnd"/>
      <w:r w:rsidRPr="00BF55C7">
        <w:rPr>
          <w:lang w:val="de-DE"/>
        </w:rPr>
        <w:t xml:space="preserve">  Bearbeitung: Yutong </w:t>
      </w:r>
      <w:proofErr w:type="gramStart"/>
      <w:r w:rsidRPr="00BF55C7">
        <w:rPr>
          <w:lang w:val="de-DE"/>
        </w:rPr>
        <w:t>Liu  |</w:t>
      </w:r>
      <w:proofErr w:type="gramEnd"/>
      <w:r w:rsidRPr="00BF55C7">
        <w:rPr>
          <w:lang w:val="de-DE"/>
        </w:rPr>
        <w:t xml:space="preserve">  Betreuer: Baris Albayrak (FAPS, FAU)</w:t>
      </w:r>
    </w:p>
    <w:sectPr w:rsidR="006E4D7C" w:rsidRPr="00BF55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82634">
    <w:abstractNumId w:val="8"/>
  </w:num>
  <w:num w:numId="2" w16cid:durableId="139932345">
    <w:abstractNumId w:val="6"/>
  </w:num>
  <w:num w:numId="3" w16cid:durableId="1287928006">
    <w:abstractNumId w:val="5"/>
  </w:num>
  <w:num w:numId="4" w16cid:durableId="1500995619">
    <w:abstractNumId w:val="4"/>
  </w:num>
  <w:num w:numId="5" w16cid:durableId="156263976">
    <w:abstractNumId w:val="7"/>
  </w:num>
  <w:num w:numId="6" w16cid:durableId="639383135">
    <w:abstractNumId w:val="3"/>
  </w:num>
  <w:num w:numId="7" w16cid:durableId="891379972">
    <w:abstractNumId w:val="2"/>
  </w:num>
  <w:num w:numId="8" w16cid:durableId="1467510527">
    <w:abstractNumId w:val="1"/>
  </w:num>
  <w:num w:numId="9" w16cid:durableId="11229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6E"/>
    <w:rsid w:val="0006063C"/>
    <w:rsid w:val="0015074B"/>
    <w:rsid w:val="0029639D"/>
    <w:rsid w:val="00326F90"/>
    <w:rsid w:val="006E4D7C"/>
    <w:rsid w:val="00A136D4"/>
    <w:rsid w:val="00AA1D8D"/>
    <w:rsid w:val="00B47730"/>
    <w:rsid w:val="00BF55C7"/>
    <w:rsid w:val="00CB0664"/>
    <w:rsid w:val="00E30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84CFA"/>
  <w14:defaultImageDpi w14:val="300"/>
  <w15:docId w15:val="{CBD6CA9D-A5CC-434C-98D7-E02F4628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Yutong Liu</cp:lastModifiedBy>
  <cp:revision>2</cp:revision>
  <dcterms:created xsi:type="dcterms:W3CDTF">2013-12-23T23:15:00Z</dcterms:created>
  <dcterms:modified xsi:type="dcterms:W3CDTF">2026-07-07T21:47:00Z</dcterms:modified>
  <cp:category/>
</cp:coreProperties>
</file>