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5F1B" w14:textId="77777777" w:rsidR="003B0EF2" w:rsidRPr="00576113" w:rsidRDefault="00000000">
      <w:pPr>
        <w:jc w:val="center"/>
        <w:rPr>
          <w:lang w:val="de-DE"/>
        </w:rPr>
      </w:pPr>
      <w:r w:rsidRPr="00576113">
        <w:rPr>
          <w:b/>
          <w:color w:val="1A237E"/>
          <w:sz w:val="40"/>
          <w:lang w:val="de-DE"/>
        </w:rPr>
        <w:t>Risikomodell — SC Risk System</w:t>
      </w:r>
    </w:p>
    <w:p w14:paraId="78D3E9FE" w14:textId="77777777" w:rsidR="003B0EF2" w:rsidRPr="00576113" w:rsidRDefault="003B0EF2">
      <w:pPr>
        <w:rPr>
          <w:lang w:val="de-DE"/>
        </w:rPr>
      </w:pPr>
    </w:p>
    <w:p w14:paraId="3A393212" w14:textId="1E417ABF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Für jede betroffene Fabrik (Facility) berechn</w:t>
      </w:r>
      <w:r w:rsidR="00576113">
        <w:rPr>
          <w:rFonts w:hint="eastAsia"/>
          <w:sz w:val="21"/>
          <w:lang w:val="de-DE" w:eastAsia="zh-CN"/>
        </w:rPr>
        <w:t>et das System</w:t>
      </w:r>
      <w:r w:rsidRPr="00576113">
        <w:rPr>
          <w:sz w:val="21"/>
          <w:lang w:val="de-DE"/>
        </w:rPr>
        <w:t xml:space="preserve"> einen </w:t>
      </w:r>
      <w:proofErr w:type="spellStart"/>
      <w:r w:rsidRPr="00576113">
        <w:rPr>
          <w:sz w:val="21"/>
          <w:lang w:val="de-DE"/>
        </w:rPr>
        <w:t>RiskScore</w:t>
      </w:r>
      <w:proofErr w:type="spellEnd"/>
      <w:r w:rsidRPr="00576113">
        <w:rPr>
          <w:sz w:val="21"/>
          <w:lang w:val="de-DE"/>
        </w:rPr>
        <w:t xml:space="preserve"> (0–100). Ein hoher Score bedeutet: Diese Fabrik ist sehr gefährdet, und es gibt kaum Alternativen.</w:t>
      </w:r>
    </w:p>
    <w:p w14:paraId="3F42A632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Die drei Fabriken mit dem höchsten Score erscheinen im Risikobericht.</w:t>
      </w:r>
    </w:p>
    <w:p w14:paraId="7AEE94D7" w14:textId="77777777" w:rsidR="003B0EF2" w:rsidRDefault="00000000">
      <w:pPr>
        <w:spacing w:before="360" w:after="120"/>
      </w:pPr>
      <w:r>
        <w:rPr>
          <w:b/>
          <w:color w:val="1A237E"/>
          <w:sz w:val="32"/>
        </w:rPr>
        <w:t xml:space="preserve">Die </w:t>
      </w:r>
      <w:proofErr w:type="spellStart"/>
      <w:r>
        <w:rPr>
          <w:b/>
          <w:color w:val="1A237E"/>
          <w:sz w:val="32"/>
        </w:rPr>
        <w:t>Hauptformel</w:t>
      </w:r>
      <w:proofErr w:type="spellEnd"/>
    </w:p>
    <w:p w14:paraId="2DD103A7" w14:textId="77777777" w:rsidR="003B0EF2" w:rsidRDefault="00000000" w:rsidP="00576113">
      <w:pPr>
        <w:spacing w:after="120"/>
      </w:pPr>
      <w:bookmarkStart w:id="0" w:name="OLE_LINK9"/>
      <w:r>
        <w:rPr>
          <w:rFonts w:ascii="Courier New" w:hAnsi="Courier New"/>
          <w:color w:val="1A237E"/>
          <w:sz w:val="19"/>
        </w:rPr>
        <w:t>RiskScore = Severity  ×  TierWeight  ×  Vulnerability  ×  (1 − ResilienceDiscount)</w:t>
      </w:r>
    </w:p>
    <w:bookmarkEnd w:id="0"/>
    <w:p w14:paraId="4685E7C6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Danach wird normalisiert:</w:t>
      </w:r>
    </w:p>
    <w:p w14:paraId="1A19630F" w14:textId="77777777" w:rsidR="003B0EF2" w:rsidRPr="006E06D1" w:rsidRDefault="00000000">
      <w:pPr>
        <w:spacing w:after="120"/>
        <w:ind w:left="567"/>
      </w:pPr>
      <w:proofErr w:type="spellStart"/>
      <w:r w:rsidRPr="006E06D1">
        <w:rPr>
          <w:rFonts w:ascii="Courier New" w:hAnsi="Courier New"/>
          <w:color w:val="1A237E"/>
          <w:sz w:val="19"/>
        </w:rPr>
        <w:t>RiskScore</w:t>
      </w:r>
      <w:proofErr w:type="spellEnd"/>
      <w:r w:rsidRPr="006E06D1">
        <w:rPr>
          <w:rFonts w:ascii="Courier New" w:hAnsi="Courier New"/>
          <w:color w:val="1A237E"/>
          <w:sz w:val="19"/>
        </w:rPr>
        <w:t xml:space="preserve"> (0–100</w:t>
      </w:r>
      <w:proofErr w:type="gramStart"/>
      <w:r w:rsidRPr="006E06D1">
        <w:rPr>
          <w:rFonts w:ascii="Courier New" w:hAnsi="Courier New"/>
          <w:color w:val="1A237E"/>
          <w:sz w:val="19"/>
        </w:rPr>
        <w:t>)  =</w:t>
      </w:r>
      <w:proofErr w:type="gramEnd"/>
      <w:r w:rsidRPr="006E06D1">
        <w:rPr>
          <w:rFonts w:ascii="Courier New" w:hAnsi="Courier New"/>
          <w:color w:val="1A237E"/>
          <w:sz w:val="19"/>
        </w:rPr>
        <w:t xml:space="preserve">  </w:t>
      </w:r>
      <w:proofErr w:type="spellStart"/>
      <w:r w:rsidRPr="006E06D1">
        <w:rPr>
          <w:rFonts w:ascii="Courier New" w:hAnsi="Courier New"/>
          <w:color w:val="1A237E"/>
          <w:sz w:val="19"/>
        </w:rPr>
        <w:t>RiskScore_</w:t>
      </w:r>
      <w:proofErr w:type="gramStart"/>
      <w:r w:rsidRPr="006E06D1">
        <w:rPr>
          <w:rFonts w:ascii="Courier New" w:hAnsi="Courier New"/>
          <w:color w:val="1A237E"/>
          <w:sz w:val="19"/>
        </w:rPr>
        <w:t>roh</w:t>
      </w:r>
      <w:proofErr w:type="spellEnd"/>
      <w:r w:rsidRPr="006E06D1">
        <w:rPr>
          <w:rFonts w:ascii="Courier New" w:hAnsi="Courier New"/>
          <w:color w:val="1A237E"/>
          <w:sz w:val="19"/>
        </w:rPr>
        <w:t xml:space="preserve">  /</w:t>
      </w:r>
      <w:proofErr w:type="gramEnd"/>
      <w:r w:rsidRPr="006E06D1">
        <w:rPr>
          <w:rFonts w:ascii="Courier New" w:hAnsi="Courier New"/>
          <w:color w:val="1A237E"/>
          <w:sz w:val="19"/>
        </w:rPr>
        <w:t xml:space="preserve">  </w:t>
      </w:r>
      <w:proofErr w:type="gramStart"/>
      <w:r w:rsidRPr="006E06D1">
        <w:rPr>
          <w:rFonts w:ascii="Courier New" w:hAnsi="Courier New"/>
          <w:color w:val="1A237E"/>
          <w:sz w:val="19"/>
        </w:rPr>
        <w:t>5.0  ×</w:t>
      </w:r>
      <w:proofErr w:type="gramEnd"/>
      <w:r w:rsidRPr="006E06D1">
        <w:rPr>
          <w:rFonts w:ascii="Courier New" w:hAnsi="Courier New"/>
          <w:color w:val="1A237E"/>
          <w:sz w:val="19"/>
        </w:rPr>
        <w:t xml:space="preserve">  100</w:t>
      </w:r>
    </w:p>
    <w:p w14:paraId="5AF9FEE7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Das Maximum ist 5.0 (</w:t>
      </w:r>
      <w:proofErr w:type="spellStart"/>
      <w:r w:rsidRPr="00576113">
        <w:rPr>
          <w:sz w:val="21"/>
          <w:lang w:val="de-DE"/>
        </w:rPr>
        <w:t>Severity</w:t>
      </w:r>
      <w:proofErr w:type="spellEnd"/>
      <w:r w:rsidRPr="00576113">
        <w:rPr>
          <w:sz w:val="21"/>
          <w:lang w:val="de-DE"/>
        </w:rPr>
        <w:t xml:space="preserve">=5, </w:t>
      </w:r>
      <w:proofErr w:type="spellStart"/>
      <w:r w:rsidRPr="00576113">
        <w:rPr>
          <w:sz w:val="21"/>
          <w:lang w:val="de-DE"/>
        </w:rPr>
        <w:t>TierWeight</w:t>
      </w:r>
      <w:proofErr w:type="spellEnd"/>
      <w:r w:rsidRPr="00576113">
        <w:rPr>
          <w:sz w:val="21"/>
          <w:lang w:val="de-DE"/>
        </w:rPr>
        <w:t xml:space="preserve">=1.0, </w:t>
      </w:r>
      <w:proofErr w:type="spellStart"/>
      <w:r w:rsidRPr="00576113">
        <w:rPr>
          <w:sz w:val="21"/>
          <w:lang w:val="de-DE"/>
        </w:rPr>
        <w:t>Vulnerability</w:t>
      </w:r>
      <w:proofErr w:type="spellEnd"/>
      <w:r w:rsidRPr="00576113">
        <w:rPr>
          <w:sz w:val="21"/>
          <w:lang w:val="de-DE"/>
        </w:rPr>
        <w:t>=1.0, kein Discount).</w:t>
      </w:r>
    </w:p>
    <w:p w14:paraId="43B4D68F" w14:textId="77777777" w:rsidR="003B0EF2" w:rsidRPr="00576113" w:rsidRDefault="00000000">
      <w:pPr>
        <w:spacing w:before="360" w:after="120"/>
        <w:rPr>
          <w:lang w:val="de-DE"/>
        </w:rPr>
      </w:pPr>
      <w:r w:rsidRPr="00576113">
        <w:rPr>
          <w:b/>
          <w:color w:val="1A237E"/>
          <w:sz w:val="32"/>
          <w:lang w:val="de-DE"/>
        </w:rPr>
        <w:t xml:space="preserve">Schritt 1 — </w:t>
      </w:r>
      <w:proofErr w:type="spellStart"/>
      <w:r w:rsidRPr="00576113">
        <w:rPr>
          <w:b/>
          <w:color w:val="1A237E"/>
          <w:sz w:val="32"/>
          <w:lang w:val="de-DE"/>
        </w:rPr>
        <w:t>Severity</w:t>
      </w:r>
      <w:proofErr w:type="spellEnd"/>
    </w:p>
    <w:p w14:paraId="0B980258" w14:textId="55C9554E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Das LLM liest den Nachrichtentext (Risk Assessment Agent) und gibt eine Zahl von 1 bis 5 zurück.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102"/>
      </w:tblGrid>
      <w:tr w:rsidR="003B0EF2" w14:paraId="1F1E9BA4" w14:textId="77777777">
        <w:tc>
          <w:tcPr>
            <w:tcW w:w="1134" w:type="dxa"/>
            <w:shd w:val="clear" w:color="auto" w:fill="37474F"/>
          </w:tcPr>
          <w:p w14:paraId="619EAE00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w="2268" w:type="dxa"/>
            <w:shd w:val="clear" w:color="auto" w:fill="37474F"/>
          </w:tcPr>
          <w:p w14:paraId="1F863382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  <w:tc>
          <w:tcPr>
            <w:tcW w:w="5102" w:type="dxa"/>
            <w:shd w:val="clear" w:color="auto" w:fill="37474F"/>
          </w:tcPr>
          <w:p w14:paraId="7A72BF37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Beispiel</w:t>
            </w:r>
          </w:p>
        </w:tc>
      </w:tr>
      <w:tr w:rsidR="003B0EF2" w:rsidRPr="00D572DF" w14:paraId="195DDDF8" w14:textId="77777777">
        <w:tc>
          <w:tcPr>
            <w:tcW w:w="1134" w:type="dxa"/>
            <w:shd w:val="clear" w:color="auto" w:fill="DCEDC8"/>
          </w:tcPr>
          <w:p w14:paraId="7445A363" w14:textId="77777777" w:rsidR="003B0EF2" w:rsidRDefault="00000000">
            <w:r>
              <w:rPr>
                <w:sz w:val="20"/>
              </w:rPr>
              <w:t>1</w:t>
            </w:r>
          </w:p>
        </w:tc>
        <w:tc>
          <w:tcPr>
            <w:tcW w:w="2268" w:type="dxa"/>
            <w:shd w:val="clear" w:color="auto" w:fill="DCEDC8"/>
          </w:tcPr>
          <w:p w14:paraId="2E9A11BD" w14:textId="77777777" w:rsidR="003B0EF2" w:rsidRDefault="00000000">
            <w:r>
              <w:rPr>
                <w:sz w:val="20"/>
              </w:rPr>
              <w:t>Sehr gering</w:t>
            </w:r>
          </w:p>
        </w:tc>
        <w:tc>
          <w:tcPr>
            <w:tcW w:w="5102" w:type="dxa"/>
            <w:shd w:val="clear" w:color="auto" w:fill="DCEDC8"/>
          </w:tcPr>
          <w:p w14:paraId="67A75467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Kleiner lokaler Streik, nur 1 Tag</w:t>
            </w:r>
          </w:p>
        </w:tc>
      </w:tr>
      <w:tr w:rsidR="003B0EF2" w14:paraId="52DA0AF1" w14:textId="77777777">
        <w:tc>
          <w:tcPr>
            <w:tcW w:w="1134" w:type="dxa"/>
            <w:shd w:val="clear" w:color="auto" w:fill="F9FBE7"/>
          </w:tcPr>
          <w:p w14:paraId="411931CF" w14:textId="77777777" w:rsidR="003B0EF2" w:rsidRDefault="00000000">
            <w:r>
              <w:rPr>
                <w:sz w:val="20"/>
              </w:rPr>
              <w:t>2</w:t>
            </w:r>
          </w:p>
        </w:tc>
        <w:tc>
          <w:tcPr>
            <w:tcW w:w="2268" w:type="dxa"/>
            <w:shd w:val="clear" w:color="auto" w:fill="F9FBE7"/>
          </w:tcPr>
          <w:p w14:paraId="7E98AD4F" w14:textId="77777777" w:rsidR="003B0EF2" w:rsidRDefault="00000000">
            <w:r>
              <w:rPr>
                <w:sz w:val="20"/>
              </w:rPr>
              <w:t>Gering</w:t>
            </w:r>
          </w:p>
        </w:tc>
        <w:tc>
          <w:tcPr>
            <w:tcW w:w="5102" w:type="dxa"/>
            <w:shd w:val="clear" w:color="auto" w:fill="F9FBE7"/>
          </w:tcPr>
          <w:p w14:paraId="423DAB1B" w14:textId="77777777" w:rsidR="003B0EF2" w:rsidRDefault="00000000">
            <w:r>
              <w:rPr>
                <w:sz w:val="20"/>
              </w:rPr>
              <w:t>Kurze Lieferverzögerung</w:t>
            </w:r>
          </w:p>
        </w:tc>
      </w:tr>
      <w:tr w:rsidR="003B0EF2" w14:paraId="20B78F38" w14:textId="77777777">
        <w:tc>
          <w:tcPr>
            <w:tcW w:w="1134" w:type="dxa"/>
            <w:shd w:val="clear" w:color="auto" w:fill="FFF9C4"/>
          </w:tcPr>
          <w:p w14:paraId="11E29B1E" w14:textId="77777777" w:rsidR="003B0EF2" w:rsidRDefault="00000000">
            <w:r>
              <w:rPr>
                <w:sz w:val="20"/>
              </w:rPr>
              <w:t>3</w:t>
            </w:r>
          </w:p>
        </w:tc>
        <w:tc>
          <w:tcPr>
            <w:tcW w:w="2268" w:type="dxa"/>
            <w:shd w:val="clear" w:color="auto" w:fill="FFF9C4"/>
          </w:tcPr>
          <w:p w14:paraId="3D658007" w14:textId="77777777" w:rsidR="003B0EF2" w:rsidRDefault="00000000">
            <w:r>
              <w:rPr>
                <w:sz w:val="20"/>
              </w:rPr>
              <w:t>Mittel</w:t>
            </w:r>
          </w:p>
        </w:tc>
        <w:tc>
          <w:tcPr>
            <w:tcW w:w="5102" w:type="dxa"/>
            <w:shd w:val="clear" w:color="auto" w:fill="FFF9C4"/>
          </w:tcPr>
          <w:p w14:paraId="79ED53DF" w14:textId="77777777" w:rsidR="003B0EF2" w:rsidRDefault="00000000">
            <w:r>
              <w:rPr>
                <w:sz w:val="20"/>
              </w:rPr>
              <w:t>Monatelanger Streik</w:t>
            </w:r>
          </w:p>
        </w:tc>
      </w:tr>
      <w:tr w:rsidR="003B0EF2" w:rsidRPr="00D572DF" w14:paraId="3691781E" w14:textId="77777777">
        <w:tc>
          <w:tcPr>
            <w:tcW w:w="1134" w:type="dxa"/>
            <w:shd w:val="clear" w:color="auto" w:fill="FFE0B2"/>
          </w:tcPr>
          <w:p w14:paraId="3CFE1EE7" w14:textId="77777777" w:rsidR="003B0EF2" w:rsidRDefault="00000000">
            <w:r>
              <w:rPr>
                <w:sz w:val="20"/>
              </w:rPr>
              <w:t>4</w:t>
            </w:r>
          </w:p>
        </w:tc>
        <w:tc>
          <w:tcPr>
            <w:tcW w:w="2268" w:type="dxa"/>
            <w:shd w:val="clear" w:color="auto" w:fill="FFE0B2"/>
          </w:tcPr>
          <w:p w14:paraId="7BF4494C" w14:textId="77777777" w:rsidR="003B0EF2" w:rsidRDefault="00000000">
            <w:r>
              <w:rPr>
                <w:sz w:val="20"/>
              </w:rPr>
              <w:t>Hoch</w:t>
            </w:r>
          </w:p>
        </w:tc>
        <w:tc>
          <w:tcPr>
            <w:tcW w:w="5102" w:type="dxa"/>
            <w:shd w:val="clear" w:color="auto" w:fill="FFE0B2"/>
          </w:tcPr>
          <w:p w14:paraId="65ACF074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Exportverbot für kritisches Material</w:t>
            </w:r>
          </w:p>
        </w:tc>
      </w:tr>
      <w:tr w:rsidR="003B0EF2" w14:paraId="6627BD64" w14:textId="77777777">
        <w:tc>
          <w:tcPr>
            <w:tcW w:w="1134" w:type="dxa"/>
            <w:shd w:val="clear" w:color="auto" w:fill="FFCDD2"/>
          </w:tcPr>
          <w:p w14:paraId="05B9F8E9" w14:textId="77777777" w:rsidR="003B0EF2" w:rsidRDefault="00000000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FCDD2"/>
          </w:tcPr>
          <w:p w14:paraId="4A8EA63C" w14:textId="77777777" w:rsidR="003B0EF2" w:rsidRDefault="00000000">
            <w:r>
              <w:rPr>
                <w:sz w:val="20"/>
              </w:rPr>
              <w:t>Kritisch</w:t>
            </w:r>
          </w:p>
        </w:tc>
        <w:tc>
          <w:tcPr>
            <w:tcW w:w="5102" w:type="dxa"/>
            <w:shd w:val="clear" w:color="auto" w:fill="FFCDD2"/>
          </w:tcPr>
          <w:p w14:paraId="5D8C3059" w14:textId="77777777" w:rsidR="003B0EF2" w:rsidRDefault="00000000">
            <w:r>
              <w:rPr>
                <w:sz w:val="20"/>
              </w:rPr>
              <w:t>Kompletter Lieferstopp, keine Alternative</w:t>
            </w:r>
          </w:p>
        </w:tc>
      </w:tr>
    </w:tbl>
    <w:p w14:paraId="1D999739" w14:textId="77777777" w:rsidR="003B0EF2" w:rsidRDefault="003B0EF2"/>
    <w:p w14:paraId="284B1CC8" w14:textId="77777777" w:rsidR="003B0EF2" w:rsidRDefault="00000000">
      <w:pPr>
        <w:spacing w:before="360" w:after="120"/>
      </w:pPr>
      <w:r>
        <w:rPr>
          <w:b/>
          <w:color w:val="1A237E"/>
          <w:sz w:val="32"/>
        </w:rPr>
        <w:t>Schritt 2 — TierWeight</w:t>
      </w:r>
    </w:p>
    <w:p w14:paraId="0BD81781" w14:textId="77777777" w:rsidR="00DC0120" w:rsidRPr="003778E6" w:rsidRDefault="00DC0120" w:rsidP="00DC0120">
      <w:pPr>
        <w:spacing w:after="80"/>
        <w:rPr>
          <w:lang w:val="de-DE"/>
        </w:rPr>
      </w:pPr>
      <w:bookmarkStart w:id="1" w:name="OLE_LINK4"/>
      <w:bookmarkStart w:id="2" w:name="OLE_LINK5"/>
      <w:proofErr w:type="spellStart"/>
      <w:r w:rsidRPr="003778E6">
        <w:rPr>
          <w:sz w:val="21"/>
          <w:lang w:val="de-DE"/>
        </w:rPr>
        <w:t>TierWeight</w:t>
      </w:r>
      <w:proofErr w:type="spellEnd"/>
      <w:r w:rsidRPr="003778E6">
        <w:rPr>
          <w:sz w:val="21"/>
          <w:lang w:val="de-DE"/>
        </w:rPr>
        <w:t xml:space="preserve"> hängt davon ab, wie weit eine Fabrik vom Ereignisursprung (</w:t>
      </w:r>
      <w:proofErr w:type="spellStart"/>
      <w:r w:rsidRPr="003778E6">
        <w:rPr>
          <w:sz w:val="21"/>
          <w:lang w:val="de-DE"/>
        </w:rPr>
        <w:t>origin_tier</w:t>
      </w:r>
      <w:proofErr w:type="spellEnd"/>
      <w:r w:rsidRPr="003778E6">
        <w:rPr>
          <w:sz w:val="21"/>
          <w:lang w:val="de-DE"/>
        </w:rPr>
        <w:t xml:space="preserve">) entfernt ist. Das LLM bestimmt </w:t>
      </w:r>
      <w:proofErr w:type="spellStart"/>
      <w:r w:rsidRPr="003778E6">
        <w:rPr>
          <w:sz w:val="21"/>
          <w:lang w:val="de-DE"/>
        </w:rPr>
        <w:t>origin_tier</w:t>
      </w:r>
      <w:proofErr w:type="spellEnd"/>
      <w:r w:rsidRPr="003778E6">
        <w:rPr>
          <w:sz w:val="21"/>
          <w:lang w:val="de-DE"/>
        </w:rPr>
        <w:t xml:space="preserve"> aus dem Nachrichtentext (z.B. 'Kobaltmine' → Upstream, 'Zellfabrik-Brand' → </w:t>
      </w:r>
      <w:proofErr w:type="spellStart"/>
      <w:r w:rsidRPr="003778E6">
        <w:rPr>
          <w:sz w:val="21"/>
          <w:lang w:val="de-DE"/>
        </w:rPr>
        <w:t>Midstream-Cell</w:t>
      </w:r>
      <w:proofErr w:type="spellEnd"/>
      <w:r w:rsidRPr="003778E6">
        <w:rPr>
          <w:sz w:val="21"/>
          <w:lang w:val="de-DE"/>
        </w:rPr>
        <w:t>).</w:t>
      </w:r>
    </w:p>
    <w:p w14:paraId="7C0A7937" w14:textId="77777777" w:rsidR="00DC0120" w:rsidRDefault="00DC0120" w:rsidP="00DC0120">
      <w:pPr>
        <w:spacing w:after="120"/>
        <w:ind w:left="567"/>
      </w:pPr>
      <w:bookmarkStart w:id="3" w:name="OLE_LINK6"/>
      <w:proofErr w:type="spellStart"/>
      <w:proofErr w:type="gramStart"/>
      <w:r>
        <w:rPr>
          <w:rFonts w:ascii="Courier New" w:hAnsi="Courier New"/>
          <w:color w:val="1A237E"/>
          <w:sz w:val="19"/>
        </w:rPr>
        <w:t>TierWeight</w:t>
      </w:r>
      <w:proofErr w:type="spellEnd"/>
      <w:r>
        <w:rPr>
          <w:rFonts w:ascii="Courier New" w:hAnsi="Courier New"/>
          <w:color w:val="1A237E"/>
          <w:sz w:val="19"/>
        </w:rPr>
        <w:t xml:space="preserve">  =</w:t>
      </w:r>
      <w:proofErr w:type="gramEnd"/>
      <w:r>
        <w:rPr>
          <w:rFonts w:ascii="Courier New" w:hAnsi="Courier New"/>
          <w:color w:val="1A237E"/>
          <w:sz w:val="19"/>
        </w:rPr>
        <w:t xml:space="preserve">  DISTANCE_</w:t>
      </w:r>
      <w:proofErr w:type="gramStart"/>
      <w:r>
        <w:rPr>
          <w:rFonts w:ascii="Courier New" w:hAnsi="Courier New"/>
          <w:color w:val="1A237E"/>
          <w:sz w:val="19"/>
        </w:rPr>
        <w:t>WEIGHT[</w:t>
      </w:r>
      <w:proofErr w:type="gramEnd"/>
      <w:r>
        <w:rPr>
          <w:rFonts w:ascii="Courier New" w:hAnsi="Courier New"/>
          <w:color w:val="1A237E"/>
          <w:sz w:val="19"/>
        </w:rPr>
        <w:t xml:space="preserve"> |TIER_</w:t>
      </w:r>
      <w:proofErr w:type="gramStart"/>
      <w:r>
        <w:rPr>
          <w:rFonts w:ascii="Courier New" w:hAnsi="Courier New"/>
          <w:color w:val="1A237E"/>
          <w:sz w:val="19"/>
        </w:rPr>
        <w:t>ORDER[</w:t>
      </w:r>
      <w:proofErr w:type="gramEnd"/>
      <w:r>
        <w:rPr>
          <w:rFonts w:ascii="Courier New" w:hAnsi="Courier New"/>
          <w:color w:val="1A237E"/>
          <w:sz w:val="19"/>
        </w:rPr>
        <w:t>facility] − TIER_</w:t>
      </w:r>
      <w:proofErr w:type="gramStart"/>
      <w:r>
        <w:rPr>
          <w:rFonts w:ascii="Courier New" w:hAnsi="Courier New"/>
          <w:color w:val="1A237E"/>
          <w:sz w:val="19"/>
        </w:rPr>
        <w:t>ORDER[</w:t>
      </w:r>
      <w:proofErr w:type="spellStart"/>
      <w:proofErr w:type="gramEnd"/>
      <w:r>
        <w:rPr>
          <w:rFonts w:ascii="Courier New" w:hAnsi="Courier New"/>
          <w:color w:val="1A237E"/>
          <w:sz w:val="19"/>
        </w:rPr>
        <w:t>origin_</w:t>
      </w:r>
      <w:proofErr w:type="gramStart"/>
      <w:r>
        <w:rPr>
          <w:rFonts w:ascii="Courier New" w:hAnsi="Courier New"/>
          <w:color w:val="1A237E"/>
          <w:sz w:val="19"/>
        </w:rPr>
        <w:t>tier</w:t>
      </w:r>
      <w:proofErr w:type="spellEnd"/>
      <w:r>
        <w:rPr>
          <w:rFonts w:ascii="Courier New" w:hAnsi="Courier New"/>
          <w:color w:val="1A237E"/>
          <w:sz w:val="19"/>
        </w:rPr>
        <w:t>]|</w:t>
      </w:r>
      <w:proofErr w:type="gramEnd"/>
      <w:r>
        <w:rPr>
          <w:rFonts w:ascii="Courier New" w:hAnsi="Courier New"/>
          <w:color w:val="1A237E"/>
          <w:sz w:val="19"/>
        </w:rPr>
        <w:t xml:space="preserve"> ]</w:t>
      </w:r>
    </w:p>
    <w:bookmarkEnd w:id="3"/>
    <w:p w14:paraId="38D92C84" w14:textId="77777777" w:rsidR="00DC0120" w:rsidRDefault="00DC0120" w:rsidP="00DC0120">
      <w:pPr>
        <w:spacing w:before="240" w:after="80"/>
      </w:pPr>
      <w:proofErr w:type="spellStart"/>
      <w:r>
        <w:rPr>
          <w:b/>
          <w:color w:val="37474F"/>
        </w:rPr>
        <w:t>Stufen-Reihenfolge</w:t>
      </w:r>
      <w:proofErr w:type="spellEnd"/>
      <w:r>
        <w:rPr>
          <w:b/>
          <w:color w:val="37474F"/>
        </w:rPr>
        <w:t xml:space="preserve"> (TIER_ORDER):</w:t>
      </w:r>
    </w:p>
    <w:p w14:paraId="7E8D8F41" w14:textId="77777777" w:rsidR="00DC0120" w:rsidRDefault="00DC0120" w:rsidP="00DC0120"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 xml:space="preserve">Upstream = </w:t>
      </w:r>
      <w:proofErr w:type="gramStart"/>
      <w:r>
        <w:rPr>
          <w:rFonts w:ascii="Courier New" w:hAnsi="Courier New"/>
          <w:color w:val="1A237E"/>
          <w:sz w:val="19"/>
        </w:rPr>
        <w:t>0  →</w:t>
      </w:r>
      <w:proofErr w:type="gramEnd"/>
      <w:r>
        <w:rPr>
          <w:rFonts w:ascii="Courier New" w:hAnsi="Courier New"/>
          <w:color w:val="1A237E"/>
          <w:sz w:val="19"/>
        </w:rPr>
        <w:t xml:space="preserve">  Midstream-BGM = </w:t>
      </w:r>
      <w:proofErr w:type="gramStart"/>
      <w:r>
        <w:rPr>
          <w:rFonts w:ascii="Courier New" w:hAnsi="Courier New"/>
          <w:color w:val="1A237E"/>
          <w:sz w:val="19"/>
        </w:rPr>
        <w:t>1  →</w:t>
      </w:r>
      <w:proofErr w:type="gramEnd"/>
      <w:r>
        <w:rPr>
          <w:rFonts w:ascii="Courier New" w:hAnsi="Courier New"/>
          <w:color w:val="1A237E"/>
          <w:sz w:val="19"/>
        </w:rPr>
        <w:t xml:space="preserve">  Midstream-Cell = </w:t>
      </w:r>
      <w:proofErr w:type="gramStart"/>
      <w:r>
        <w:rPr>
          <w:rFonts w:ascii="Courier New" w:hAnsi="Courier New"/>
          <w:color w:val="1A237E"/>
          <w:sz w:val="19"/>
        </w:rPr>
        <w:t>2  →</w:t>
      </w:r>
      <w:proofErr w:type="gramEnd"/>
      <w:r>
        <w:rPr>
          <w:rFonts w:ascii="Courier New" w:hAnsi="Courier New"/>
          <w:color w:val="1A237E"/>
          <w:sz w:val="19"/>
        </w:rPr>
        <w:t xml:space="preserve">  Downstream = 3</w:t>
      </w:r>
    </w:p>
    <w:p w14:paraId="17BD9F83" w14:textId="77777777" w:rsidR="00DC0120" w:rsidRDefault="00DC0120" w:rsidP="00DC0120">
      <w:pPr>
        <w:spacing w:before="240" w:after="80"/>
      </w:pPr>
      <w:proofErr w:type="spellStart"/>
      <w:r>
        <w:rPr>
          <w:b/>
          <w:color w:val="37474F"/>
        </w:rPr>
        <w:t>Distanz-Gewichte</w:t>
      </w:r>
      <w:proofErr w:type="spellEnd"/>
      <w:r>
        <w:rPr>
          <w:b/>
          <w:color w:val="37474F"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70"/>
        <w:gridCol w:w="1684"/>
        <w:gridCol w:w="6042"/>
      </w:tblGrid>
      <w:tr w:rsidR="00DC0120" w14:paraId="73D36A16" w14:textId="77777777" w:rsidTr="006942BC">
        <w:tc>
          <w:tcPr>
            <w:tcW w:w="1701" w:type="dxa"/>
            <w:shd w:val="clear" w:color="auto" w:fill="37474F"/>
          </w:tcPr>
          <w:p w14:paraId="609D1178" w14:textId="77777777" w:rsidR="00DC0120" w:rsidRDefault="00DC0120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Distanz</w:t>
            </w:r>
            <w:proofErr w:type="spellEnd"/>
          </w:p>
        </w:tc>
        <w:tc>
          <w:tcPr>
            <w:tcW w:w="1701" w:type="dxa"/>
            <w:shd w:val="clear" w:color="auto" w:fill="37474F"/>
          </w:tcPr>
          <w:p w14:paraId="04B4213B" w14:textId="77777777" w:rsidR="00DC0120" w:rsidRDefault="00DC0120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TierWeight</w:t>
            </w:r>
            <w:proofErr w:type="spellEnd"/>
          </w:p>
        </w:tc>
        <w:tc>
          <w:tcPr>
            <w:tcW w:w="6236" w:type="dxa"/>
            <w:shd w:val="clear" w:color="auto" w:fill="37474F"/>
          </w:tcPr>
          <w:p w14:paraId="0D6B98D9" w14:textId="77777777" w:rsidR="00DC0120" w:rsidRDefault="00DC0120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Bedeutung</w:t>
            </w:r>
            <w:proofErr w:type="spellEnd"/>
          </w:p>
        </w:tc>
      </w:tr>
      <w:tr w:rsidR="00DC0120" w:rsidRPr="00D572DF" w14:paraId="23A35E76" w14:textId="77777777" w:rsidTr="006942BC">
        <w:tc>
          <w:tcPr>
            <w:tcW w:w="1701" w:type="dxa"/>
          </w:tcPr>
          <w:p w14:paraId="1099C31C" w14:textId="77777777" w:rsidR="00DC0120" w:rsidRDefault="00DC0120" w:rsidP="006942BC">
            <w:r>
              <w:rPr>
                <w:sz w:val="20"/>
              </w:rPr>
              <w:t>0</w:t>
            </w:r>
          </w:p>
        </w:tc>
        <w:tc>
          <w:tcPr>
            <w:tcW w:w="1701" w:type="dxa"/>
          </w:tcPr>
          <w:p w14:paraId="75DEB90C" w14:textId="77777777" w:rsidR="00DC0120" w:rsidRDefault="00DC0120" w:rsidP="006942BC">
            <w:r>
              <w:rPr>
                <w:sz w:val="20"/>
              </w:rPr>
              <w:t>1.0</w:t>
            </w:r>
          </w:p>
        </w:tc>
        <w:tc>
          <w:tcPr>
            <w:tcW w:w="6236" w:type="dxa"/>
          </w:tcPr>
          <w:p w14:paraId="7C6E042E" w14:textId="77777777" w:rsidR="00DC0120" w:rsidRPr="003778E6" w:rsidRDefault="00DC0120" w:rsidP="006942BC">
            <w:pPr>
              <w:rPr>
                <w:lang w:val="de-DE"/>
              </w:rPr>
            </w:pPr>
            <w:r w:rsidRPr="003778E6">
              <w:rPr>
                <w:sz w:val="20"/>
                <w:lang w:val="de-DE"/>
              </w:rPr>
              <w:t>Gleiche Stufe wie Ereignis → direkt betroffen</w:t>
            </w:r>
          </w:p>
        </w:tc>
      </w:tr>
      <w:tr w:rsidR="00DC0120" w14:paraId="61809D3E" w14:textId="77777777" w:rsidTr="006942BC">
        <w:tc>
          <w:tcPr>
            <w:tcW w:w="1701" w:type="dxa"/>
          </w:tcPr>
          <w:p w14:paraId="4D6B912F" w14:textId="77777777" w:rsidR="00DC0120" w:rsidRDefault="00DC0120" w:rsidP="006942BC">
            <w:r>
              <w:rPr>
                <w:sz w:val="20"/>
              </w:rPr>
              <w:t>1</w:t>
            </w:r>
          </w:p>
        </w:tc>
        <w:tc>
          <w:tcPr>
            <w:tcW w:w="1701" w:type="dxa"/>
          </w:tcPr>
          <w:p w14:paraId="32AD9A62" w14:textId="61ACDAF3" w:rsidR="00DC0120" w:rsidRDefault="00DC0120" w:rsidP="006942BC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0.</w:t>
            </w:r>
            <w:r w:rsidR="00D572DF">
              <w:rPr>
                <w:rFonts w:hint="eastAsia"/>
                <w:sz w:val="20"/>
                <w:lang w:eastAsia="zh-CN"/>
              </w:rPr>
              <w:t>6</w:t>
            </w:r>
          </w:p>
        </w:tc>
        <w:tc>
          <w:tcPr>
            <w:tcW w:w="6236" w:type="dxa"/>
          </w:tcPr>
          <w:p w14:paraId="49086111" w14:textId="77777777" w:rsidR="00DC0120" w:rsidRDefault="00DC0120" w:rsidP="006942BC">
            <w:r>
              <w:rPr>
                <w:sz w:val="20"/>
              </w:rPr>
              <w:t xml:space="preserve">Eine </w:t>
            </w:r>
            <w:proofErr w:type="spellStart"/>
            <w:r>
              <w:rPr>
                <w:sz w:val="20"/>
              </w:rPr>
              <w:t>Stufe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entfernt</w:t>
            </w:r>
            <w:proofErr w:type="spellEnd"/>
          </w:p>
        </w:tc>
      </w:tr>
      <w:tr w:rsidR="00DC0120" w14:paraId="400F398D" w14:textId="77777777" w:rsidTr="006942BC">
        <w:tc>
          <w:tcPr>
            <w:tcW w:w="1701" w:type="dxa"/>
          </w:tcPr>
          <w:p w14:paraId="1E1D4C16" w14:textId="77777777" w:rsidR="00DC0120" w:rsidRDefault="00DC0120" w:rsidP="006942BC">
            <w:r>
              <w:rPr>
                <w:sz w:val="20"/>
              </w:rPr>
              <w:t>2</w:t>
            </w:r>
          </w:p>
        </w:tc>
        <w:tc>
          <w:tcPr>
            <w:tcW w:w="1701" w:type="dxa"/>
          </w:tcPr>
          <w:p w14:paraId="64FCA56E" w14:textId="21048D6E" w:rsidR="00DC0120" w:rsidRDefault="00DC0120" w:rsidP="006942BC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0.</w:t>
            </w:r>
            <w:r w:rsidR="00D572DF">
              <w:rPr>
                <w:rFonts w:hint="eastAsia"/>
                <w:sz w:val="20"/>
                <w:lang w:eastAsia="zh-CN"/>
              </w:rPr>
              <w:t>35</w:t>
            </w:r>
          </w:p>
        </w:tc>
        <w:tc>
          <w:tcPr>
            <w:tcW w:w="6236" w:type="dxa"/>
          </w:tcPr>
          <w:p w14:paraId="4B636B11" w14:textId="77777777" w:rsidR="00DC0120" w:rsidRDefault="00DC0120" w:rsidP="006942BC">
            <w:r>
              <w:rPr>
                <w:sz w:val="20"/>
              </w:rPr>
              <w:t xml:space="preserve">Zwei </w:t>
            </w:r>
            <w:proofErr w:type="spellStart"/>
            <w:r>
              <w:rPr>
                <w:sz w:val="20"/>
              </w:rPr>
              <w:t>Stufen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entfernt</w:t>
            </w:r>
            <w:proofErr w:type="spellEnd"/>
          </w:p>
        </w:tc>
      </w:tr>
      <w:tr w:rsidR="00DC0120" w14:paraId="1DEF8B82" w14:textId="77777777" w:rsidTr="006942BC">
        <w:tc>
          <w:tcPr>
            <w:tcW w:w="1701" w:type="dxa"/>
          </w:tcPr>
          <w:p w14:paraId="231FAFEA" w14:textId="77777777" w:rsidR="00DC0120" w:rsidRDefault="00DC0120" w:rsidP="006942BC">
            <w:r>
              <w:rPr>
                <w:sz w:val="20"/>
              </w:rPr>
              <w:t>3</w:t>
            </w:r>
          </w:p>
        </w:tc>
        <w:tc>
          <w:tcPr>
            <w:tcW w:w="1701" w:type="dxa"/>
          </w:tcPr>
          <w:p w14:paraId="11AC67BF" w14:textId="6D2F58B1" w:rsidR="00DC0120" w:rsidRDefault="00DC0120" w:rsidP="006942BC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0.</w:t>
            </w:r>
            <w:r w:rsidR="00D572DF">
              <w:rPr>
                <w:rFonts w:hint="eastAsia"/>
                <w:sz w:val="20"/>
                <w:lang w:eastAsia="zh-CN"/>
              </w:rPr>
              <w:t>15</w:t>
            </w:r>
          </w:p>
        </w:tc>
        <w:tc>
          <w:tcPr>
            <w:tcW w:w="6236" w:type="dxa"/>
          </w:tcPr>
          <w:p w14:paraId="1E14C5A8" w14:textId="77777777" w:rsidR="00DC0120" w:rsidRDefault="00DC0120" w:rsidP="006942BC">
            <w:r>
              <w:rPr>
                <w:sz w:val="20"/>
              </w:rPr>
              <w:t xml:space="preserve">Drei </w:t>
            </w:r>
            <w:proofErr w:type="spellStart"/>
            <w:r>
              <w:rPr>
                <w:sz w:val="20"/>
              </w:rPr>
              <w:t>Stufen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entfernt</w:t>
            </w:r>
            <w:proofErr w:type="spellEnd"/>
          </w:p>
        </w:tc>
      </w:tr>
    </w:tbl>
    <w:p w14:paraId="09C7CD07" w14:textId="77777777" w:rsidR="00DC0120" w:rsidRDefault="00DC0120" w:rsidP="00DC0120"/>
    <w:bookmarkEnd w:id="1"/>
    <w:p w14:paraId="51112E01" w14:textId="77777777" w:rsidR="00DC0120" w:rsidRPr="003778E6" w:rsidRDefault="00DC0120" w:rsidP="00DC0120">
      <w:pPr>
        <w:spacing w:before="240" w:after="80"/>
        <w:rPr>
          <w:lang w:val="de-DE"/>
        </w:rPr>
      </w:pPr>
      <w:r w:rsidRPr="003778E6">
        <w:rPr>
          <w:b/>
          <w:color w:val="37474F"/>
          <w:lang w:val="de-DE"/>
        </w:rPr>
        <w:lastRenderedPageBreak/>
        <w:t>Beispiel S1 — Kobaltstreik (</w:t>
      </w:r>
      <w:proofErr w:type="spellStart"/>
      <w:r w:rsidRPr="003778E6">
        <w:rPr>
          <w:b/>
          <w:color w:val="37474F"/>
          <w:lang w:val="de-DE"/>
        </w:rPr>
        <w:t>origin_tier</w:t>
      </w:r>
      <w:proofErr w:type="spellEnd"/>
      <w:r w:rsidRPr="003778E6">
        <w:rPr>
          <w:b/>
          <w:color w:val="37474F"/>
          <w:lang w:val="de-DE"/>
        </w:rPr>
        <w:t xml:space="preserve"> = Upstream):</w:t>
      </w:r>
    </w:p>
    <w:p w14:paraId="1B1EB980" w14:textId="77777777" w:rsidR="00DC0120" w:rsidRPr="003778E6" w:rsidRDefault="00DC0120" w:rsidP="00DC0120">
      <w:pPr>
        <w:spacing w:after="120"/>
        <w:ind w:left="567"/>
        <w:rPr>
          <w:lang w:val="de-DE"/>
        </w:rPr>
      </w:pPr>
      <w:r w:rsidRPr="003778E6">
        <w:rPr>
          <w:rFonts w:ascii="Courier New" w:hAnsi="Courier New"/>
          <w:color w:val="1A237E"/>
          <w:sz w:val="19"/>
          <w:lang w:val="de-DE"/>
        </w:rPr>
        <w:t xml:space="preserve">Upstream       → Distanz 0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1.0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>-</w:t>
      </w:r>
      <w:proofErr w:type="gramStart"/>
      <w:r w:rsidRPr="003778E6">
        <w:rPr>
          <w:rFonts w:ascii="Courier New" w:hAnsi="Courier New"/>
          <w:color w:val="1A237E"/>
          <w:sz w:val="19"/>
          <w:lang w:val="de-DE"/>
        </w:rPr>
        <w:t>BGM  →</w:t>
      </w:r>
      <w:proofErr w:type="gramEnd"/>
      <w:r w:rsidRPr="003778E6">
        <w:rPr>
          <w:rFonts w:ascii="Courier New" w:hAnsi="Courier New"/>
          <w:color w:val="1A237E"/>
          <w:sz w:val="19"/>
          <w:lang w:val="de-DE"/>
        </w:rPr>
        <w:t xml:space="preserve"> Distanz 1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0.6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Midstream-Cell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→ Distanz 2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0.35</w:t>
      </w:r>
      <w:r w:rsidRPr="003778E6">
        <w:rPr>
          <w:rFonts w:ascii="Courier New" w:hAnsi="Courier New"/>
          <w:color w:val="1A237E"/>
          <w:sz w:val="19"/>
          <w:lang w:val="de-DE"/>
        </w:rPr>
        <w:br/>
        <w:t xml:space="preserve">Downstream     → Distanz 3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0.15</w:t>
      </w:r>
    </w:p>
    <w:p w14:paraId="04BF34E0" w14:textId="77777777" w:rsidR="00DC0120" w:rsidRPr="003778E6" w:rsidRDefault="00DC0120" w:rsidP="00DC0120">
      <w:pPr>
        <w:spacing w:before="240" w:after="80"/>
        <w:rPr>
          <w:lang w:val="de-DE"/>
        </w:rPr>
      </w:pPr>
      <w:r w:rsidRPr="003778E6">
        <w:rPr>
          <w:b/>
          <w:color w:val="37474F"/>
          <w:lang w:val="de-DE"/>
        </w:rPr>
        <w:t xml:space="preserve">Beispiel — Werksunfall </w:t>
      </w:r>
      <w:proofErr w:type="spellStart"/>
      <w:r w:rsidRPr="003778E6">
        <w:rPr>
          <w:b/>
          <w:color w:val="37474F"/>
          <w:lang w:val="de-DE"/>
        </w:rPr>
        <w:t>Midstream-Cell</w:t>
      </w:r>
      <w:proofErr w:type="spellEnd"/>
      <w:r w:rsidRPr="003778E6">
        <w:rPr>
          <w:b/>
          <w:color w:val="37474F"/>
          <w:lang w:val="de-DE"/>
        </w:rPr>
        <w:t xml:space="preserve"> (</w:t>
      </w:r>
      <w:proofErr w:type="spellStart"/>
      <w:r w:rsidRPr="003778E6">
        <w:rPr>
          <w:b/>
          <w:color w:val="37474F"/>
          <w:lang w:val="de-DE"/>
        </w:rPr>
        <w:t>origin_tier</w:t>
      </w:r>
      <w:proofErr w:type="spellEnd"/>
      <w:r w:rsidRPr="003778E6">
        <w:rPr>
          <w:b/>
          <w:color w:val="37474F"/>
          <w:lang w:val="de-DE"/>
        </w:rPr>
        <w:t xml:space="preserve"> = </w:t>
      </w:r>
      <w:proofErr w:type="spellStart"/>
      <w:r w:rsidRPr="003778E6">
        <w:rPr>
          <w:b/>
          <w:color w:val="37474F"/>
          <w:lang w:val="de-DE"/>
        </w:rPr>
        <w:t>Midstream-Cell</w:t>
      </w:r>
      <w:proofErr w:type="spellEnd"/>
      <w:r w:rsidRPr="003778E6">
        <w:rPr>
          <w:b/>
          <w:color w:val="37474F"/>
          <w:lang w:val="de-DE"/>
        </w:rPr>
        <w:t>):</w:t>
      </w:r>
    </w:p>
    <w:p w14:paraId="365C32E4" w14:textId="77777777" w:rsidR="00DC0120" w:rsidRPr="003778E6" w:rsidRDefault="00DC0120" w:rsidP="00DC0120">
      <w:pPr>
        <w:spacing w:after="120"/>
        <w:ind w:left="567"/>
        <w:rPr>
          <w:lang w:val="de-DE"/>
        </w:rPr>
      </w:pPr>
      <w:r w:rsidRPr="003778E6">
        <w:rPr>
          <w:rFonts w:ascii="Courier New" w:hAnsi="Courier New"/>
          <w:color w:val="1A237E"/>
          <w:sz w:val="19"/>
          <w:lang w:val="de-DE"/>
        </w:rPr>
        <w:t xml:space="preserve">Upstream       → Distanz 2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0.35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>-</w:t>
      </w:r>
      <w:proofErr w:type="gramStart"/>
      <w:r w:rsidRPr="003778E6">
        <w:rPr>
          <w:rFonts w:ascii="Courier New" w:hAnsi="Courier New"/>
          <w:color w:val="1A237E"/>
          <w:sz w:val="19"/>
          <w:lang w:val="de-DE"/>
        </w:rPr>
        <w:t>BGM  →</w:t>
      </w:r>
      <w:proofErr w:type="gramEnd"/>
      <w:r w:rsidRPr="003778E6">
        <w:rPr>
          <w:rFonts w:ascii="Courier New" w:hAnsi="Courier New"/>
          <w:color w:val="1A237E"/>
          <w:sz w:val="19"/>
          <w:lang w:val="de-DE"/>
        </w:rPr>
        <w:t xml:space="preserve"> Distanz 1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0.6</w:t>
      </w:r>
      <w:r w:rsidRPr="003778E6">
        <w:rPr>
          <w:rFonts w:ascii="Courier New" w:hAnsi="Courier New"/>
          <w:color w:val="1A237E"/>
          <w:sz w:val="19"/>
          <w:lang w:val="de-DE"/>
        </w:rPr>
        <w:br/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Midstream-Cell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→ Distanz 0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1.0   ← Unfallort</w:t>
      </w:r>
      <w:r w:rsidRPr="003778E6">
        <w:rPr>
          <w:rFonts w:ascii="Courier New" w:hAnsi="Courier New"/>
          <w:color w:val="1A237E"/>
          <w:sz w:val="19"/>
          <w:lang w:val="de-DE"/>
        </w:rPr>
        <w:br/>
        <w:t xml:space="preserve">Downstream     → Distanz 1 → </w:t>
      </w:r>
      <w:proofErr w:type="spellStart"/>
      <w:r w:rsidRPr="003778E6">
        <w:rPr>
          <w:rFonts w:ascii="Courier New" w:hAnsi="Courier New"/>
          <w:color w:val="1A237E"/>
          <w:sz w:val="19"/>
          <w:lang w:val="de-DE"/>
        </w:rPr>
        <w:t>TierWeight</w:t>
      </w:r>
      <w:proofErr w:type="spellEnd"/>
      <w:r w:rsidRPr="003778E6">
        <w:rPr>
          <w:rFonts w:ascii="Courier New" w:hAnsi="Courier New"/>
          <w:color w:val="1A237E"/>
          <w:sz w:val="19"/>
          <w:lang w:val="de-DE"/>
        </w:rPr>
        <w:t xml:space="preserve"> 0.6</w:t>
      </w:r>
    </w:p>
    <w:bookmarkEnd w:id="2"/>
    <w:p w14:paraId="204E28C8" w14:textId="77777777" w:rsidR="003B0EF2" w:rsidRDefault="00000000">
      <w:pPr>
        <w:spacing w:before="360" w:after="120"/>
      </w:pPr>
      <w:r>
        <w:rPr>
          <w:b/>
          <w:color w:val="1A237E"/>
          <w:sz w:val="32"/>
        </w:rPr>
        <w:t>Schritt 3 — Vulnerability</w:t>
      </w:r>
    </w:p>
    <w:p w14:paraId="717F5506" w14:textId="77777777" w:rsidR="003B0EF2" w:rsidRDefault="00000000">
      <w:pPr>
        <w:spacing w:after="120"/>
        <w:ind w:left="567"/>
      </w:pPr>
      <w:r>
        <w:rPr>
          <w:rFonts w:ascii="Courier New" w:hAnsi="Courier New"/>
          <w:color w:val="1A237E"/>
          <w:sz w:val="19"/>
        </w:rPr>
        <w:t>Vulnerability  =  0.30 × ImportDep</w:t>
      </w:r>
      <w:r>
        <w:rPr>
          <w:rFonts w:ascii="Courier New" w:hAnsi="Courier New"/>
          <w:color w:val="1A237E"/>
          <w:sz w:val="19"/>
        </w:rPr>
        <w:br/>
        <w:t xml:space="preserve">               +  0.30 × SingleSource</w:t>
      </w:r>
      <w:r>
        <w:rPr>
          <w:rFonts w:ascii="Courier New" w:hAnsi="Courier New"/>
          <w:color w:val="1A237E"/>
          <w:sz w:val="19"/>
        </w:rPr>
        <w:br/>
        <w:t xml:space="preserve">               +  0.25 × CapacityShare</w:t>
      </w:r>
      <w:r>
        <w:rPr>
          <w:rFonts w:ascii="Courier New" w:hAnsi="Courier New"/>
          <w:color w:val="1A237E"/>
          <w:sz w:val="19"/>
        </w:rPr>
        <w:br/>
        <w:t xml:space="preserve">               +  0.15 × LeadTime</w:t>
      </w:r>
    </w:p>
    <w:p w14:paraId="3CEDB540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>Ergebnis liegt immer zwischen 0 und 1.</w:t>
      </w:r>
    </w:p>
    <w:p w14:paraId="63A2844B" w14:textId="77777777" w:rsidR="003B0EF2" w:rsidRPr="00576113" w:rsidRDefault="00000000">
      <w:pPr>
        <w:spacing w:before="360" w:after="120"/>
        <w:rPr>
          <w:lang w:val="de-DE"/>
        </w:rPr>
      </w:pPr>
      <w:r w:rsidRPr="00576113">
        <w:rPr>
          <w:b/>
          <w:color w:val="1A237E"/>
          <w:sz w:val="32"/>
          <w:lang w:val="de-DE"/>
        </w:rPr>
        <w:t xml:space="preserve">Schritt 4 — </w:t>
      </w:r>
      <w:proofErr w:type="spellStart"/>
      <w:r w:rsidRPr="00576113">
        <w:rPr>
          <w:b/>
          <w:color w:val="1A237E"/>
          <w:sz w:val="32"/>
          <w:lang w:val="de-DE"/>
        </w:rPr>
        <w:t>ResilienceDiscount</w:t>
      </w:r>
      <w:proofErr w:type="spellEnd"/>
    </w:p>
    <w:p w14:paraId="6CBA27DB" w14:textId="77777777" w:rsidR="003B0EF2" w:rsidRPr="00576113" w:rsidRDefault="00000000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Wenn es viele Ersatzlieferanten gibt, wird der </w:t>
      </w:r>
      <w:proofErr w:type="spellStart"/>
      <w:r w:rsidRPr="00576113">
        <w:rPr>
          <w:sz w:val="21"/>
          <w:lang w:val="de-DE"/>
        </w:rPr>
        <w:t>RiskScore</w:t>
      </w:r>
      <w:proofErr w:type="spellEnd"/>
      <w:r w:rsidRPr="00576113">
        <w:rPr>
          <w:sz w:val="21"/>
          <w:lang w:val="de-DE"/>
        </w:rPr>
        <w:t xml:space="preserve"> reduziert. Der Discount ist auf 0.5 begrenzt — auch mit Alternativen bleiben Umstellungszeit, Verträge und Qualitätsprüfung als Restrisiko.</w:t>
      </w:r>
    </w:p>
    <w:p w14:paraId="3C97EB01" w14:textId="14F40C76" w:rsidR="003B0EF2" w:rsidRDefault="00000000">
      <w:pPr>
        <w:spacing w:after="120"/>
        <w:ind w:left="567"/>
        <w:rPr>
          <w:rFonts w:ascii="Courier New" w:hAnsi="Courier New"/>
          <w:color w:val="1A237E"/>
          <w:sz w:val="19"/>
          <w:lang w:val="de-DE" w:eastAsia="zh-CN"/>
        </w:rPr>
      </w:pPr>
      <w:proofErr w:type="spellStart"/>
      <w:r w:rsidRPr="00576113">
        <w:rPr>
          <w:rFonts w:ascii="Courier New" w:hAnsi="Courier New"/>
          <w:color w:val="1A237E"/>
          <w:sz w:val="19"/>
          <w:lang w:val="de-DE"/>
        </w:rPr>
        <w:t>ResilienceDiscount</w:t>
      </w:r>
      <w:proofErr w:type="spellEnd"/>
      <w:r w:rsidRPr="00576113">
        <w:rPr>
          <w:rFonts w:ascii="Courier New" w:hAnsi="Courier New"/>
          <w:color w:val="1A237E"/>
          <w:sz w:val="19"/>
          <w:lang w:val="de-DE"/>
        </w:rPr>
        <w:t xml:space="preserve"> </w:t>
      </w:r>
      <w:proofErr w:type="gramStart"/>
      <w:r w:rsidRPr="00576113">
        <w:rPr>
          <w:rFonts w:ascii="Courier New" w:hAnsi="Courier New"/>
          <w:color w:val="1A237E"/>
          <w:sz w:val="19"/>
          <w:lang w:val="de-DE"/>
        </w:rPr>
        <w:t>=  min</w:t>
      </w:r>
      <w:proofErr w:type="gramEnd"/>
      <w:r w:rsidRPr="00576113">
        <w:rPr>
          <w:rFonts w:ascii="Courier New" w:hAnsi="Courier New"/>
          <w:color w:val="1A237E"/>
          <w:sz w:val="19"/>
          <w:lang w:val="de-DE"/>
        </w:rPr>
        <w:t>(</w:t>
      </w:r>
      <w:proofErr w:type="spellStart"/>
      <w:r w:rsidRPr="00576113">
        <w:rPr>
          <w:rFonts w:ascii="Courier New" w:hAnsi="Courier New"/>
          <w:color w:val="1A237E"/>
          <w:sz w:val="19"/>
          <w:lang w:val="de-DE"/>
        </w:rPr>
        <w:t>AltCapacityRatio</w:t>
      </w:r>
      <w:proofErr w:type="spellEnd"/>
      <w:r w:rsidRPr="00576113">
        <w:rPr>
          <w:rFonts w:ascii="Courier New" w:hAnsi="Courier New"/>
          <w:color w:val="1A237E"/>
          <w:sz w:val="19"/>
          <w:lang w:val="de-DE"/>
        </w:rPr>
        <w:t xml:space="preserve"> / </w:t>
      </w:r>
      <w:proofErr w:type="gramStart"/>
      <w:r w:rsidRPr="00576113">
        <w:rPr>
          <w:rFonts w:ascii="Courier New" w:hAnsi="Courier New"/>
          <w:color w:val="1A237E"/>
          <w:sz w:val="19"/>
          <w:lang w:val="de-DE"/>
        </w:rPr>
        <w:t>2,  0.5</w:t>
      </w:r>
      <w:proofErr w:type="gramEnd"/>
      <w:r w:rsidRPr="00576113">
        <w:rPr>
          <w:rFonts w:ascii="Courier New" w:hAnsi="Courier New"/>
          <w:color w:val="1A237E"/>
          <w:sz w:val="19"/>
          <w:lang w:val="de-DE"/>
        </w:rPr>
        <w:t>)</w:t>
      </w:r>
    </w:p>
    <w:p w14:paraId="0E598E6D" w14:textId="42E857CB" w:rsidR="00576113" w:rsidRPr="00576113" w:rsidRDefault="00576113">
      <w:pPr>
        <w:spacing w:after="120"/>
        <w:ind w:left="567"/>
        <w:rPr>
          <w:lang w:val="de-DE" w:eastAsia="zh-CN"/>
        </w:rPr>
      </w:pPr>
      <w:proofErr w:type="spellStart"/>
      <w:r w:rsidRPr="00576113">
        <w:rPr>
          <w:rFonts w:ascii="Courier New" w:hAnsi="Courier New"/>
          <w:color w:val="1A237E"/>
          <w:sz w:val="19"/>
          <w:lang w:val="de-DE"/>
        </w:rPr>
        <w:t>AltCapacityRatio</w:t>
      </w:r>
      <w:proofErr w:type="spellEnd"/>
      <w:r w:rsidRPr="00576113">
        <w:rPr>
          <w:rFonts w:ascii="Courier New" w:hAnsi="Courier New"/>
          <w:color w:val="1A237E"/>
          <w:sz w:val="19"/>
          <w:lang w:val="de-DE"/>
        </w:rPr>
        <w:t xml:space="preserve">   </w:t>
      </w:r>
      <w:proofErr w:type="gramStart"/>
      <w:r w:rsidRPr="00576113">
        <w:rPr>
          <w:rFonts w:ascii="Courier New" w:hAnsi="Courier New"/>
          <w:color w:val="1A237E"/>
          <w:sz w:val="19"/>
          <w:lang w:val="de-DE"/>
        </w:rPr>
        <w:t xml:space="preserve">=  </w:t>
      </w:r>
      <w:r>
        <w:rPr>
          <w:rFonts w:ascii="Courier New" w:hAnsi="Courier New"/>
          <w:color w:val="1A237E"/>
          <w:sz w:val="19"/>
        </w:rPr>
        <w:t>Σ</w:t>
      </w:r>
      <w:proofErr w:type="gramEnd"/>
      <w:r w:rsidRPr="00576113">
        <w:rPr>
          <w:rFonts w:ascii="Courier New" w:hAnsi="Courier New"/>
          <w:color w:val="1A237E"/>
          <w:sz w:val="19"/>
          <w:lang w:val="de-DE"/>
        </w:rPr>
        <w:t xml:space="preserve"> Kapazität </w:t>
      </w:r>
      <w:proofErr w:type="gramStart"/>
      <w:r w:rsidRPr="00576113">
        <w:rPr>
          <w:rFonts w:ascii="Courier New" w:hAnsi="Courier New"/>
          <w:color w:val="1A237E"/>
          <w:sz w:val="19"/>
          <w:lang w:val="de-DE"/>
        </w:rPr>
        <w:t>Ersatzfabriken  /</w:t>
      </w:r>
      <w:proofErr w:type="gramEnd"/>
      <w:r w:rsidRPr="00576113">
        <w:rPr>
          <w:rFonts w:ascii="Courier New" w:hAnsi="Courier New"/>
          <w:color w:val="1A237E"/>
          <w:sz w:val="19"/>
          <w:lang w:val="de-DE"/>
        </w:rPr>
        <w:t xml:space="preserve">  </w:t>
      </w:r>
      <w:r>
        <w:rPr>
          <w:rFonts w:ascii="Courier New" w:hAnsi="Courier New"/>
          <w:color w:val="1A237E"/>
          <w:sz w:val="19"/>
        </w:rPr>
        <w:t>Σ</w:t>
      </w:r>
      <w:r w:rsidRPr="00576113">
        <w:rPr>
          <w:rFonts w:ascii="Courier New" w:hAnsi="Courier New"/>
          <w:color w:val="1A237E"/>
          <w:sz w:val="19"/>
          <w:lang w:val="de-DE"/>
        </w:rPr>
        <w:t xml:space="preserve"> Kapazität betroffener Fabriken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1943"/>
        <w:gridCol w:w="4937"/>
      </w:tblGrid>
      <w:tr w:rsidR="003B0EF2" w14:paraId="5E14BC85" w14:textId="77777777">
        <w:tc>
          <w:tcPr>
            <w:tcW w:w="2551" w:type="dxa"/>
            <w:shd w:val="clear" w:color="auto" w:fill="37474F"/>
          </w:tcPr>
          <w:p w14:paraId="2B1F552A" w14:textId="77777777" w:rsidR="003B0EF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AltCapacityRatio</w:t>
            </w:r>
            <w:proofErr w:type="spellEnd"/>
          </w:p>
        </w:tc>
        <w:tc>
          <w:tcPr>
            <w:tcW w:w="1984" w:type="dxa"/>
            <w:shd w:val="clear" w:color="auto" w:fill="37474F"/>
          </w:tcPr>
          <w:p w14:paraId="6C12F0E4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Discount</w:t>
            </w:r>
          </w:p>
        </w:tc>
        <w:tc>
          <w:tcPr>
            <w:tcW w:w="5102" w:type="dxa"/>
            <w:shd w:val="clear" w:color="auto" w:fill="37474F"/>
          </w:tcPr>
          <w:p w14:paraId="2DB0435B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</w:tr>
      <w:tr w:rsidR="003B0EF2" w:rsidRPr="00D572DF" w14:paraId="3C505C58" w14:textId="77777777">
        <w:tc>
          <w:tcPr>
            <w:tcW w:w="2551" w:type="dxa"/>
          </w:tcPr>
          <w:p w14:paraId="5C911893" w14:textId="77777777" w:rsidR="003B0EF2" w:rsidRDefault="00000000">
            <w:r>
              <w:rPr>
                <w:sz w:val="20"/>
              </w:rPr>
              <w:t>0</w:t>
            </w:r>
          </w:p>
        </w:tc>
        <w:tc>
          <w:tcPr>
            <w:tcW w:w="1984" w:type="dxa"/>
          </w:tcPr>
          <w:p w14:paraId="4568AC93" w14:textId="77777777" w:rsidR="003B0EF2" w:rsidRDefault="00000000">
            <w:r>
              <w:rPr>
                <w:sz w:val="20"/>
              </w:rPr>
              <w:t>0 %</w:t>
            </w:r>
          </w:p>
        </w:tc>
        <w:tc>
          <w:tcPr>
            <w:tcW w:w="5102" w:type="dxa"/>
          </w:tcPr>
          <w:p w14:paraId="5BB14FD4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Keine Alternativen — kein Abzug</w:t>
            </w:r>
          </w:p>
        </w:tc>
      </w:tr>
      <w:tr w:rsidR="003B0EF2" w14:paraId="7FAEE704" w14:textId="77777777">
        <w:tc>
          <w:tcPr>
            <w:tcW w:w="2551" w:type="dxa"/>
          </w:tcPr>
          <w:p w14:paraId="71F37E1F" w14:textId="77777777" w:rsidR="003B0EF2" w:rsidRDefault="00000000">
            <w:r>
              <w:rPr>
                <w:sz w:val="20"/>
              </w:rPr>
              <w:t>0.5</w:t>
            </w:r>
          </w:p>
        </w:tc>
        <w:tc>
          <w:tcPr>
            <w:tcW w:w="1984" w:type="dxa"/>
          </w:tcPr>
          <w:p w14:paraId="253A6985" w14:textId="77777777" w:rsidR="003B0EF2" w:rsidRDefault="00000000">
            <w:r>
              <w:rPr>
                <w:sz w:val="20"/>
              </w:rPr>
              <w:t>25 %</w:t>
            </w:r>
          </w:p>
        </w:tc>
        <w:tc>
          <w:tcPr>
            <w:tcW w:w="5102" w:type="dxa"/>
          </w:tcPr>
          <w:p w14:paraId="4CEEC957" w14:textId="77777777" w:rsidR="003B0EF2" w:rsidRDefault="00000000">
            <w:r>
              <w:rPr>
                <w:sz w:val="20"/>
              </w:rPr>
              <w:t>Ersatz deckt die Hälfte</w:t>
            </w:r>
          </w:p>
        </w:tc>
      </w:tr>
      <w:tr w:rsidR="003B0EF2" w14:paraId="253F3F85" w14:textId="77777777">
        <w:tc>
          <w:tcPr>
            <w:tcW w:w="2551" w:type="dxa"/>
          </w:tcPr>
          <w:p w14:paraId="73E1918A" w14:textId="77777777" w:rsidR="003B0EF2" w:rsidRDefault="00000000">
            <w:r>
              <w:rPr>
                <w:sz w:val="20"/>
              </w:rPr>
              <w:t>≥ 1.0</w:t>
            </w:r>
          </w:p>
        </w:tc>
        <w:tc>
          <w:tcPr>
            <w:tcW w:w="1984" w:type="dxa"/>
          </w:tcPr>
          <w:p w14:paraId="2F995C89" w14:textId="77777777" w:rsidR="003B0EF2" w:rsidRDefault="00000000">
            <w:r>
              <w:rPr>
                <w:sz w:val="20"/>
              </w:rPr>
              <w:t>50 % (Max)</w:t>
            </w:r>
          </w:p>
        </w:tc>
        <w:tc>
          <w:tcPr>
            <w:tcW w:w="5102" w:type="dxa"/>
          </w:tcPr>
          <w:p w14:paraId="297FC1EC" w14:textId="77777777" w:rsidR="003B0EF2" w:rsidRDefault="00000000">
            <w:r>
              <w:rPr>
                <w:sz w:val="20"/>
              </w:rPr>
              <w:t>Ausreichend Ersatz vorhanden</w:t>
            </w:r>
          </w:p>
        </w:tc>
      </w:tr>
    </w:tbl>
    <w:p w14:paraId="0674A16B" w14:textId="77777777" w:rsidR="003B0EF2" w:rsidRDefault="003B0EF2">
      <w:pPr>
        <w:rPr>
          <w:lang w:eastAsia="zh-CN"/>
        </w:rPr>
      </w:pPr>
    </w:p>
    <w:p w14:paraId="36227DB8" w14:textId="77777777" w:rsidR="00576113" w:rsidRPr="00576113" w:rsidRDefault="00576113" w:rsidP="00576113">
      <w:pPr>
        <w:spacing w:before="240" w:after="80"/>
        <w:rPr>
          <w:lang w:val="de-DE"/>
        </w:rPr>
      </w:pPr>
      <w:bookmarkStart w:id="4" w:name="OLE_LINK2"/>
      <w:r w:rsidRPr="00576113">
        <w:rPr>
          <w:b/>
          <w:color w:val="283593"/>
          <w:sz w:val="26"/>
          <w:lang w:val="de-DE"/>
        </w:rPr>
        <w:t>Die vier Felder im Detail</w:t>
      </w:r>
    </w:p>
    <w:bookmarkEnd w:id="4"/>
    <w:p w14:paraId="643DBF0D" w14:textId="77777777" w:rsidR="00576113" w:rsidRPr="00576113" w:rsidRDefault="00576113" w:rsidP="00576113">
      <w:pPr>
        <w:spacing w:after="80"/>
        <w:rPr>
          <w:lang w:val="de-DE"/>
        </w:rPr>
      </w:pPr>
      <w:proofErr w:type="spellStart"/>
      <w:proofErr w:type="gramStart"/>
      <w:r w:rsidRPr="00576113">
        <w:rPr>
          <w:b/>
          <w:sz w:val="21"/>
          <w:lang w:val="de-DE"/>
        </w:rPr>
        <w:t>ImportDep</w:t>
      </w:r>
      <w:proofErr w:type="spellEnd"/>
      <w:r w:rsidRPr="00576113">
        <w:rPr>
          <w:sz w:val="21"/>
          <w:lang w:val="de-DE"/>
        </w:rPr>
        <w:t xml:space="preserve">  (</w:t>
      </w:r>
      <w:proofErr w:type="gramEnd"/>
      <w:r w:rsidRPr="00576113">
        <w:rPr>
          <w:sz w:val="21"/>
          <w:lang w:val="de-DE"/>
        </w:rPr>
        <w:t>0 oder 1) — Ist das Material importabhängig?</w:t>
      </w:r>
    </w:p>
    <w:p w14:paraId="2FD7534E" w14:textId="77777777" w:rsidR="00576113" w:rsidRPr="00576113" w:rsidRDefault="00576113" w:rsidP="00576113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  1 = Das Material kommt hauptsächlich aus dem Ausland → kein lokaler Ersatz möglich</w:t>
      </w:r>
    </w:p>
    <w:p w14:paraId="72A39B4B" w14:textId="77777777" w:rsidR="00576113" w:rsidRPr="00576113" w:rsidRDefault="00576113" w:rsidP="00576113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  0 = Es gibt lokale Alternativen</w:t>
      </w:r>
    </w:p>
    <w:p w14:paraId="098982C9" w14:textId="77777777" w:rsidR="00576113" w:rsidRPr="00576113" w:rsidRDefault="00576113" w:rsidP="00576113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  [simuliert — nach Materialtyp gesetzt]</w:t>
      </w:r>
    </w:p>
    <w:p w14:paraId="7B6B1A21" w14:textId="77777777" w:rsidR="00576113" w:rsidRPr="00576113" w:rsidRDefault="00576113" w:rsidP="00576113">
      <w:pPr>
        <w:spacing w:after="80"/>
        <w:rPr>
          <w:lang w:val="de-DE"/>
        </w:rPr>
      </w:pPr>
      <w:proofErr w:type="spellStart"/>
      <w:proofErr w:type="gramStart"/>
      <w:r w:rsidRPr="00576113">
        <w:rPr>
          <w:b/>
          <w:sz w:val="21"/>
          <w:lang w:val="de-DE"/>
        </w:rPr>
        <w:t>SingleSource</w:t>
      </w:r>
      <w:proofErr w:type="spellEnd"/>
      <w:r w:rsidRPr="00576113">
        <w:rPr>
          <w:sz w:val="21"/>
          <w:lang w:val="de-DE"/>
        </w:rPr>
        <w:t xml:space="preserve">  (</w:t>
      </w:r>
      <w:proofErr w:type="gramEnd"/>
      <w:r w:rsidRPr="00576113">
        <w:rPr>
          <w:sz w:val="21"/>
          <w:lang w:val="de-DE"/>
        </w:rPr>
        <w:t>0 oder 1) — Gibt es nur wenige Anbieter weltweit?</w:t>
      </w:r>
    </w:p>
    <w:p w14:paraId="56D65E45" w14:textId="77777777" w:rsidR="00576113" w:rsidRPr="00576113" w:rsidRDefault="00576113" w:rsidP="00576113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  1 = ≤ 2 kommerzielle Anbieter in Nordamerika → kein Marktausgleich möglich</w:t>
      </w:r>
    </w:p>
    <w:p w14:paraId="78EB67B0" w14:textId="77777777" w:rsidR="00576113" w:rsidRPr="00576113" w:rsidRDefault="00576113" w:rsidP="00576113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  [simuliert — vorberechnet nach Materialtyp]</w:t>
      </w:r>
    </w:p>
    <w:p w14:paraId="79F5B6FB" w14:textId="77777777" w:rsidR="00576113" w:rsidRPr="00576113" w:rsidRDefault="00576113" w:rsidP="00576113">
      <w:pPr>
        <w:spacing w:after="80"/>
        <w:rPr>
          <w:lang w:val="de-DE"/>
        </w:rPr>
      </w:pPr>
      <w:proofErr w:type="spellStart"/>
      <w:proofErr w:type="gramStart"/>
      <w:r w:rsidRPr="00576113">
        <w:rPr>
          <w:b/>
          <w:sz w:val="21"/>
          <w:lang w:val="de-DE"/>
        </w:rPr>
        <w:t>CapacityShare</w:t>
      </w:r>
      <w:proofErr w:type="spellEnd"/>
      <w:r w:rsidRPr="00576113">
        <w:rPr>
          <w:sz w:val="21"/>
          <w:lang w:val="de-DE"/>
        </w:rPr>
        <w:t xml:space="preserve">  (</w:t>
      </w:r>
      <w:proofErr w:type="gramEnd"/>
      <w:r w:rsidRPr="00576113">
        <w:rPr>
          <w:sz w:val="21"/>
          <w:lang w:val="de-DE"/>
        </w:rPr>
        <w:t>0.0 – 1.0) — Marktanteil dieser Fabrik</w:t>
      </w:r>
    </w:p>
    <w:p w14:paraId="6279B889" w14:textId="77777777" w:rsidR="00576113" w:rsidRPr="00576113" w:rsidRDefault="00576113" w:rsidP="00576113">
      <w:pPr>
        <w:spacing w:after="120"/>
        <w:ind w:left="567"/>
        <w:rPr>
          <w:lang w:val="de-DE"/>
        </w:rPr>
      </w:pPr>
      <w:proofErr w:type="spellStart"/>
      <w:r w:rsidRPr="00576113">
        <w:rPr>
          <w:rFonts w:ascii="Courier New" w:hAnsi="Courier New"/>
          <w:color w:val="1A237E"/>
          <w:sz w:val="19"/>
          <w:lang w:val="de-DE"/>
        </w:rPr>
        <w:lastRenderedPageBreak/>
        <w:t>CapacityShare</w:t>
      </w:r>
      <w:proofErr w:type="spellEnd"/>
      <w:r w:rsidRPr="00576113">
        <w:rPr>
          <w:rFonts w:ascii="Courier New" w:hAnsi="Courier New"/>
          <w:color w:val="1A237E"/>
          <w:sz w:val="19"/>
          <w:lang w:val="de-DE"/>
        </w:rPr>
        <w:t xml:space="preserve"> = Kapazität dieser Fabrik / Gesamtkapazität aller Fabriken (gleiches Material)</w:t>
      </w:r>
    </w:p>
    <w:p w14:paraId="72A95BA0" w14:textId="77777777" w:rsidR="00576113" w:rsidRPr="00576113" w:rsidRDefault="00576113" w:rsidP="00576113">
      <w:pPr>
        <w:spacing w:after="80"/>
        <w:rPr>
          <w:lang w:val="de-DE"/>
        </w:rPr>
      </w:pPr>
      <w:r w:rsidRPr="00576113">
        <w:rPr>
          <w:sz w:val="21"/>
          <w:lang w:val="de-DE"/>
        </w:rPr>
        <w:t xml:space="preserve">  Beispiel: 12.000 MT / 85.000 MT = 0.14</w:t>
      </w:r>
    </w:p>
    <w:p w14:paraId="662CECA1" w14:textId="77777777" w:rsidR="00576113" w:rsidRPr="00576113" w:rsidRDefault="00576113" w:rsidP="00576113">
      <w:pPr>
        <w:spacing w:after="80"/>
        <w:rPr>
          <w:lang w:val="de-DE"/>
        </w:rPr>
      </w:pPr>
      <w:proofErr w:type="spellStart"/>
      <w:proofErr w:type="gramStart"/>
      <w:r w:rsidRPr="00576113">
        <w:rPr>
          <w:b/>
          <w:sz w:val="21"/>
          <w:lang w:val="de-DE"/>
        </w:rPr>
        <w:t>LeadTime</w:t>
      </w:r>
      <w:proofErr w:type="spellEnd"/>
      <w:r w:rsidRPr="00576113">
        <w:rPr>
          <w:sz w:val="21"/>
          <w:lang w:val="de-DE"/>
        </w:rPr>
        <w:t xml:space="preserve">  (</w:t>
      </w:r>
      <w:proofErr w:type="gramEnd"/>
      <w:r w:rsidRPr="00576113">
        <w:rPr>
          <w:sz w:val="21"/>
          <w:lang w:val="de-DE"/>
        </w:rPr>
        <w:t>0.0 – 1.0) — Wie lange dauert Wiederbeschaffung?</w:t>
      </w:r>
    </w:p>
    <w:p w14:paraId="647EBEB8" w14:textId="77777777" w:rsidR="00576113" w:rsidRDefault="00576113" w:rsidP="00576113">
      <w:pPr>
        <w:spacing w:after="120"/>
        <w:ind w:left="567"/>
      </w:pPr>
      <w:proofErr w:type="spellStart"/>
      <w:r>
        <w:rPr>
          <w:rFonts w:ascii="Courier New" w:hAnsi="Courier New"/>
          <w:color w:val="1A237E"/>
          <w:sz w:val="19"/>
        </w:rPr>
        <w:t>LeadTime_norm</w:t>
      </w:r>
      <w:proofErr w:type="spellEnd"/>
      <w:r>
        <w:rPr>
          <w:rFonts w:ascii="Courier New" w:hAnsi="Courier New"/>
          <w:color w:val="1A237E"/>
          <w:sz w:val="19"/>
        </w:rPr>
        <w:t xml:space="preserve"> = </w:t>
      </w:r>
      <w:proofErr w:type="spellStart"/>
      <w:r>
        <w:rPr>
          <w:rFonts w:ascii="Courier New" w:hAnsi="Courier New"/>
          <w:color w:val="1A237E"/>
          <w:sz w:val="19"/>
        </w:rPr>
        <w:t>lead_time_weeks</w:t>
      </w:r>
      <w:proofErr w:type="spellEnd"/>
      <w:r>
        <w:rPr>
          <w:rFonts w:ascii="Courier New" w:hAnsi="Courier New"/>
          <w:color w:val="1A237E"/>
          <w:sz w:val="19"/>
        </w:rPr>
        <w:t xml:space="preserve"> / 12</w:t>
      </w:r>
      <w:proofErr w:type="gramStart"/>
      <w:r>
        <w:rPr>
          <w:rFonts w:ascii="Courier New" w:hAnsi="Courier New"/>
          <w:color w:val="1A237E"/>
          <w:sz w:val="19"/>
        </w:rPr>
        <w:t xml:space="preserve">   (</w:t>
      </w:r>
      <w:proofErr w:type="spellStart"/>
      <w:proofErr w:type="gramEnd"/>
      <w:r>
        <w:rPr>
          <w:rFonts w:ascii="Courier New" w:hAnsi="Courier New"/>
          <w:color w:val="1A237E"/>
          <w:sz w:val="19"/>
        </w:rPr>
        <w:t>gecappt</w:t>
      </w:r>
      <w:proofErr w:type="spellEnd"/>
      <w:r>
        <w:rPr>
          <w:rFonts w:ascii="Courier New" w:hAnsi="Courier New"/>
          <w:color w:val="1A237E"/>
          <w:sz w:val="19"/>
        </w:rPr>
        <w:t xml:space="preserve"> auf 1.0)</w:t>
      </w:r>
    </w:p>
    <w:p w14:paraId="6D6777B3" w14:textId="77777777" w:rsidR="00576113" w:rsidRDefault="00576113" w:rsidP="00576113">
      <w:pPr>
        <w:spacing w:after="80"/>
      </w:pPr>
      <w:r>
        <w:rPr>
          <w:sz w:val="21"/>
        </w:rPr>
        <w:t xml:space="preserve">  [</w:t>
      </w:r>
      <w:proofErr w:type="spellStart"/>
      <w:r>
        <w:rPr>
          <w:sz w:val="21"/>
        </w:rPr>
        <w:t>simuliert</w:t>
      </w:r>
      <w:proofErr w:type="spellEnd"/>
      <w:r>
        <w:rPr>
          <w:sz w:val="21"/>
        </w:rPr>
        <w:t>]: Upstream=12W, Midstream-BGM=8W, Midstream-Cell=6W, Downstream=4W</w:t>
      </w:r>
    </w:p>
    <w:p w14:paraId="35680C95" w14:textId="77777777" w:rsidR="00576113" w:rsidRDefault="00576113" w:rsidP="00576113">
      <w:pPr>
        <w:spacing w:before="240" w:after="80"/>
      </w:pPr>
      <w:proofErr w:type="spellStart"/>
      <w:r>
        <w:rPr>
          <w:rFonts w:hint="eastAsia"/>
          <w:b/>
          <w:color w:val="283593"/>
          <w:sz w:val="26"/>
          <w:lang w:eastAsia="zh-CN"/>
        </w:rPr>
        <w:t>Gewicht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2"/>
        <w:gridCol w:w="1670"/>
        <w:gridCol w:w="5494"/>
      </w:tblGrid>
      <w:tr w:rsidR="00576113" w14:paraId="765B77F3" w14:textId="77777777" w:rsidTr="006942BC">
        <w:tc>
          <w:tcPr>
            <w:tcW w:w="2268" w:type="dxa"/>
            <w:shd w:val="clear" w:color="auto" w:fill="37474F"/>
          </w:tcPr>
          <w:p w14:paraId="73B78206" w14:textId="77777777" w:rsidR="00576113" w:rsidRDefault="00576113" w:rsidP="006942BC">
            <w:pPr>
              <w:jc w:val="center"/>
            </w:pPr>
            <w:r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w="1701" w:type="dxa"/>
            <w:shd w:val="clear" w:color="auto" w:fill="37474F"/>
          </w:tcPr>
          <w:p w14:paraId="62040E79" w14:textId="77777777" w:rsidR="00576113" w:rsidRDefault="00576113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Gewicht</w:t>
            </w:r>
            <w:proofErr w:type="spellEnd"/>
          </w:p>
        </w:tc>
        <w:tc>
          <w:tcPr>
            <w:tcW w:w="5669" w:type="dxa"/>
            <w:shd w:val="clear" w:color="auto" w:fill="37474F"/>
          </w:tcPr>
          <w:p w14:paraId="50AC202E" w14:textId="77777777" w:rsidR="00576113" w:rsidRDefault="00576113" w:rsidP="006942BC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Begründung</w:t>
            </w:r>
            <w:proofErr w:type="spellEnd"/>
          </w:p>
        </w:tc>
      </w:tr>
      <w:tr w:rsidR="00576113" w:rsidRPr="00D572DF" w14:paraId="095AD6CC" w14:textId="77777777" w:rsidTr="006942BC">
        <w:tc>
          <w:tcPr>
            <w:tcW w:w="2268" w:type="dxa"/>
          </w:tcPr>
          <w:p w14:paraId="2E158D0E" w14:textId="77777777" w:rsidR="00576113" w:rsidRDefault="00576113" w:rsidP="006942BC">
            <w:proofErr w:type="spellStart"/>
            <w:r>
              <w:rPr>
                <w:sz w:val="20"/>
              </w:rPr>
              <w:t>ImportDep</w:t>
            </w:r>
            <w:proofErr w:type="spellEnd"/>
          </w:p>
        </w:tc>
        <w:tc>
          <w:tcPr>
            <w:tcW w:w="1701" w:type="dxa"/>
          </w:tcPr>
          <w:p w14:paraId="0BD11B98" w14:textId="77777777" w:rsidR="00576113" w:rsidRDefault="00576113" w:rsidP="006942BC">
            <w:r>
              <w:rPr>
                <w:sz w:val="20"/>
              </w:rPr>
              <w:t>30 %</w:t>
            </w:r>
          </w:p>
        </w:tc>
        <w:tc>
          <w:tcPr>
            <w:tcW w:w="5669" w:type="dxa"/>
          </w:tcPr>
          <w:p w14:paraId="701C50F6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Kein lokaler Ersatz = sofortiger Engpass</w:t>
            </w:r>
          </w:p>
        </w:tc>
      </w:tr>
      <w:tr w:rsidR="00576113" w:rsidRPr="00D572DF" w14:paraId="28B290FF" w14:textId="77777777" w:rsidTr="006942BC">
        <w:tc>
          <w:tcPr>
            <w:tcW w:w="2268" w:type="dxa"/>
          </w:tcPr>
          <w:p w14:paraId="7CEEF319" w14:textId="77777777" w:rsidR="00576113" w:rsidRDefault="00576113" w:rsidP="006942BC">
            <w:proofErr w:type="spellStart"/>
            <w:r>
              <w:rPr>
                <w:sz w:val="20"/>
              </w:rPr>
              <w:t>SingleSource</w:t>
            </w:r>
            <w:proofErr w:type="spellEnd"/>
          </w:p>
        </w:tc>
        <w:tc>
          <w:tcPr>
            <w:tcW w:w="1701" w:type="dxa"/>
          </w:tcPr>
          <w:p w14:paraId="75F0FF9D" w14:textId="77777777" w:rsidR="00576113" w:rsidRDefault="00576113" w:rsidP="006942BC">
            <w:r>
              <w:rPr>
                <w:sz w:val="20"/>
              </w:rPr>
              <w:t>30 %</w:t>
            </w:r>
          </w:p>
        </w:tc>
        <w:tc>
          <w:tcPr>
            <w:tcW w:w="5669" w:type="dxa"/>
          </w:tcPr>
          <w:p w14:paraId="398B1BB4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Wenige Anbieter = kein Marktausgleich möglich</w:t>
            </w:r>
          </w:p>
        </w:tc>
      </w:tr>
      <w:tr w:rsidR="00576113" w:rsidRPr="00D572DF" w14:paraId="31CEFEFF" w14:textId="77777777" w:rsidTr="006942BC">
        <w:tc>
          <w:tcPr>
            <w:tcW w:w="2268" w:type="dxa"/>
          </w:tcPr>
          <w:p w14:paraId="657160D9" w14:textId="77777777" w:rsidR="00576113" w:rsidRDefault="00576113" w:rsidP="006942BC">
            <w:proofErr w:type="spellStart"/>
            <w:r>
              <w:rPr>
                <w:sz w:val="20"/>
              </w:rPr>
              <w:t>CapacityShare</w:t>
            </w:r>
            <w:proofErr w:type="spellEnd"/>
          </w:p>
        </w:tc>
        <w:tc>
          <w:tcPr>
            <w:tcW w:w="1701" w:type="dxa"/>
          </w:tcPr>
          <w:p w14:paraId="499D5958" w14:textId="77777777" w:rsidR="00576113" w:rsidRDefault="00576113" w:rsidP="006942BC">
            <w:r>
              <w:rPr>
                <w:sz w:val="20"/>
              </w:rPr>
              <w:t>25 %</w:t>
            </w:r>
          </w:p>
        </w:tc>
        <w:tc>
          <w:tcPr>
            <w:tcW w:w="5669" w:type="dxa"/>
          </w:tcPr>
          <w:p w14:paraId="3479701E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Großer Marktanteil = großer systemischer Schaden</w:t>
            </w:r>
          </w:p>
        </w:tc>
      </w:tr>
      <w:tr w:rsidR="00576113" w:rsidRPr="00D572DF" w14:paraId="6753FDE6" w14:textId="77777777" w:rsidTr="006942BC">
        <w:tc>
          <w:tcPr>
            <w:tcW w:w="2268" w:type="dxa"/>
          </w:tcPr>
          <w:p w14:paraId="6D195D24" w14:textId="77777777" w:rsidR="00576113" w:rsidRDefault="00576113" w:rsidP="006942BC">
            <w:proofErr w:type="spellStart"/>
            <w:r>
              <w:rPr>
                <w:sz w:val="20"/>
              </w:rPr>
              <w:t>LeadTime</w:t>
            </w:r>
            <w:proofErr w:type="spellEnd"/>
          </w:p>
        </w:tc>
        <w:tc>
          <w:tcPr>
            <w:tcW w:w="1701" w:type="dxa"/>
          </w:tcPr>
          <w:p w14:paraId="01172C7C" w14:textId="77777777" w:rsidR="00576113" w:rsidRDefault="00576113" w:rsidP="006942BC">
            <w:r>
              <w:rPr>
                <w:sz w:val="20"/>
              </w:rPr>
              <w:t>15 %</w:t>
            </w:r>
          </w:p>
        </w:tc>
        <w:tc>
          <w:tcPr>
            <w:tcW w:w="5669" w:type="dxa"/>
          </w:tcPr>
          <w:p w14:paraId="71125501" w14:textId="77777777" w:rsidR="00576113" w:rsidRPr="00576113" w:rsidRDefault="00576113" w:rsidP="006942BC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Lange Wartezeit verschlimmert kurzfristigen Engpass</w:t>
            </w:r>
          </w:p>
        </w:tc>
      </w:tr>
    </w:tbl>
    <w:p w14:paraId="1C405392" w14:textId="77777777" w:rsidR="00576113" w:rsidRPr="00576113" w:rsidRDefault="00576113" w:rsidP="00576113">
      <w:pPr>
        <w:rPr>
          <w:lang w:val="de-DE"/>
        </w:rPr>
      </w:pPr>
    </w:p>
    <w:p w14:paraId="43614004" w14:textId="77777777" w:rsidR="003B0EF2" w:rsidRPr="00DC0120" w:rsidRDefault="00000000">
      <w:pPr>
        <w:spacing w:before="360" w:after="120"/>
        <w:rPr>
          <w:lang w:val="de-DE"/>
        </w:rPr>
      </w:pPr>
      <w:r w:rsidRPr="00DC0120">
        <w:rPr>
          <w:b/>
          <w:color w:val="1A237E"/>
          <w:sz w:val="32"/>
          <w:lang w:val="de-DE"/>
        </w:rPr>
        <w:t>Beispielrechnung — S1: Kobaltstreik DRC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5"/>
        <w:gridCol w:w="1387"/>
        <w:gridCol w:w="5774"/>
      </w:tblGrid>
      <w:tr w:rsidR="003B0EF2" w14:paraId="3E51CF33" w14:textId="77777777">
        <w:tc>
          <w:tcPr>
            <w:tcW w:w="2268" w:type="dxa"/>
            <w:shd w:val="clear" w:color="auto" w:fill="37474F"/>
          </w:tcPr>
          <w:p w14:paraId="04E1B17F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w="1417" w:type="dxa"/>
            <w:shd w:val="clear" w:color="auto" w:fill="37474F"/>
          </w:tcPr>
          <w:p w14:paraId="61631905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w="5953" w:type="dxa"/>
            <w:shd w:val="clear" w:color="auto" w:fill="37474F"/>
          </w:tcPr>
          <w:p w14:paraId="31C3C463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Herkunft</w:t>
            </w:r>
          </w:p>
        </w:tc>
      </w:tr>
      <w:tr w:rsidR="003B0EF2" w:rsidRPr="00D572DF" w14:paraId="05CFD168" w14:textId="77777777">
        <w:tc>
          <w:tcPr>
            <w:tcW w:w="2268" w:type="dxa"/>
          </w:tcPr>
          <w:p w14:paraId="6386AB12" w14:textId="77777777" w:rsidR="003B0EF2" w:rsidRDefault="00000000">
            <w:r>
              <w:rPr>
                <w:sz w:val="20"/>
              </w:rPr>
              <w:t>Severity</w:t>
            </w:r>
          </w:p>
        </w:tc>
        <w:tc>
          <w:tcPr>
            <w:tcW w:w="1417" w:type="dxa"/>
          </w:tcPr>
          <w:p w14:paraId="405DBFAF" w14:textId="77777777" w:rsidR="003B0EF2" w:rsidRDefault="00000000">
            <w:r>
              <w:rPr>
                <w:sz w:val="20"/>
              </w:rPr>
              <w:t>4</w:t>
            </w:r>
          </w:p>
        </w:tc>
        <w:tc>
          <w:tcPr>
            <w:tcW w:w="5953" w:type="dxa"/>
          </w:tcPr>
          <w:p w14:paraId="678F76DC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LLM: monatelanger Streik, keine Ersatzlieferung</w:t>
            </w:r>
          </w:p>
        </w:tc>
      </w:tr>
      <w:tr w:rsidR="003B0EF2" w14:paraId="3093FE94" w14:textId="77777777">
        <w:tc>
          <w:tcPr>
            <w:tcW w:w="2268" w:type="dxa"/>
          </w:tcPr>
          <w:p w14:paraId="10A14373" w14:textId="77777777" w:rsidR="003B0EF2" w:rsidRDefault="00000000">
            <w:proofErr w:type="spellStart"/>
            <w:r>
              <w:rPr>
                <w:sz w:val="20"/>
              </w:rPr>
              <w:t>TierWeight</w:t>
            </w:r>
            <w:proofErr w:type="spellEnd"/>
          </w:p>
        </w:tc>
        <w:tc>
          <w:tcPr>
            <w:tcW w:w="1417" w:type="dxa"/>
          </w:tcPr>
          <w:p w14:paraId="15A53CE4" w14:textId="77777777" w:rsidR="003B0EF2" w:rsidRDefault="00000000">
            <w:r>
              <w:rPr>
                <w:sz w:val="20"/>
              </w:rPr>
              <w:t>1.0</w:t>
            </w:r>
          </w:p>
        </w:tc>
        <w:tc>
          <w:tcPr>
            <w:tcW w:w="5953" w:type="dxa"/>
          </w:tcPr>
          <w:p w14:paraId="7F1DAD73" w14:textId="77777777" w:rsidR="003B0EF2" w:rsidRDefault="00000000">
            <w:r>
              <w:rPr>
                <w:sz w:val="20"/>
              </w:rPr>
              <w:t>Upstream-Mine</w:t>
            </w:r>
          </w:p>
        </w:tc>
      </w:tr>
      <w:tr w:rsidR="003B0EF2" w:rsidRPr="00D572DF" w14:paraId="44AEE149" w14:textId="77777777">
        <w:tc>
          <w:tcPr>
            <w:tcW w:w="2268" w:type="dxa"/>
          </w:tcPr>
          <w:p w14:paraId="389A3986" w14:textId="77777777" w:rsidR="003B0EF2" w:rsidRDefault="00000000">
            <w:r>
              <w:rPr>
                <w:sz w:val="20"/>
              </w:rPr>
              <w:t>ImportDep</w:t>
            </w:r>
          </w:p>
        </w:tc>
        <w:tc>
          <w:tcPr>
            <w:tcW w:w="1417" w:type="dxa"/>
          </w:tcPr>
          <w:p w14:paraId="0F9DA7A5" w14:textId="77777777" w:rsidR="003B0EF2" w:rsidRDefault="00000000">
            <w:r>
              <w:rPr>
                <w:sz w:val="20"/>
              </w:rPr>
              <w:t>1</w:t>
            </w:r>
          </w:p>
        </w:tc>
        <w:tc>
          <w:tcPr>
            <w:tcW w:w="5953" w:type="dxa"/>
          </w:tcPr>
          <w:p w14:paraId="2E350FE0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Kobalt kommt aus dem Ausland [simuliert]</w:t>
            </w:r>
          </w:p>
        </w:tc>
      </w:tr>
      <w:tr w:rsidR="003B0EF2" w:rsidRPr="00D572DF" w14:paraId="28A258BB" w14:textId="77777777">
        <w:tc>
          <w:tcPr>
            <w:tcW w:w="2268" w:type="dxa"/>
          </w:tcPr>
          <w:p w14:paraId="0405905B" w14:textId="77777777" w:rsidR="003B0EF2" w:rsidRDefault="00000000">
            <w:proofErr w:type="spellStart"/>
            <w:r>
              <w:rPr>
                <w:sz w:val="20"/>
              </w:rPr>
              <w:t>SingleSource</w:t>
            </w:r>
            <w:proofErr w:type="spellEnd"/>
          </w:p>
        </w:tc>
        <w:tc>
          <w:tcPr>
            <w:tcW w:w="1417" w:type="dxa"/>
          </w:tcPr>
          <w:p w14:paraId="647F9693" w14:textId="77777777" w:rsidR="003B0EF2" w:rsidRDefault="00000000">
            <w:r>
              <w:rPr>
                <w:sz w:val="20"/>
              </w:rPr>
              <w:t>1</w:t>
            </w:r>
          </w:p>
        </w:tc>
        <w:tc>
          <w:tcPr>
            <w:tcW w:w="5953" w:type="dxa"/>
          </w:tcPr>
          <w:p w14:paraId="0DC062FE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>≤ 2 Anbieter in Nordamerika [simuliert]</w:t>
            </w:r>
          </w:p>
        </w:tc>
      </w:tr>
      <w:tr w:rsidR="003B0EF2" w14:paraId="7C82BACC" w14:textId="77777777">
        <w:tc>
          <w:tcPr>
            <w:tcW w:w="2268" w:type="dxa"/>
          </w:tcPr>
          <w:p w14:paraId="7732C915" w14:textId="77777777" w:rsidR="003B0EF2" w:rsidRDefault="00000000">
            <w:proofErr w:type="spellStart"/>
            <w:r>
              <w:rPr>
                <w:sz w:val="20"/>
              </w:rPr>
              <w:t>CapacityShare</w:t>
            </w:r>
            <w:proofErr w:type="spellEnd"/>
          </w:p>
        </w:tc>
        <w:tc>
          <w:tcPr>
            <w:tcW w:w="1417" w:type="dxa"/>
          </w:tcPr>
          <w:p w14:paraId="725931F2" w14:textId="77777777" w:rsidR="003B0EF2" w:rsidRDefault="00000000">
            <w:r>
              <w:rPr>
                <w:sz w:val="20"/>
              </w:rPr>
              <w:t>0.14</w:t>
            </w:r>
          </w:p>
        </w:tc>
        <w:tc>
          <w:tcPr>
            <w:tcW w:w="5953" w:type="dxa"/>
          </w:tcPr>
          <w:p w14:paraId="62DE12C3" w14:textId="77777777" w:rsidR="003B0EF2" w:rsidRDefault="00000000">
            <w:r>
              <w:rPr>
                <w:sz w:val="20"/>
              </w:rPr>
              <w:t>12.000 / 85.000 MT</w:t>
            </w:r>
          </w:p>
        </w:tc>
      </w:tr>
      <w:tr w:rsidR="003B0EF2" w:rsidRPr="00D572DF" w14:paraId="79526D16" w14:textId="77777777">
        <w:tc>
          <w:tcPr>
            <w:tcW w:w="2268" w:type="dxa"/>
          </w:tcPr>
          <w:p w14:paraId="3E451CE5" w14:textId="77777777" w:rsidR="003B0EF2" w:rsidRDefault="00000000">
            <w:r>
              <w:rPr>
                <w:sz w:val="20"/>
              </w:rPr>
              <w:t>LeadTime</w:t>
            </w:r>
          </w:p>
        </w:tc>
        <w:tc>
          <w:tcPr>
            <w:tcW w:w="1417" w:type="dxa"/>
          </w:tcPr>
          <w:p w14:paraId="7C724F89" w14:textId="77777777" w:rsidR="003B0EF2" w:rsidRDefault="00000000">
            <w:r>
              <w:rPr>
                <w:sz w:val="20"/>
              </w:rPr>
              <w:t>1.0</w:t>
            </w:r>
          </w:p>
        </w:tc>
        <w:tc>
          <w:tcPr>
            <w:tcW w:w="5953" w:type="dxa"/>
          </w:tcPr>
          <w:p w14:paraId="48622C83" w14:textId="77777777" w:rsidR="003B0EF2" w:rsidRPr="00576113" w:rsidRDefault="00000000">
            <w:pPr>
              <w:rPr>
                <w:lang w:val="de-DE"/>
              </w:rPr>
            </w:pPr>
            <w:r w:rsidRPr="00576113">
              <w:rPr>
                <w:sz w:val="20"/>
                <w:lang w:val="de-DE"/>
              </w:rPr>
              <w:t xml:space="preserve">30 Wochen → </w:t>
            </w:r>
            <w:proofErr w:type="spellStart"/>
            <w:r w:rsidRPr="00576113">
              <w:rPr>
                <w:sz w:val="20"/>
                <w:lang w:val="de-DE"/>
              </w:rPr>
              <w:t>gecappt</w:t>
            </w:r>
            <w:proofErr w:type="spellEnd"/>
            <w:r w:rsidRPr="00576113">
              <w:rPr>
                <w:sz w:val="20"/>
                <w:lang w:val="de-DE"/>
              </w:rPr>
              <w:t xml:space="preserve"> auf 1.0 [simuliert]</w:t>
            </w:r>
          </w:p>
        </w:tc>
      </w:tr>
    </w:tbl>
    <w:p w14:paraId="6A2FDA7A" w14:textId="77777777" w:rsidR="003B0EF2" w:rsidRPr="00576113" w:rsidRDefault="003B0EF2">
      <w:pPr>
        <w:rPr>
          <w:lang w:val="de-DE"/>
        </w:rPr>
      </w:pPr>
    </w:p>
    <w:p w14:paraId="48DD7354" w14:textId="77777777" w:rsidR="003B0EF2" w:rsidRDefault="00000000">
      <w:pPr>
        <w:spacing w:after="120"/>
        <w:ind w:left="567"/>
      </w:pPr>
      <w:proofErr w:type="gramStart"/>
      <w:r>
        <w:rPr>
          <w:rFonts w:ascii="Courier New" w:hAnsi="Courier New"/>
          <w:color w:val="1A237E"/>
          <w:sz w:val="19"/>
        </w:rPr>
        <w:t>Vulnerability  =</w:t>
      </w:r>
      <w:proofErr w:type="gramEnd"/>
      <w:r>
        <w:rPr>
          <w:rFonts w:ascii="Courier New" w:hAnsi="Courier New"/>
          <w:color w:val="1A237E"/>
          <w:sz w:val="19"/>
        </w:rPr>
        <w:t xml:space="preserve"> 0.30×1 + 0.30×1 + 0.25×0.14 + 0.15×1.0</w:t>
      </w:r>
      <w:r>
        <w:rPr>
          <w:rFonts w:ascii="Courier New" w:hAnsi="Courier New"/>
          <w:color w:val="1A237E"/>
          <w:sz w:val="19"/>
        </w:rPr>
        <w:br/>
        <w:t xml:space="preserve">               = 0.30 + 0.30 + 0.035 + </w:t>
      </w:r>
      <w:proofErr w:type="gramStart"/>
      <w:r>
        <w:rPr>
          <w:rFonts w:ascii="Courier New" w:hAnsi="Courier New"/>
          <w:color w:val="1A237E"/>
          <w:sz w:val="19"/>
        </w:rPr>
        <w:t>0.15  =</w:t>
      </w:r>
      <w:proofErr w:type="gramEnd"/>
      <w:r>
        <w:rPr>
          <w:rFonts w:ascii="Courier New" w:hAnsi="Courier New"/>
          <w:color w:val="1A237E"/>
          <w:sz w:val="19"/>
        </w:rPr>
        <w:t xml:space="preserve">  0.785</w:t>
      </w:r>
      <w:r>
        <w:rPr>
          <w:rFonts w:ascii="Courier New" w:hAnsi="Courier New"/>
          <w:color w:val="1A237E"/>
          <w:sz w:val="19"/>
        </w:rPr>
        <w:br/>
      </w:r>
      <w:r>
        <w:rPr>
          <w:rFonts w:ascii="Courier New" w:hAnsi="Courier New"/>
          <w:color w:val="1A237E"/>
          <w:sz w:val="19"/>
        </w:rPr>
        <w:br/>
        <w:t xml:space="preserve">AltCapacityRatio    = 38.000 / </w:t>
      </w:r>
      <w:proofErr w:type="gramStart"/>
      <w:r>
        <w:rPr>
          <w:rFonts w:ascii="Courier New" w:hAnsi="Courier New"/>
          <w:color w:val="1A237E"/>
          <w:sz w:val="19"/>
        </w:rPr>
        <w:t>24.000  =</w:t>
      </w:r>
      <w:proofErr w:type="gramEnd"/>
      <w:r>
        <w:rPr>
          <w:rFonts w:ascii="Courier New" w:hAnsi="Courier New"/>
          <w:color w:val="1A237E"/>
          <w:sz w:val="19"/>
        </w:rPr>
        <w:t xml:space="preserve">  1.58</w:t>
      </w:r>
      <w:r>
        <w:rPr>
          <w:rFonts w:ascii="Courier New" w:hAnsi="Courier New"/>
          <w:color w:val="1A237E"/>
          <w:sz w:val="19"/>
        </w:rPr>
        <w:br/>
      </w:r>
      <w:proofErr w:type="gramStart"/>
      <w:r>
        <w:rPr>
          <w:rFonts w:ascii="Courier New" w:hAnsi="Courier New"/>
          <w:color w:val="1A237E"/>
          <w:sz w:val="19"/>
        </w:rPr>
        <w:t>ResilienceDiscount  =</w:t>
      </w:r>
      <w:proofErr w:type="gramEnd"/>
      <w:r>
        <w:rPr>
          <w:rFonts w:ascii="Courier New" w:hAnsi="Courier New"/>
          <w:color w:val="1A237E"/>
          <w:sz w:val="19"/>
        </w:rPr>
        <w:t xml:space="preserve"> </w:t>
      </w:r>
      <w:proofErr w:type="gramStart"/>
      <w:r>
        <w:rPr>
          <w:rFonts w:ascii="Courier New" w:hAnsi="Courier New"/>
          <w:color w:val="1A237E"/>
          <w:sz w:val="19"/>
        </w:rPr>
        <w:t>min(</w:t>
      </w:r>
      <w:proofErr w:type="gramEnd"/>
      <w:r>
        <w:rPr>
          <w:rFonts w:ascii="Courier New" w:hAnsi="Courier New"/>
          <w:color w:val="1A237E"/>
          <w:sz w:val="19"/>
        </w:rPr>
        <w:t>1.58 / 2, 0.5</w:t>
      </w:r>
      <w:proofErr w:type="gramStart"/>
      <w:r>
        <w:rPr>
          <w:rFonts w:ascii="Courier New" w:hAnsi="Courier New"/>
          <w:color w:val="1A237E"/>
          <w:sz w:val="19"/>
        </w:rPr>
        <w:t>)  =</w:t>
      </w:r>
      <w:proofErr w:type="gramEnd"/>
      <w:r>
        <w:rPr>
          <w:rFonts w:ascii="Courier New" w:hAnsi="Courier New"/>
          <w:color w:val="1A237E"/>
          <w:sz w:val="19"/>
        </w:rPr>
        <w:t xml:space="preserve">  0.5</w:t>
      </w:r>
      <w:r>
        <w:rPr>
          <w:rFonts w:ascii="Courier New" w:hAnsi="Courier New"/>
          <w:color w:val="1A237E"/>
          <w:sz w:val="19"/>
        </w:rPr>
        <w:br/>
      </w:r>
      <w:r>
        <w:rPr>
          <w:rFonts w:ascii="Courier New" w:hAnsi="Courier New"/>
          <w:color w:val="1A237E"/>
          <w:sz w:val="19"/>
        </w:rPr>
        <w:br/>
        <w:t>RiskScore_roh       = 4 × 1.0 × 0.785 × (1 − 0.5</w:t>
      </w:r>
      <w:proofErr w:type="gramStart"/>
      <w:r>
        <w:rPr>
          <w:rFonts w:ascii="Courier New" w:hAnsi="Courier New"/>
          <w:color w:val="1A237E"/>
          <w:sz w:val="19"/>
        </w:rPr>
        <w:t>)  =</w:t>
      </w:r>
      <w:proofErr w:type="gramEnd"/>
      <w:r>
        <w:rPr>
          <w:rFonts w:ascii="Courier New" w:hAnsi="Courier New"/>
          <w:color w:val="1A237E"/>
          <w:sz w:val="19"/>
        </w:rPr>
        <w:t xml:space="preserve">  1.57</w:t>
      </w:r>
      <w:r>
        <w:rPr>
          <w:rFonts w:ascii="Courier New" w:hAnsi="Courier New"/>
          <w:color w:val="1A237E"/>
          <w:sz w:val="19"/>
        </w:rPr>
        <w:br/>
        <w:t xml:space="preserve">RiskScore (0–100)   = 1.57 / 5.0 × </w:t>
      </w:r>
      <w:proofErr w:type="gramStart"/>
      <w:r>
        <w:rPr>
          <w:rFonts w:ascii="Courier New" w:hAnsi="Courier New"/>
          <w:color w:val="1A237E"/>
          <w:sz w:val="19"/>
        </w:rPr>
        <w:t>100  =</w:t>
      </w:r>
      <w:proofErr w:type="gramEnd"/>
      <w:r>
        <w:rPr>
          <w:rFonts w:ascii="Courier New" w:hAnsi="Courier New"/>
          <w:color w:val="1A237E"/>
          <w:sz w:val="19"/>
        </w:rPr>
        <w:t xml:space="preserve">  31.4</w:t>
      </w:r>
    </w:p>
    <w:p w14:paraId="0D621DEF" w14:textId="77777777" w:rsidR="003B0EF2" w:rsidRPr="00576113" w:rsidRDefault="00000000">
      <w:pPr>
        <w:spacing w:before="360" w:after="120"/>
        <w:rPr>
          <w:lang w:val="de-DE"/>
        </w:rPr>
      </w:pPr>
      <w:r w:rsidRPr="00576113">
        <w:rPr>
          <w:b/>
          <w:color w:val="1A237E"/>
          <w:sz w:val="32"/>
          <w:lang w:val="de-DE"/>
        </w:rPr>
        <w:t>Risiko-Klassifikation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79"/>
        <w:gridCol w:w="1949"/>
        <w:gridCol w:w="5768"/>
      </w:tblGrid>
      <w:tr w:rsidR="003B0EF2" w14:paraId="49ECCA9F" w14:textId="77777777">
        <w:tc>
          <w:tcPr>
            <w:tcW w:w="1701" w:type="dxa"/>
            <w:shd w:val="clear" w:color="auto" w:fill="37474F"/>
          </w:tcPr>
          <w:p w14:paraId="082320B6" w14:textId="77777777" w:rsidR="003B0EF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RiskScore</w:t>
            </w:r>
            <w:proofErr w:type="spellEnd"/>
          </w:p>
        </w:tc>
        <w:tc>
          <w:tcPr>
            <w:tcW w:w="1984" w:type="dxa"/>
            <w:shd w:val="clear" w:color="auto" w:fill="37474F"/>
          </w:tcPr>
          <w:p w14:paraId="46AA9326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Kategorie</w:t>
            </w:r>
          </w:p>
        </w:tc>
        <w:tc>
          <w:tcPr>
            <w:tcW w:w="5953" w:type="dxa"/>
            <w:shd w:val="clear" w:color="auto" w:fill="37474F"/>
          </w:tcPr>
          <w:p w14:paraId="18DBF904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Empfehlung</w:t>
            </w:r>
          </w:p>
        </w:tc>
      </w:tr>
      <w:tr w:rsidR="003B0EF2" w14:paraId="4246FACE" w14:textId="77777777">
        <w:tc>
          <w:tcPr>
            <w:tcW w:w="1701" w:type="dxa"/>
            <w:shd w:val="clear" w:color="auto" w:fill="DCEDC8"/>
          </w:tcPr>
          <w:p w14:paraId="1C260A22" w14:textId="77777777" w:rsidR="003B0EF2" w:rsidRDefault="00000000">
            <w:r>
              <w:rPr>
                <w:sz w:val="20"/>
              </w:rPr>
              <w:t>0 – 25</w:t>
            </w:r>
          </w:p>
        </w:tc>
        <w:tc>
          <w:tcPr>
            <w:tcW w:w="1984" w:type="dxa"/>
            <w:shd w:val="clear" w:color="auto" w:fill="DCEDC8"/>
          </w:tcPr>
          <w:p w14:paraId="7A5F820E" w14:textId="77777777" w:rsidR="003B0EF2" w:rsidRDefault="00000000">
            <w:r>
              <w:rPr>
                <w:sz w:val="20"/>
              </w:rPr>
              <w:t>Niedrig</w:t>
            </w:r>
          </w:p>
        </w:tc>
        <w:tc>
          <w:tcPr>
            <w:tcW w:w="5953" w:type="dxa"/>
            <w:shd w:val="clear" w:color="auto" w:fill="DCEDC8"/>
          </w:tcPr>
          <w:p w14:paraId="3D0D4CC5" w14:textId="77777777" w:rsidR="003B0EF2" w:rsidRDefault="00000000">
            <w:r>
              <w:rPr>
                <w:sz w:val="20"/>
              </w:rPr>
              <w:t>Beobachten</w:t>
            </w:r>
          </w:p>
        </w:tc>
      </w:tr>
      <w:tr w:rsidR="003B0EF2" w14:paraId="7767ABA6" w14:textId="77777777">
        <w:tc>
          <w:tcPr>
            <w:tcW w:w="1701" w:type="dxa"/>
            <w:shd w:val="clear" w:color="auto" w:fill="FFF9C4"/>
          </w:tcPr>
          <w:p w14:paraId="3810977D" w14:textId="77777777" w:rsidR="003B0EF2" w:rsidRDefault="00000000">
            <w:r>
              <w:rPr>
                <w:sz w:val="20"/>
              </w:rPr>
              <w:t>25 – 50</w:t>
            </w:r>
          </w:p>
        </w:tc>
        <w:tc>
          <w:tcPr>
            <w:tcW w:w="1984" w:type="dxa"/>
            <w:shd w:val="clear" w:color="auto" w:fill="FFF9C4"/>
          </w:tcPr>
          <w:p w14:paraId="6F906A67" w14:textId="77777777" w:rsidR="003B0EF2" w:rsidRDefault="00000000">
            <w:r>
              <w:rPr>
                <w:sz w:val="20"/>
              </w:rPr>
              <w:t>Mittel</w:t>
            </w:r>
          </w:p>
        </w:tc>
        <w:tc>
          <w:tcPr>
            <w:tcW w:w="5953" w:type="dxa"/>
            <w:shd w:val="clear" w:color="auto" w:fill="FFF9C4"/>
          </w:tcPr>
          <w:p w14:paraId="124EE303" w14:textId="77777777" w:rsidR="003B0EF2" w:rsidRDefault="00000000">
            <w:r>
              <w:rPr>
                <w:sz w:val="20"/>
              </w:rPr>
              <w:t>Proaktiv bewerten</w:t>
            </w:r>
          </w:p>
        </w:tc>
      </w:tr>
      <w:tr w:rsidR="003B0EF2" w14:paraId="3D0F7273" w14:textId="77777777">
        <w:tc>
          <w:tcPr>
            <w:tcW w:w="1701" w:type="dxa"/>
            <w:shd w:val="clear" w:color="auto" w:fill="FFE0B2"/>
          </w:tcPr>
          <w:p w14:paraId="5F30FD08" w14:textId="77777777" w:rsidR="003B0EF2" w:rsidRDefault="00000000">
            <w:r>
              <w:rPr>
                <w:sz w:val="20"/>
              </w:rPr>
              <w:t>50 – 75</w:t>
            </w:r>
          </w:p>
        </w:tc>
        <w:tc>
          <w:tcPr>
            <w:tcW w:w="1984" w:type="dxa"/>
            <w:shd w:val="clear" w:color="auto" w:fill="FFE0B2"/>
          </w:tcPr>
          <w:p w14:paraId="7568142A" w14:textId="77777777" w:rsidR="003B0EF2" w:rsidRDefault="00000000">
            <w:r>
              <w:rPr>
                <w:sz w:val="20"/>
              </w:rPr>
              <w:t>Hoch</w:t>
            </w:r>
          </w:p>
        </w:tc>
        <w:tc>
          <w:tcPr>
            <w:tcW w:w="5953" w:type="dxa"/>
            <w:shd w:val="clear" w:color="auto" w:fill="FFE0B2"/>
          </w:tcPr>
          <w:p w14:paraId="34DA7D8E" w14:textId="77777777" w:rsidR="003B0EF2" w:rsidRDefault="00000000">
            <w:r>
              <w:rPr>
                <w:sz w:val="20"/>
              </w:rPr>
              <w:t>Maßnahmen entwickeln</w:t>
            </w:r>
          </w:p>
        </w:tc>
      </w:tr>
      <w:tr w:rsidR="003B0EF2" w14:paraId="2DC8F69C" w14:textId="77777777">
        <w:tc>
          <w:tcPr>
            <w:tcW w:w="1701" w:type="dxa"/>
            <w:shd w:val="clear" w:color="auto" w:fill="FFCDD2"/>
          </w:tcPr>
          <w:p w14:paraId="14A672A8" w14:textId="77777777" w:rsidR="003B0EF2" w:rsidRDefault="00000000">
            <w:r>
              <w:rPr>
                <w:sz w:val="20"/>
              </w:rPr>
              <w:t>75 – 100</w:t>
            </w:r>
          </w:p>
        </w:tc>
        <w:tc>
          <w:tcPr>
            <w:tcW w:w="1984" w:type="dxa"/>
            <w:shd w:val="clear" w:color="auto" w:fill="FFCDD2"/>
          </w:tcPr>
          <w:p w14:paraId="50895871" w14:textId="77777777" w:rsidR="003B0EF2" w:rsidRDefault="00000000">
            <w:r>
              <w:rPr>
                <w:sz w:val="20"/>
              </w:rPr>
              <w:t>Kritisch</w:t>
            </w:r>
          </w:p>
        </w:tc>
        <w:tc>
          <w:tcPr>
            <w:tcW w:w="5953" w:type="dxa"/>
            <w:shd w:val="clear" w:color="auto" w:fill="FFCDD2"/>
          </w:tcPr>
          <w:p w14:paraId="4012D6D8" w14:textId="77777777" w:rsidR="003B0EF2" w:rsidRDefault="00000000">
            <w:r>
              <w:rPr>
                <w:sz w:val="20"/>
              </w:rPr>
              <w:t>Sofort handeln</w:t>
            </w:r>
          </w:p>
        </w:tc>
      </w:tr>
    </w:tbl>
    <w:p w14:paraId="11A985DB" w14:textId="77777777" w:rsidR="003B0EF2" w:rsidRDefault="003B0EF2">
      <w:pPr>
        <w:rPr>
          <w:lang w:eastAsia="zh-CN"/>
        </w:rPr>
      </w:pPr>
    </w:p>
    <w:p w14:paraId="2F80EB77" w14:textId="5AB90863" w:rsidR="003B0EF2" w:rsidRDefault="00576113">
      <w:pPr>
        <w:spacing w:before="360" w:after="120"/>
      </w:pPr>
      <w:r>
        <w:rPr>
          <w:rFonts w:hint="eastAsia"/>
          <w:b/>
          <w:color w:val="1A237E"/>
          <w:sz w:val="32"/>
          <w:lang w:eastAsia="zh-CN"/>
        </w:rPr>
        <w:t xml:space="preserve">Output </w:t>
      </w:r>
      <w:proofErr w:type="spellStart"/>
      <w:r>
        <w:rPr>
          <w:b/>
          <w:color w:val="1A237E"/>
          <w:sz w:val="32"/>
        </w:rPr>
        <w:t>Überblick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89"/>
        <w:gridCol w:w="4402"/>
        <w:gridCol w:w="2505"/>
      </w:tblGrid>
      <w:tr w:rsidR="003B0EF2" w14:paraId="43F42673" w14:textId="77777777">
        <w:tc>
          <w:tcPr>
            <w:tcW w:w="2551" w:type="dxa"/>
            <w:shd w:val="clear" w:color="auto" w:fill="37474F"/>
          </w:tcPr>
          <w:p w14:paraId="7FD603F3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w="4535" w:type="dxa"/>
            <w:shd w:val="clear" w:color="auto" w:fill="37474F"/>
          </w:tcPr>
          <w:p w14:paraId="50628BAB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w="2551" w:type="dxa"/>
            <w:shd w:val="clear" w:color="auto" w:fill="37474F"/>
          </w:tcPr>
          <w:p w14:paraId="6F950BD7" w14:textId="77777777" w:rsidR="003B0EF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Methode</w:t>
            </w:r>
          </w:p>
        </w:tc>
      </w:tr>
      <w:tr w:rsidR="003B0EF2" w14:paraId="02F8F52D" w14:textId="77777777">
        <w:tc>
          <w:tcPr>
            <w:tcW w:w="2551" w:type="dxa"/>
          </w:tcPr>
          <w:p w14:paraId="0873E079" w14:textId="77777777" w:rsidR="003B0EF2" w:rsidRDefault="00000000">
            <w:r>
              <w:rPr>
                <w:sz w:val="20"/>
              </w:rPr>
              <w:lastRenderedPageBreak/>
              <w:t>Intake Agent</w:t>
            </w:r>
          </w:p>
        </w:tc>
        <w:tc>
          <w:tcPr>
            <w:tcW w:w="4535" w:type="dxa"/>
          </w:tcPr>
          <w:p w14:paraId="60773B80" w14:textId="77777777" w:rsidR="003B0EF2" w:rsidRDefault="00000000">
            <w:r>
              <w:rPr>
                <w:sz w:val="20"/>
              </w:rPr>
              <w:t>material, region, filtered_text</w:t>
            </w:r>
          </w:p>
        </w:tc>
        <w:tc>
          <w:tcPr>
            <w:tcW w:w="2551" w:type="dxa"/>
          </w:tcPr>
          <w:p w14:paraId="59328A85" w14:textId="77777777" w:rsidR="003B0EF2" w:rsidRDefault="00000000">
            <w:r>
              <w:rPr>
                <w:sz w:val="20"/>
              </w:rPr>
              <w:t>LLM</w:t>
            </w:r>
          </w:p>
        </w:tc>
      </w:tr>
      <w:tr w:rsidR="003B0EF2" w14:paraId="1E8FB4E5" w14:textId="77777777">
        <w:tc>
          <w:tcPr>
            <w:tcW w:w="2551" w:type="dxa"/>
          </w:tcPr>
          <w:p w14:paraId="23E25F32" w14:textId="77777777" w:rsidR="003B0EF2" w:rsidRDefault="00000000">
            <w:r>
              <w:rPr>
                <w:sz w:val="20"/>
              </w:rPr>
              <w:t>Risk Assessment Agent</w:t>
            </w:r>
          </w:p>
        </w:tc>
        <w:tc>
          <w:tcPr>
            <w:tcW w:w="4535" w:type="dxa"/>
          </w:tcPr>
          <w:p w14:paraId="3E6ABC36" w14:textId="77777777" w:rsidR="003B0EF2" w:rsidRDefault="00000000">
            <w:r>
              <w:rPr>
                <w:sz w:val="20"/>
              </w:rPr>
              <w:t>Severity (1–5), risk_type, reason</w:t>
            </w:r>
          </w:p>
        </w:tc>
        <w:tc>
          <w:tcPr>
            <w:tcW w:w="2551" w:type="dxa"/>
          </w:tcPr>
          <w:p w14:paraId="1FC33331" w14:textId="77777777" w:rsidR="003B0EF2" w:rsidRDefault="00000000">
            <w:r>
              <w:rPr>
                <w:sz w:val="20"/>
              </w:rPr>
              <w:t>LLM</w:t>
            </w:r>
          </w:p>
        </w:tc>
      </w:tr>
      <w:tr w:rsidR="003B0EF2" w14:paraId="6209F823" w14:textId="77777777">
        <w:tc>
          <w:tcPr>
            <w:tcW w:w="2551" w:type="dxa"/>
          </w:tcPr>
          <w:p w14:paraId="0A1B83B8" w14:textId="77777777" w:rsidR="003B0EF2" w:rsidRDefault="00000000">
            <w:r>
              <w:rPr>
                <w:sz w:val="20"/>
              </w:rPr>
              <w:t>Network Agent</w:t>
            </w:r>
          </w:p>
        </w:tc>
        <w:tc>
          <w:tcPr>
            <w:tcW w:w="4535" w:type="dxa"/>
          </w:tcPr>
          <w:p w14:paraId="5C98EB1B" w14:textId="77777777" w:rsidR="003B0EF2" w:rsidRDefault="00000000">
            <w:r>
              <w:rPr>
                <w:sz w:val="20"/>
              </w:rPr>
              <w:t>TierWeight, affected_nodes, alt_nodes</w:t>
            </w:r>
          </w:p>
        </w:tc>
        <w:tc>
          <w:tcPr>
            <w:tcW w:w="2551" w:type="dxa"/>
          </w:tcPr>
          <w:p w14:paraId="71804CAA" w14:textId="77777777" w:rsidR="003B0EF2" w:rsidRDefault="00000000">
            <w:r>
              <w:rPr>
                <w:sz w:val="20"/>
              </w:rPr>
              <w:t>Deterministisch (NetworkX)</w:t>
            </w:r>
          </w:p>
        </w:tc>
      </w:tr>
      <w:tr w:rsidR="003B0EF2" w14:paraId="3863B1E1" w14:textId="77777777">
        <w:tc>
          <w:tcPr>
            <w:tcW w:w="2551" w:type="dxa"/>
          </w:tcPr>
          <w:p w14:paraId="33814396" w14:textId="77777777" w:rsidR="003B0EF2" w:rsidRDefault="00000000">
            <w:r>
              <w:rPr>
                <w:sz w:val="20"/>
              </w:rPr>
              <w:t>Data Retrieval Agent</w:t>
            </w:r>
          </w:p>
        </w:tc>
        <w:tc>
          <w:tcPr>
            <w:tcW w:w="4535" w:type="dxa"/>
          </w:tcPr>
          <w:p w14:paraId="010AA86A" w14:textId="77777777" w:rsidR="003B0EF2" w:rsidRDefault="00000000">
            <w:r>
              <w:rPr>
                <w:sz w:val="20"/>
              </w:rPr>
              <w:t>Vulnerability-Felder, AltCapacityRatio, Kapazität%</w:t>
            </w:r>
          </w:p>
        </w:tc>
        <w:tc>
          <w:tcPr>
            <w:tcW w:w="2551" w:type="dxa"/>
          </w:tcPr>
          <w:p w14:paraId="10EB9299" w14:textId="77777777" w:rsidR="003B0EF2" w:rsidRDefault="00000000">
            <w:r>
              <w:rPr>
                <w:sz w:val="20"/>
              </w:rPr>
              <w:t>Deterministisch (CSV + Arithmetik)</w:t>
            </w:r>
          </w:p>
        </w:tc>
      </w:tr>
      <w:tr w:rsidR="003B0EF2" w14:paraId="6177D997" w14:textId="77777777">
        <w:tc>
          <w:tcPr>
            <w:tcW w:w="2551" w:type="dxa"/>
          </w:tcPr>
          <w:p w14:paraId="63ABCFDA" w14:textId="77777777" w:rsidR="003B0EF2" w:rsidRDefault="00000000">
            <w:r>
              <w:rPr>
                <w:sz w:val="20"/>
              </w:rPr>
              <w:t>Synthesis Agent</w:t>
            </w:r>
          </w:p>
        </w:tc>
        <w:tc>
          <w:tcPr>
            <w:tcW w:w="4535" w:type="dxa"/>
          </w:tcPr>
          <w:p w14:paraId="5151CEE3" w14:textId="77777777" w:rsidR="003B0EF2" w:rsidRDefault="00000000">
            <w:r>
              <w:rPr>
                <w:sz w:val="20"/>
              </w:rPr>
              <w:t>RiskScore (0–100), Top-3-Ranking, Risikobericht</w:t>
            </w:r>
          </w:p>
        </w:tc>
        <w:tc>
          <w:tcPr>
            <w:tcW w:w="2551" w:type="dxa"/>
          </w:tcPr>
          <w:p w14:paraId="4A7ABB7F" w14:textId="77777777" w:rsidR="003B0EF2" w:rsidRDefault="00000000">
            <w:r>
              <w:rPr>
                <w:sz w:val="20"/>
              </w:rPr>
              <w:t>LLM + Deterministisch</w:t>
            </w:r>
          </w:p>
        </w:tc>
      </w:tr>
      <w:tr w:rsidR="003B0EF2" w14:paraId="6EBB403B" w14:textId="77777777">
        <w:tc>
          <w:tcPr>
            <w:tcW w:w="2551" w:type="dxa"/>
          </w:tcPr>
          <w:p w14:paraId="4DE3699F" w14:textId="77777777" w:rsidR="003B0EF2" w:rsidRDefault="00000000">
            <w:r>
              <w:rPr>
                <w:sz w:val="20"/>
              </w:rPr>
              <w:t>Validation Agent</w:t>
            </w:r>
          </w:p>
        </w:tc>
        <w:tc>
          <w:tcPr>
            <w:tcW w:w="4535" w:type="dxa"/>
          </w:tcPr>
          <w:p w14:paraId="2857C497" w14:textId="77777777" w:rsidR="003B0EF2" w:rsidRDefault="00000000">
            <w:r>
              <w:rPr>
                <w:sz w:val="20"/>
              </w:rPr>
              <w:t>valid, failure_type (minor/severe), issues</w:t>
            </w:r>
          </w:p>
        </w:tc>
        <w:tc>
          <w:tcPr>
            <w:tcW w:w="2551" w:type="dxa"/>
          </w:tcPr>
          <w:p w14:paraId="4A1DA7CD" w14:textId="77777777" w:rsidR="003B0EF2" w:rsidRDefault="00000000">
            <w:r>
              <w:rPr>
                <w:sz w:val="20"/>
              </w:rPr>
              <w:t>LLM</w:t>
            </w:r>
          </w:p>
        </w:tc>
      </w:tr>
    </w:tbl>
    <w:p w14:paraId="209C12B1" w14:textId="77777777" w:rsidR="003B0EF2" w:rsidRDefault="003B0EF2"/>
    <w:sectPr w:rsidR="003B0EF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049744">
    <w:abstractNumId w:val="8"/>
  </w:num>
  <w:num w:numId="2" w16cid:durableId="552422785">
    <w:abstractNumId w:val="6"/>
  </w:num>
  <w:num w:numId="3" w16cid:durableId="884567561">
    <w:abstractNumId w:val="5"/>
  </w:num>
  <w:num w:numId="4" w16cid:durableId="1657033556">
    <w:abstractNumId w:val="4"/>
  </w:num>
  <w:num w:numId="5" w16cid:durableId="1459759602">
    <w:abstractNumId w:val="7"/>
  </w:num>
  <w:num w:numId="6" w16cid:durableId="666396105">
    <w:abstractNumId w:val="3"/>
  </w:num>
  <w:num w:numId="7" w16cid:durableId="1872650251">
    <w:abstractNumId w:val="2"/>
  </w:num>
  <w:num w:numId="8" w16cid:durableId="615452515">
    <w:abstractNumId w:val="1"/>
  </w:num>
  <w:num w:numId="9" w16cid:durableId="65136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EF2"/>
    <w:rsid w:val="004F3E60"/>
    <w:rsid w:val="00576113"/>
    <w:rsid w:val="006E06D1"/>
    <w:rsid w:val="0091316A"/>
    <w:rsid w:val="00AA1D8D"/>
    <w:rsid w:val="00B47730"/>
    <w:rsid w:val="00CB0664"/>
    <w:rsid w:val="00D02DBE"/>
    <w:rsid w:val="00D572DF"/>
    <w:rsid w:val="00DC0120"/>
    <w:rsid w:val="00E302C2"/>
    <w:rsid w:val="00E32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AF99E"/>
  <w14:defaultImageDpi w14:val="300"/>
  <w15:docId w15:val="{CBD6CA9D-A5CC-434C-98D7-E02F4628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Yutong Liu</cp:lastModifiedBy>
  <cp:revision>8</cp:revision>
  <dcterms:created xsi:type="dcterms:W3CDTF">2026-06-01T10:41:00Z</dcterms:created>
  <dcterms:modified xsi:type="dcterms:W3CDTF">2026-07-01T11:12:00Z</dcterms:modified>
  <cp:category/>
</cp:coreProperties>
</file>