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华南区 11 月销售复盘</w:t>
      </w:r>
    </w:p>
    <w:p>
      <w:r>
        <w:t>本报告统计区间为 2011-11-21 至 2011-11-27，有效订单 19654 笔。</w:t>
      </w:r>
    </w:p>
    <w:p>
      <w:r>
        <w:t>销售额合计 316412.16 英镑，退货影响 -8227.14。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销售额</w:t>
            </w:r>
          </w:p>
        </w:tc>
        <w:tc>
          <w:tcPr>
            <w:tcW w:type="dxa" w:w="4320"/>
          </w:tcPr>
          <w:p>
            <w:r>
              <w:t>316412.16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