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6"/>
          <w:szCs w:val="56"/>
        </w:rPr>
        <w:t xml:space="preserve">KAORI AI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Product Requirements Document</w:t>
      </w:r>
    </w:p>
    <w:p>
      <w:pPr>
        <w:spacing w:after="360"/>
        <w:jc w:val="center"/>
      </w:pPr>
      <w:r>
        <w:rPr>
          <w:sz w:val="28"/>
          <w:szCs w:val="28"/>
        </w:rPr>
        <w:t xml:space="preserve">Version 5.0 — Technical Specification</w:t>
      </w:r>
    </w:p>
    <w:p>
      <w:pPr>
        <w:spacing w:after="720"/>
        <w:jc w:val="center"/>
      </w:pPr>
      <w:r>
        <w:rPr>
          <w:i/>
          <w:iCs/>
          <w:color w:val="595959"/>
          <w:sz w:val="24"/>
          <w:szCs w:val="24"/>
        </w:rPr>
        <w:t xml:space="preserve">Đặc tả kỹ thuật cho nền tảng AI ra quyết định Kaori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 (Technical — aligned với BRD v3.0 Unified)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phát hành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Tháng 04 /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Thay thế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PRD v4.0 (Nền tảng thông minh quyết định AI tự động)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Đối tượng đọc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· Architecture · QA · Product · DevOps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Phạm vi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contracts · Data models · NFR · Integration · Deployment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Tài liệu liên quan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BRD v3.0 (business context) · Feature Tree v3.0 (feature catalog + screen spec)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Mục lục</w:t>
      </w:r>
    </w:p>
    <w:p>
      <w:pPr>
        <w:spacing w:after="120"/>
      </w:pPr>
      <w:r>
        <w:t xml:space="preserve">1. Giới thiệu &amp; phạm vi</w:t>
      </w:r>
    </w:p>
    <w:p>
      <w:pPr>
        <w:spacing w:after="120"/>
      </w:pPr>
      <w:r>
        <w:t xml:space="preserve">2. Kiến trúc hệ thống — 6 lớp</w:t>
      </w:r>
    </w:p>
    <w:p>
      <w:pPr>
        <w:spacing w:after="120"/>
      </w:pPr>
      <w:r>
        <w:t xml:space="preserve">3. API design &amp; versioning</w:t>
      </w:r>
    </w:p>
    <w:p>
      <w:pPr>
        <w:spacing w:after="120"/>
      </w:pPr>
      <w:r>
        <w:t xml:space="preserve">4. Data model — Medallion + Feature Store</w:t>
      </w:r>
    </w:p>
    <w:p>
      <w:pPr>
        <w:spacing w:after="120"/>
      </w:pPr>
      <w:r>
        <w:t xml:space="preserve">5. LLM infrastructure &amp; routing</w:t>
      </w:r>
    </w:p>
    <w:p>
      <w:pPr>
        <w:spacing w:after="120"/>
      </w:pPr>
      <w:r>
        <w:t xml:space="preserve">6. Multi-tenant isolation &amp; authorization</w:t>
      </w:r>
    </w:p>
    <w:p>
      <w:pPr>
        <w:spacing w:after="120"/>
      </w:pPr>
      <w:r>
        <w:t xml:space="preserve">7. Event-driven architecture với Kafka</w:t>
      </w:r>
    </w:p>
    <w:p>
      <w:pPr>
        <w:spacing w:after="120"/>
      </w:pPr>
      <w:r>
        <w:t xml:space="preserve">8. Observability &amp; reliability</w:t>
      </w:r>
    </w:p>
    <w:p>
      <w:pPr>
        <w:spacing w:after="120"/>
      </w:pPr>
      <w:r>
        <w:t xml:space="preserve">9. Security &amp; compliance</w:t>
      </w:r>
    </w:p>
    <w:p>
      <w:pPr>
        <w:spacing w:after="120"/>
      </w:pPr>
      <w:r>
        <w:t xml:space="preserve">10. Deployment topology</w:t>
      </w:r>
    </w:p>
    <w:p>
      <w:pPr>
        <w:spacing w:after="120"/>
      </w:pPr>
      <w:r>
        <w:t xml:space="preserve">11. Performance &amp; SLA</w:t>
      </w:r>
    </w:p>
    <w:p>
      <w:pPr>
        <w:spacing w:after="120"/>
      </w:pPr>
      <w:r>
        <w:t xml:space="preserve">12. Migration từ PRD v4.0</w:t>
      </w:r>
    </w:p>
    <w:p>
      <w:pPr>
        <w:spacing w:after="120"/>
      </w:pPr>
      <w:r>
        <w:t xml:space="preserve">13. Open technical questions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Giới thiệu &amp; phạm vi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1.1 Đổi tên sản phẩm</w:t>
      </w:r>
    </w:p>
    <w:p>
      <w:pPr>
        <w:spacing w:after="120"/>
      </w:pPr>
      <w:r>
        <w:rPr>
          <w:b/>
          <w:bCs/>
        </w:rPr>
        <w:t xml:space="preserve">Tài liệu này thay thế PRD v4.0 "Nền tảng thông minh quyết định AI tự động". Tên sản phẩm chính thức hợp nhất: Kaori AI — matching BRD v3.0 và Feature Tree v3.0.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v4.0 (cũ)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v5.0 (hiện tại)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Tên: "Nền tảng thông minh quyết định AI tự động"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Tên: Kaori AI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Pricing: USD tiers ($2,000 / $8,000 / $30,000)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Pricing: VND tiers (PILOT 1M / ENT BASIC 2M / MID 5M / MAX 8M / ROI 8M+1.5%)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Vertical: Retail · Finance · Logistics (đồng loạt)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Vertical: Retail Phase 1 → Finance Phase 2-3 → Logistics Phase 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Portal: 3 cổng (Enterprise Customer / Platform Owner / Studio)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Portal: 6 (P1 Platform Manager · P2 Enterprise · P3 Studio · P4 Personal · Shared · Billing)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LLM: generic (không spec)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LLM: Qwen 2.5 internal (vLLM) + External Gateway (OpenAI/Claude/Gemini/Azure) + Guardrails + MS Agent Framework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có MCP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 MCP Server (JSON-RPC 2.0) expose Knowledge Graph + tools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Payment: không spec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Payment: VietQR + Momo + VNPay + ZaloPay + card + e-invoice Nghị định 123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unit: inference/month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unit: unique_customers_billed (COUNT DISTINCT, chống split-batch gaming)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1.2 Phạm vi tài liệu này</w:t>
      </w:r>
    </w:p>
    <w:p>
      <w:pPr>
        <w:spacing w:after="120"/>
      </w:pPr>
      <w:r>
        <w:t xml:space="preserve">PRD v5.0 tập trung vào technical depth — không lặp lại business context (đã có trong BRD v3.0) và không lặp lại feature catalog (đã có trong Feature Tree v3.0).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architecture: 6-layer stack, service boundaries, data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contracts: REST endpoints consolidated, OpenAPI compliance, versioning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models: Medallion schema, Feature Store, Knowledge Graph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routing logic: khi nào dùng Qwen nội bộ vs External 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Kafka topics design: event schema, partition strategy, DLQ/retry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Observability contract: OpenTelemetry semantic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NFR: performance targets, SLA matrix, reliability commitments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Deployment: multi-region topology, DR strategy, environment promotion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1.3 Tham chiếu chéo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 cần tìm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 cụ thể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context, market, pricing, GTM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BRD v3.0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I-VI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catalog đầy đủ (986 features)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Tree v3.0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'Features' + 'Groups Summary'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spec per screen (validation, states, edge cases)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Tree v3.0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Sheets '{P1|P2|P3|P4|Shared} Leaves Detail'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endpoints consolidated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Tree v3.0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'API Catalog' (108 endpoints)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Cross-screen data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Tree v3.0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'Screen Dependencies' (44 flows)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Per-screen cascade effects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Tree v3.0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'Screen Interaction Matrix' (29 screens)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architecture chi tiết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PRD v5.0 (this doc)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2-11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Kiến trúc hệ thống — 6 lớp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2.1 Sơ đồ tổng thể</w:t>
      </w:r>
    </w:p>
    <w:p>
      <w:pPr>
        <w:spacing w:after="120"/>
      </w:pPr>
      <w:r>
        <w:t xml:space="preserve">Kaori AI là 6-layer platform với event-driven communication qua Kafka. Mỗi lớp có boundary rõ ràng, có thể deploy độc lập, giao tiếp qua API hoặc Kafka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700"/>
        <w:gridCol w:w="27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chính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Integration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 · Ingest API · File Upload · Event Stream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edge · TLS 1.3 · JWT auth · tenant routing · rate limit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&amp; Feature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Medallion engine (Bronze/Silver/Gold) · Feature Store Offline+Online · Drift Monitor · MLflow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only · tenant-partitioned · encryption at rest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Pipeline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Pipeline · Model Registry · Model Serving · Continuous Learning Loop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+ model API outbound · GPU cluster · autoscale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Intelligence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Engine · Workflow Engine · AI Agent System (Planner/Executor/Critic) · Serving API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with side effects via Workflow (webhook, email, CRM)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Explainability &amp; Governance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Explainability Layer · Fairness &amp; Bias Detection · Audit Log · Compliance Exporter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access via public API · immutable writes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 &amp; Operations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Kafka + DLQ + Retry · OpenTelemetry · DR multi-region · Health checks · Chaos testing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Cross-cutting infrastructure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2.2 Service topology — Phase 1</w:t>
      </w:r>
    </w:p>
    <w:p>
      <w:pPr>
        <w:spacing w:after="120"/>
      </w:pPr>
      <w:r>
        <w:t xml:space="preserve">Phase 1 deploy tối thiểu cần các service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2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 Phase 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(Fiber)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Horizontal, stateless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(HA)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ingest-service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Celery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Queue-based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medallion-engine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Polars/DuckDB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Batch, scheduled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(scale Phase 2)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feature-store-online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Cache, sharded by tenant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3-node cluster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feature-store-offline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Columnar OLAP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(3-node Phase 2)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training-pipeline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 + PyTorch + sklearn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on-demand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orchestrator + N workers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model-registry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MLflow + PostgreSQL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Stateful, PG-backed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(HA Phase 2)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model-serving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Triton + vLLM (LLM)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autoscale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GPU (scale to 4 Phase 2)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decision-engine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workflow-engine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Temporal.io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Stateful cluster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3-node cluster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explainability-service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SHAP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 compute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audit-service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PostgreSQL (partitioned)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Append-only, partitioned monthly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kafka-cluster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Confluent Kafka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Brokers + ZK/KRaft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brokers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mcp-server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Horizontal, stateless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(Phase 2)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API design &amp; versioning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3.1 Nguyên tắc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RESTful: noun-based resources, HTTP methods đúng semantics (GET idempotent, POST create, PATCH update partial, DELETE remove)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Versioned URL prefix: /api/v1/, /api/v2/. Per-tenant version pinning.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segmentation trong URL: /api/v1/{platform|enterprise|studio|personal|shared|billing}/...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 scoping: tenant_id bắt buộc trong JWT; API không bao giờ nhận tenant_id qua query string (chống IDOR)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 keys: mọi POST mutation có thể pass Idempotency-Key header (UUID, Redis TTL 24h)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Pagination: cursor-based (not offset) với ?cursor=&amp;limit=. Max limit = 500.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Filter/sort: ?filter[status]=&amp;sort=-created_at convention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format: RFC 7807 Problem Details (application/problem+json)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3.2 URL structure chuẩn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prefix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Platform Manager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/api/v1/platform/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/api/v1/platform/workspaces/{id}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Enterprise Portal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/api/v1/enterprise/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/api/v1/enterprise/pipelines/{id}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 Studio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/api/v1/studio/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/api/v1/studio/models/{id}/promote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 Personal Portal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/api/v1/personal/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/api/v1/personal/goals/{id}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/api/v1/shared/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/api/v1/shared/llm/internal/generate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(cross-portal)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/api/v1/billing/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/api/v1/billing/invoices/{id}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/mcp/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/mcp/jsonrpc (JSON-RPC 2.0 only, not REST)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3.3 Standard response envelope</w:t>
      </w:r>
    </w:p>
    <w:p>
      <w:pPr>
        <w:spacing w:after="120"/>
      </w:pPr>
      <w:r>
        <w:t xml:space="preserve">Mọi JSON response tuân thủ envelope sau (trừ MCP dùng JSON-RPC 2.0 chuẩn):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| null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 thực sự. null khi error.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Pagination cursor, request_id, trace_id, server_time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| null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of RFC 7807 Problem Details objects. null khi success.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| null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Non-fatal warnings (e.g., deprecation notice, quota approaching)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3.4 Error response format</w:t>
      </w:r>
    </w:p>
    <w:p>
      <w:pPr>
        <w:spacing w:after="120"/>
      </w:pPr>
      <w:r>
        <w:t xml:space="preserve">Mỗi error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error documentation (e.g., /docs/errors/rate-limit-exceeded)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Short, human-readable summary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status code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explanation specific to this occurrence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URI of this specific error occurrence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(extension)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multi-tenant debugging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(extension)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trace ID to find in logs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field_errors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(extension)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validation errors: { field_name: ["message"] 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3.5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Per-tenant RPS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Per-IP RPS (unauthed)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X-RateLimit-{Limit,Remaining,Reset}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BASIC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MID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MAX / ROI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endpoints (additional)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RPS · 100k tok/min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X-LLM-Tokens-Remaining</w:t>
            </w:r>
          </w:p>
        </w:tc>
      </w:tr>
    </w:tbl>
    <w:p>
      <w:pPr>
        <w:spacing w:after="120"/>
      </w:pPr>
      <w:r>
        <w:t xml:space="preserve">Exceed → 429 Too Many Requests với Retry-After header.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Data model — Medallion + Feature Store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4.1 Medallion layers — storage engine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 strategy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Bronze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 / S3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Parquet + JSON for events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tenant_id/year/month/day/source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years (configurable per tenant)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columnar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PARTITION BY (tenant_id, toYYYYMM(event_ts))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(MV) + Redis (hot cache)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Materialized view + Redis Hash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 prefix key; PG MV partitioned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MV: ongoing; Redis TTL 15min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4.2 Bronze schema — raw event</w:t>
      </w:r>
    </w:p>
    <w:p>
      <w:pPr>
        <w:spacing w:after="120"/>
      </w:pPr>
      <w:r>
        <w:t xml:space="preserve">Mỗi event Bronze có envelope chung: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unique per event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ID — FK to tenants table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'pos' / 'crm' / 'csv_upload' / 'api_ingest'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source_schema_version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backward compat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Bronze received it (server time)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event time from 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(SHA-256)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of raw payload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raw_payload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data unchanged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lineage_tags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['csv_upload_2026_01_15', 'wizard_pipeline_v1.2']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4.3 Silver schema — cleaned</w:t>
      </w:r>
    </w:p>
    <w:p>
      <w:pPr>
        <w:spacing w:after="120"/>
      </w:pPr>
      <w:r>
        <w:t xml:space="preserve">Silver có schema cụ thể theo vertical. Ví dụ Retail: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Cleaning applied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silver.customers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customer_external_id, tenant_id, first_seen_at, last_purchase_at, ltv, segment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Dedup by customer_external_id; PII mask; normalize phone/email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silver.transactions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txn_id, customer_external_id, tenant_id, amount, items[], channel, txn_ts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amount → reject; invalid customer_external_id → quarantine; currency normalize → VND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silver.products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product_id, tenant_id, name, category, price, stock_level, supplier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normalize; category hierarchy validate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silver.events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event_id, tenant_id, customer_external_id, event_type, meta_jsonb, event_ts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event stream for segmentation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4.4 Gold schema — business-ready</w:t>
      </w:r>
    </w:p>
    <w:p>
      <w:pPr>
        <w:spacing w:after="120"/>
      </w:pPr>
      <w:r>
        <w:t xml:space="preserve">Gold là layer feature engineering + aggregate. Ví dụ Retail churn: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churn_probability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inference output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batch + on-demand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churn_risk_label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enum{LOW,MED,HIGH}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Derived: &lt;0.3 LOW, 0.3-0.7 MED, &gt;0.7 HIGH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revenue_at_risk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 VND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risk_label='HIGH': ltv * 0.4 (40% attribution), ELSE 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recent_activity_score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recency of transactions (90d window)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top_factors_vi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3 SHAP factors translated to Vietnamese business language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prediction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LLM-generated action based on factors + tenant playbook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prediction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is_actioned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User-set flag; basis for ROI Hybrid billing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user action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user clicked 'Đã xử lý'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user action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(user_id) NULL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user action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4.5 Feature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ClickHouse (silver + gold tables)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training, historical snapshots, time-travel via partition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P99 query &lt;5s for 100M rows / tenant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Cluster (sharded by tenant_id)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inference (P99 &lt;10ms)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P99 retrieve &lt;10ms · 99.95% availability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(features_registry, feature_lineage)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definitions, owner, dependencies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P99 &lt;50ms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4.6 Knowledge Graph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engine: Neo4j Community (Phase 2) — migrate to Enterprise nếu scale require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schema: PostgreSQL với pgvector extension cho semantic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types: DataAsset · Pipeline · Model · Decision · Report · Insight · Risk · Strategy ·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types: DERIVES_FROM · TRAINED_ON · GENERATED · REFERENCED · OVERRIDDEN_BY · IMPACTS · MITIGATES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 isolation: PROPERTY (tenant_id) on every node + constraint WHERE n.tenant_id = $tenant_id trong mọi query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 index: BGE-M3 (Vietnamese) cho semantic search — stored in pgvector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LLM infrastructure &amp; routing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5.1 Dual-LLM architecture</w:t>
      </w:r>
    </w:p>
    <w:p>
      <w:pPr>
        <w:spacing w:after="120"/>
      </w:pPr>
      <w:r>
        <w:t xml:space="preserve">Kaori dùng 2 provider tier để cân bằng privacy, chất lượng, và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model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(default)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2.5 (7B/14B/32B) via vLLM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PII-sensitive tasks · tiếng Việt heavy · cost optimization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on-prem; no data leaves cluster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Gateway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· Claude · Gemini · Azure OpenAI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reasoning · English · when Qwen chất lượng insufficient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masking ENFORCED · per-tenant opt-in · data handling SLA in contract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5.2 Routing logic</w:t>
      </w:r>
    </w:p>
    <w:p>
      <w:pPr>
        <w:spacing w:after="120"/>
      </w:pPr>
      <w:r>
        <w:t xml:space="preserve">LLM Router service quyết định gửi prompt đi đâu theo quy tắc sau (theo thứ tự ưu tiên):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1: Nếu tenant config.privacy_mode = 'strict' → LUÔN dùng Qwen internal, reject nếu Qwen fail (không fallback external)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2: Nếu prompt chứa detected PII (email, phone, ID number, name) VÀ chưa masked → Qwen internal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3: Nếu task = 'embedding' → BGE-M3 internal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4: Nếu task = 'auto-fill framework' / 'generate insight' / 'summarize report' → Qwen 14B first, fallback GPT-4o nếu fail hoặc output quality &lt;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5: Nếu task = 'complex reasoning' (strategic planning, multi-step chain) → Claude Sonnet / GPT-4o trực tiếp (sau masking)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6: Nếu task = 'coding / SQL generation' → Claude Sonnet / GPT-4o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5.3 Qwen deployment — vLLM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8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req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P99 (512 tok)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2.5 7B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 A10 (24GB)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 tok/s/req, 8 req parallel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tasks: classification, short gen, embeddings fallback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2.5 14B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 A100 (40GB) or 2× A10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 tok/s/req, 4 req parallel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chat, framework auto-fill, insight gen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2.5 32B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 A100 (80GB) or 2× A100 (40GB)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 tok/s/req, 2 req parallel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&lt;8s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tasks khi chất lượng &gt; tốc độ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5.4 External Gateway 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request through External Gateway PHẢI pass through PII Masker trước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Masker detects: email, phone, Vietnamese ID (CCCD/CMND), credit card, personal names (NER)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Mask strategy: replace with placeholder tokens (&lt;EMAIL_1&gt;, &lt;PHONE_1&gt;, &lt;NAME_1&gt;); keep mapping in Redis for 1h to reverse if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Log: what fields masked, count per type, duration. No PII in 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provider response ALWAYS pass through unmasking layer + Guardrails output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retention contract: OpenAI API = no training, 30d retention; Claude API = no training; Gemini = configurable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5.5 Guardrails Validation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+ 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 or block (configurable)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Pre-external call MUST mask; output scan for leaked PII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Jailbreak / prompt injection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+ log violation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Per-tenant whitelist for trusted agent calls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Profanity (Vietnamese + English)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filter (warn) or block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User-facing output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Hallucination confidence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 user with '⚠ low confidence'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model self-reported confidence &lt;0.6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Kaori validators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 per tenant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rules: e.g., no financial advice outside Finance vertical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schema validation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with stricter prompt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output tasks (JSON framework fill)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5.6 Agent Framework —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Microsoft Agent Framework (open-source, TypeScript + Python)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roles: Planner (task decomposition) · Executor (tool calling) · Critic (validation against business rules)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Pre-built workflows cho Kaori: 'insight-to-action' · 'data-quality-check' · 'retention-campaign-draft'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library: any Kaori API can be exposed as agent tool (MCP-compatible)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state: Redis + Postgres; session TTL 24h; full transcript in Audit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 UI: AutoGen Studio (for non-technical user to experiment with agents)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Multi-tenant isolation &amp; authorization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6.1 Tenant isolation strategy</w:t>
      </w:r>
    </w:p>
    <w:p>
      <w:pPr>
        <w:spacing w:after="120"/>
      </w:pPr>
      <w:r>
        <w:t xml:space="preserve">Row-level isolation — shared schema, shared database, shared cluster, isolated at query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table chứa tenant data có column tenant_id UUID NOT NULL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Middleware: extract tenant_id từ JWT → inject vào mọi query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layer: mọi query MUST have WHERE tenant_id = $current_tenant. Violation → exception (fail-closed)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services (Qwen, Chart Engine): tenant_id passed in request, enforced in service boundary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Audit: every denied access (403) logged with user_id, attempted_tenant_id, attempted_resource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MAX + enterprise nhạy cảm có option: dedicated database schema (Phase 2) hoặc dedicated cluster (Phase 3)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6.2 JWT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ID (subject)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ID (REQUIRED, empty for Personal + Platform)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'platform' / 'enterprise' / 'studio' / 'personal'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['MANAGER', 'OPERATOR'] — per-portal roles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ABAC attributes: { department, seniority, region, ... }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iat / exp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Issued / expires (1h access token)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jti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ID for revocation list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version_pin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NULL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to specific API version (e.g., 'v1') for this tenant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6.3 Hybrid PDP (Policy Decision Point)</w:t>
      </w:r>
    </w:p>
    <w:p>
      <w:pPr>
        <w:spacing w:after="120"/>
      </w:pPr>
      <w:r>
        <w:t xml:space="preserve">Every authorization decision goes through unified PDP kết hợp RBAC + ABAC: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RBAC: Does user.roles include role with permission(action, resource_type)?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candidate OR deny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ABAC: Evaluate policy set for subject/action/resource/context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OR deny OR indeterminate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Combine: MUST pass both RBAC AND ABAC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/ deny + reason chain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decision to audit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event với policy_matched, attributes_evaluated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to caller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 allow: bool, reason, policy_id_matched, missing_perms[] 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6.4 Role matrix — standard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400"/>
        <w:gridCol w:w="46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Everything + MFA required + dangerous actions (delete tenant)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Platform-wide (most)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CRUD, billing read, admin invite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(read + ticket)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+ customer ticket resolve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Enterprise-wide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within tenant: users, pipelines, billing, decisions. Enforce ≥1 MANAGER per enterprise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ops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run + decision action + alert response. No user management, no billing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analysis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+ analysis + reports. No workflow edit, no billing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read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+ reports read-only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STUDIO_ADMIN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 (Kaori staff)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+ model promote + prompt template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STUDIO_ANALYST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Per-assigned enterprise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to enterprises assigned; isolation enforced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PERSONAL_USER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account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 only; no cross-user access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Event-driven architecture với Kafka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7.1 Topic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kaori.ingest.bronze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(scale to 48)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medallion-engine (Silver CDC)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kaori.pipeline.events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analysis-service, kg-builder, audit-service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kaori.decisions.log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days (compacted topic)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audit-service, explainability-service, decision-index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kaori.feedback.actions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feature-store-updater, retrain-trigger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kaori.agent.session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agent-orchestrator, audit-service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kaori.billing.events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billing-aggregator, invoice-generator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kaori.alerts.fire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notification-dispatcher, audit-service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kaori.workflow.triggers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workflow-engine (Temporal)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kaori.dlq.*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(matches origin topic)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replay, alerting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kaori.audit.internal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years (compacted)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audit-service, compliance-exporter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7.2 Event schema — base envelope</w:t>
      </w:r>
    </w:p>
    <w:p>
      <w:pPr>
        <w:spacing w:after="120"/>
      </w:pPr>
      <w:r>
        <w:t xml:space="preserve">Mọi Kafka event tuân thủ base envelope: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Globally unique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Namespaced: 'ingest.bronze.upload_complete'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version, e.g., '1.2'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(for tenant events)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Isolation key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emitted_at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8601 UTC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emitted_by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name + version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trace for correlation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Dedup key, consumer should check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Event-specific data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 hints, priority, retry count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7.3 Retry &amp; DLQ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Exponential backoff with jitter: 1s, 2s, 4s, 8s, 16s — max 5 retries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Per-consumer retry topic: kaori.{topic}.retry.{level} where level = 1..5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5 failed retries → kaori.dlq.{topic}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DLQ monitoring: depth &gt; 100 → PagerDuty alert; depth &gt; 1000 → escalate to 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Replay: kaori-admin CLI hoặc Platform Admin UI → replay from DLQ back to origin topic với new trace_id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 enforcement: consumer uses Redis SET NX with idempotency_key + TTL matching retention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7.4 Partition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= tenant_id hầu hết topics → ensures ordering per tenant, enables parallel consume across tenants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Exception: pipeline_id key for pipeline.events (ordering matters within pipeline run)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Partition count formula: expected peak RPS / 1000 (each partition ~1000 msg/s safe); round up to 2^n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Rebalancing: cooperative-sticky assignor to minimize disruption when consumers scale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Observability &amp; reliability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8.1 OpenTelemetry semantic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Mandatory attributes on every span: service.name, service.version, tenant.id (when applicable), user.id, deployment.environment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 custom attributes: kaori.portal, kaori.module_id, kaori.pipeline_id, kaori.model_version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 sampling: 100% for error/slow (P99 threshold); 10% baseline; 1% for high-RPS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Span naming: '{service}.{operation}' e.g., 'pipeline-service.run_step_4_analyze'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8.2 Metrics — golden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http_request_duration_ms (histogram)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P99 &gt; 200ms for 5min → warning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http_requests_total (counter)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Sudden -50% → alert (outage) or +200% → alert (spike)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http_requests_errors_total (counter)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rate &gt; 1% for 5min → page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db_connections_used / pool_size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80% for 10min → warning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pipeline_runs_completed_total (counter)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Service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Sudden drop → investigate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insights_generated_total (counter)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 Engine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decisions_made_total (counter)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unique_customers_billed (gauge)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Aggregator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Per-tenant dashboard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8.3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JSON logs — no unstructured log 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Mandatory fields: timestamp (ISO 8601), level, service, trace_id, tenant_id (if applicable), message, attributes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PII in logs ever — PII Masker runs on log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Retention: 30 days hot (Elasticsearch), 1 year cold (S3 with Athena); audit logs 2 years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correlation: always include trace_id — tools query by trace_id to get full request journey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8.4 Chaos testing roadmap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M4: Baseline chaos (service kill, network latency inject in staging)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M6: Game days quarterly — simulate Kafka broker loss, DB failover, region outage (staging)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Continuous chaos (Chaos Monkey style) in production — gentle (single pod kill) with automated rollback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Security &amp; compliance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9.1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1.3 everywhere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Cert-manager + Let's Encrypt; internal mTLS Phase 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WAF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or AWS WAF; OWASP Top 10 rules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level + API Gateway rate limit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RS256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key HSM-backed; rotation 90 days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TOTP (speakeasy/pyotp); 10 backup codes; required for Admin roles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SSO (Phase 2)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SAML 2.0 + OIDC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at-rest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TDE; MinIO SSE; Redis (ACL + network policy)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in-transit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service-to-service and client-to-server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masking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detection + tokenization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External LLM; before log output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(HashiCorp) or AWS Secrets Manager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Short-lived tokens; no secrets in env vars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SBOM + vulnerability scan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Snyk + Trivy in CI; fail build on CRITICAL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2: Datadog Security or Splunk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9.2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addressed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months post-launch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portals + Shared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Security, availability, confidentiality, processing integrity, privacy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months post-launch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Entire platform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 certification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GDPR / PDPA VN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launch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+ P4 (customer + personal data)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access, erasure, portability; 30-day erasure workflow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 AI Act (Finance/Retail high-risk)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vertical + EU customers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9 (risk mgmt), 10 (data governance), 13 (transparency), 14 (human oversight), 17 (quality mgmt)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Nghị định 123 (Vietnam e-invoice)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launch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module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E-invoice format + tax authority integration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storing card data directly (not planned)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— use Stripe/VNPay tokenization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Offloaded to payment provider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Deployment topology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10.1 Environment promotion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2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Auto-deploy?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machine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+ sample data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Anonymized subset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Yes, on commit to main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Pre-prod validation, chaos testing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Shadowed prod traffic (anonymized)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Yes, after dev green 24h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Customer-facing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tenant data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approval; canary 10% → 50% → 100%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prod-dr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Disaster recovery replica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 replica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Auto-failover capable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10.2 Multi-region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Single region (likely AWS ap-southeast-1 Singapore or VNG Cloud Vietnam — pending decision)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Active-passive multi-region. Primary + warm standby. Streaming replication. Automatic failover RTO &lt; 4h.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Active-active multi-region for ENT MAX tier. Global load balancer (Cloudflare / Route53). RTO &lt; 1h.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residency option Phase 3: Vietnamese customer data stays in Vietnam region (for Finance/sensitive verticals)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10.3 Kubernetes namespaces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kaori-gateway: API Gateway, ingress controllers, WAF sidecars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kaori-core-services: service pods P1-P4 backends, shared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kaori-data: Medallion engine, Feature Store, MLflow, Airflow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kaori-ml: model training, model serving (separate due to GPU node pools)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kaori-ops: monitoring (Prometheus/Grafana), logging (Loki/Elasticsearch), tracing (Jaeger)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kaori-kafka: Kafka cluster (Strimzi operator)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11. Performance &amp; SLA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11.1 End-to-end user journey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to dashboard render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SSR + JWT verify + initial data fetch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CSV 10MB and see preview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&lt;15s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 network; Bronze write + schema detect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pipeline 5-step wizard end-to-end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&lt;10min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size dependent; 1k rows &lt; 30s, 100k rows ~3min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insight (3-tuyến)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&lt;30s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+ Knowledge Base RAG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render (server-side)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&lt;500ms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cache miss case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inference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&lt;100ms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&lt;200ms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store fetch + model serving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execution (simple)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&lt;30s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 action complexity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refresh (KPI cards)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&lt;500ms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&lt;1.5s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hit should dominate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generation + PDF render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&lt;15s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&lt;60s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compose + chart render + PDF assemble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11.2 SLA matrix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200"/>
        <w:gridCol w:w="12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response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 notice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Best-effort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48h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BASIC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99.5%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24h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MID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chat, 8h response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MAX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99.95%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CSM, 1h response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approval required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 ROI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99.95%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MAX + quarterly business review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approval required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11.3 Load testing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Baseline — 100 concurrent tenants, 10 RPS peak per tenant sustained 1h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Scale — 500 concurrent tenants, 50 RPS per tenant sustained 1h, P99 within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Burst — 1000 concurrent tenants, 10x normal traffic spike recovery within 5min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Tools: k6 (FE/API), Locust (heavy ML inference), custom Kafka producer for event bus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12. Migration từ PRD v4.0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12.1 Các điểm thay đổi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v4.0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in v5.0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Executive Summary (Platform Decision Intelligence)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Renamed to Kaori AI; Vietnamese-first market positioning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consistency; no code impact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 Business Model (USD tiers)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Converted to VND tiers aligned with BRD v3.0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service must support VND; tax compliance Nghị định 123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 Target Market (3 verticals equal priority)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Phased: Retail Phase 1 → Finance Phase 2 → Logistics Phase 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 realignment; resource allocation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System Architecture (3 portal mention)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to 6 portals (P1/P2/P3/P4/Shared/Billing)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split into portal teams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Feature Specs (generic)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Delegated to Feature Tree v3.0 (986 features)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source of truth for feature list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Data Flows (generic)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 includes Medallion, Knowledge Graph, Blast Radius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services + new storage engines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NFR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Kept largely; added per-tenant version pinning, Kaori-specific metrics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dashboards update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UI Architecture (3 portals)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to 6 portals; Next.js 14 shared codebase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monorepo structure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mention (generic)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Specified: Qwen 2.5 + External Gateway + Guardrails + Agent Framework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new subsystem; Phase 2 work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MCP Server mention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Kaori MCP Server (JSON-RPC 2.0)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addition; Node.js 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ROI-Hybrid billing based on unique_customers_billed + Phase 2 ROI bonus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engine rewrite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(not specified)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 payment methods: VietQR/Momo/VNPay/ZaloPay + e-invoice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module Phase 1 scope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12.2 Technical debt in v4.0 to clean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USD-based billing assumptions in code → migrate to multi-currency with VND primary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'ML serving' references → clarify Qwen internal vs model serving (non-LLM)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'Tenant' as singular concept → distinguish Enterprise tenant (P2) vs Personal user (P4)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Gateway routing → add portal-based segmentation rules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13. Open technical questions</w:t>
      </w:r>
    </w:p>
    <w:p>
      <w:pPr>
        <w:spacing w:after="120"/>
      </w:pPr>
      <w:r>
        <w:t xml:space="preserve">Các câu hỏi technical cần quyết định trước hoặc trong Phase 1. Business-level open questions xem BRD v3.0 Mục XII.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400"/>
        <w:gridCol w:w="1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QĐ bởi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Kafka managed service: Confluent Cloud vs self-managed Strimzi on K8s vs AWS MSK?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 cost &amp; complexity; DR strategy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inference: vLLM self-host vs Bedrock-style managed Qwen?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Lead + Platform Eng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cost; latency; data privacy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Knowledge Graph engine: Neo4j CE free vs Enterprise (paid) vs pgvector-only?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Eng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M7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ceiling; licensing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engine: Temporal.io vs Airflow vs Prefect?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curve; integration patterns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state: TanStack Query + Zustand (current) vs Redux Toolkit + RTK Query?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familiarity; bundle size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library primary: Recharts vs ECharts vs Tremor — one primary?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 Lead + Design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size; chart variety; consistency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runtime: Node.js vs Python vs Go?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M7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Ecosystem fit; ops familiarity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DB: single DB row-level (current) vs DB-per-tenant (future) for ENT MAX?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Eng + Security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M6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 complexity; compliance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masking: custom regex vs Microsoft Presidio vs Azure AI Services?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Lead + Security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Accuracy; maintenance burden; cost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rendering backend: Node + Canvas vs Python + Matplotlib vs managed service?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cost; rendering fidelity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Gateway: self-built Go (current plan) vs Kong vs AWS API Gateway?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Customization vs ops burden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backend: Jaeger (OSS) vs Datadog (paid) vs Grafana Tempo?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SRE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M4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 cost; query performance</w:t>
            </w:r>
          </w:p>
        </w:tc>
      </w:tr>
    </w:tbl>
    <w:p>
      <w:pPr>
        <w:spacing w:after="120"/>
      </w:pPr>
      <w:r>
        <w:rPr>
          <w:i/>
          <w:iCs/>
        </w:rPr>
        <w:t xml:space="preserve">— Kết thúc tài liệu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2026-04-23T23:07:50.891Z</dcterms:created>
  <dcterms:modified xsi:type="dcterms:W3CDTF">2026-04-23T23:07:50.893Z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