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widowControl/>
        <w:spacing w:after="60" w:line="280" w:lineRule="exact"/>
        <w:jc w:val="right"/>
        <w:snapToGrid w:val="0"/>
      </w:pPr>
      <w:r>
        <w:rPr>
          <w:rFonts w:ascii="Century" w:cs="Century" w:eastAsia="ＭＳ 明朝" w:hAnsi="Century"/>
          <w:sz w:val="21"/>
          <w:szCs w:val="21"/>
        </w:rPr>
        <w:t xml:space="preserve">令和8年9月23日</w:t>
      </w:r>
    </w:p>
    <w:p>
      <w:pPr>
        <w:widowControl/>
        <w:spacing w:after="0" w:line="160" w:lineRule="exact"/>
        <w:snapToGrid w:val="0"/>
      </w:pPr>
    </w:p>
    <w:p>
      <w:pPr>
        <w:widowControl/>
        <w:spacing w:after="60" w:line="280" w:lineRule="exact"/>
        <w:snapToGrid w:val="0"/>
      </w:pPr>
      <w:r>
        <w:rPr>
          <w:rFonts w:ascii="Century" w:cs="Century" w:eastAsia="ＭＳ 明朝" w:hAnsi="Century"/>
          <w:sz w:val="21"/>
          <w:szCs w:val="21"/>
        </w:rPr>
        <w:t xml:space="preserve">理工学部広報委員会</w:t>
      </w:r>
    </w:p>
    <w:p>
      <w:pPr>
        <w:widowControl/>
        <w:spacing w:after="60" w:line="280" w:lineRule="exact"/>
        <w:snapToGrid w:val="0"/>
      </w:pPr>
      <w:r>
        <w:rPr>
          <w:rFonts w:ascii="Century" w:cs="Century" w:eastAsia="ＭＳ 明朝" w:hAnsi="Century"/>
          <w:sz w:val="21"/>
          <w:szCs w:val="21"/>
        </w:rPr>
        <w:t xml:space="preserve">委員長　佐伯　勝敏　先生</w:t>
      </w:r>
    </w:p>
    <w:p>
      <w:pPr>
        <w:widowControl/>
        <w:spacing w:after="60" w:line="280" w:lineRule="exact"/>
        <w:snapToGrid w:val="0"/>
      </w:pPr>
      <w:r>
        <w:rPr>
          <w:rFonts w:ascii="Century" w:cs="Century" w:eastAsia="ＭＳ 明朝" w:hAnsi="Century"/>
          <w:sz w:val="21"/>
          <w:szCs w:val="21"/>
        </w:rPr>
        <w:t xml:space="preserve">副委員長　山中　新太郎　先生</w:t>
      </w:r>
    </w:p>
    <w:p>
      <w:pPr>
        <w:widowControl/>
        <w:spacing w:after="0" w:line="160" w:lineRule="exact"/>
        <w:snapToGrid w:val="0"/>
      </w:pPr>
    </w:p>
    <w:p>
      <w:pPr>
        <w:widowControl/>
        <w:spacing w:after="60" w:line="280" w:lineRule="exact"/>
        <w:jc w:val="right"/>
        <w:snapToGrid w:val="0"/>
      </w:pPr>
      <w:r>
        <w:rPr>
          <w:rFonts w:ascii="Century" w:cs="Century" w:eastAsia="ＭＳ 明朝" w:hAnsi="Century"/>
          <w:sz w:val="21"/>
          <w:szCs w:val="21"/>
        </w:rPr>
        <w:t xml:space="preserve">応用情報工学科　広報委員</w:t>
      </w:r>
    </w:p>
    <w:p>
      <w:pPr>
        <w:widowControl/>
        <w:spacing w:after="60" w:line="280" w:lineRule="exact"/>
        <w:jc w:val="right"/>
        <w:snapToGrid w:val="0"/>
      </w:pPr>
      <w:r>
        <w:rPr>
          <w:rFonts w:ascii="Century" w:cs="Century" w:eastAsia="ＭＳ 明朝" w:hAnsi="Century"/>
          <w:sz w:val="21"/>
          <w:szCs w:val="21"/>
        </w:rPr>
        <w:t xml:space="preserve">松野　裕</w:t>
      </w:r>
    </w:p>
    <w:p>
      <w:pPr>
        <w:widowControl/>
        <w:spacing w:after="0" w:line="160" w:lineRule="exact"/>
        <w:snapToGrid w:val="0"/>
      </w:pPr>
    </w:p>
    <w:p>
      <w:pPr>
        <w:pStyle w:val="Title"/>
        <w:widowControl/>
        <w:spacing w:after="240" w:before="120" w:line="400" w:lineRule="exact"/>
        <w:jc w:val="center"/>
        <w:snapToGrid w:val="0"/>
      </w:pPr>
      <w:r>
        <w:rPr>
          <w:rFonts w:ascii="ＭＳ Ｐゴシック" w:cs="ＭＳ Ｐゴシック" w:eastAsia="ＭＳ Ｐゴシック" w:hAnsi="ＭＳ Ｐゴシック"/>
          <w:b/>
          <w:bCs/>
          <w:sz w:val="28"/>
          <w:szCs w:val="28"/>
        </w:rPr>
        <w:t xml:space="preserve">令和9年度オープンキャンパス日程等に関する意見</w:t>
      </w:r>
    </w:p>
    <w:p>
      <w:pPr>
        <w:widowControl/>
        <w:spacing w:after="60" w:line="300" w:lineRule="exact"/>
        <w:ind w:firstLine="210"/>
        <w:snapToGrid w:val="0"/>
      </w:pPr>
      <w:r>
        <w:rPr>
          <w:rFonts w:ascii="Century" w:cs="Century" w:eastAsia="ＭＳ 明朝" w:hAnsi="Century"/>
          <w:sz w:val="21"/>
          <w:szCs w:val="21"/>
        </w:rPr>
        <w:t xml:space="preserve">令和8年度第3回広報委員会（令和8年9月15日開催）の報告事項8「令和9年度オープンキャンパス日程等」について、各委員の意見を確認したいとの御依頼（期限：令和8年9月30日（水）16時）がありました。本書は、私の検討結果に応用情報工学科の教員から寄せられた意見を加えてまとめた、その回答です。</w:t>
      </w:r>
    </w:p>
    <w:p>
      <w:pPr>
        <w:widowControl/>
        <w:spacing w:after="60" w:line="300" w:lineRule="exact"/>
        <w:ind w:firstLine="210"/>
        <w:snapToGrid w:val="0"/>
      </w:pPr>
      <w:r>
        <w:rPr>
          <w:rFonts w:ascii="Century" w:cs="Century" w:eastAsia="ＭＳ 明朝" w:hAnsi="Century"/>
          <w:color w:val="000000"/>
          <w:sz w:val="21"/>
          <w:szCs w:val="21"/>
        </w:rPr>
        <w:t xml:space="preserve">偏差値の定着や併願上位層の獲得、付属高校からの進学者の増加を目指すという趣旨は理解しています。しかし、日程の決め方、教職員・学生の負担、変更の根拠については疑問が残るため、説明と再検討をお願いしたいと考えてい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要旨</w:t>
      </w:r>
    </w:p>
    <w:p>
      <w:pPr>
        <w:widowControl/>
        <w:spacing w:after="60" w:line="300" w:lineRule="exact"/>
        <w:snapToGrid w:val="0"/>
      </w:pPr>
      <w:r>
        <w:rPr>
          <w:rFonts w:ascii="Century" w:cs="Century" w:eastAsia="ＭＳ 明朝" w:hAnsi="Century"/>
          <w:color w:val="000000"/>
          <w:sz w:val="21"/>
          <w:szCs w:val="21"/>
        </w:rPr>
        <w:t xml:space="preserve">日程案は、広報委員会の審議事項として改めて取り上げ、各学科の意見を聞いたうえで決めていただくよう要望します。</w:t>
      </w:r>
    </w:p>
    <w:p>
      <w:pPr>
        <w:pStyle w:val="ListParagraph"/>
        <w:widowControl/>
        <w:numPr>
          <w:ilvl w:val="0"/>
          <w:numId w:val="2"/>
        </w:numPr>
        <w:spacing w:after="40" w:line="300" w:lineRule="exact"/>
        <w:snapToGrid w:val="0"/>
      </w:pPr>
      <w:r>
        <w:rPr>
          <w:rFonts w:ascii="Century" w:cs="Century" w:eastAsia="ＭＳ 明朝" w:hAnsi="Century"/>
          <w:b/>
          <w:bCs/>
          <w:color w:val="000000"/>
          <w:sz w:val="21"/>
          <w:szCs w:val="21"/>
        </w:rPr>
        <w:t xml:space="preserve">手続き：</w:t>
      </w:r>
      <w:r>
        <w:rPr>
          <w:rFonts w:ascii="Century" w:cs="Century" w:eastAsia="ＭＳ 明朝" w:hAnsi="Century"/>
          <w:color w:val="000000"/>
          <w:sz w:val="21"/>
          <w:szCs w:val="21"/>
        </w:rPr>
        <w:t xml:space="preserve"> 日程案は、審議事項ではなく報告事項として示されており、前日の教授会資料にある学事日程表とも日程が異なっています。現在の決定状況とこれまでの経緯を説明したうえで、各学科で検討する時間を設けてください。</w:t>
      </w:r>
    </w:p>
    <w:p>
      <w:pPr>
        <w:pStyle w:val="ListParagraph"/>
        <w:widowControl/>
        <w:numPr>
          <w:ilvl w:val="0"/>
          <w:numId w:val="2"/>
        </w:numPr>
        <w:spacing w:after="40" w:line="300" w:lineRule="exact"/>
        <w:snapToGrid w:val="0"/>
      </w:pPr>
      <w:r>
        <w:rPr>
          <w:rFonts w:ascii="Century" w:cs="Century" w:eastAsia="ＭＳ 明朝" w:hAnsi="Century"/>
          <w:b/>
          <w:bCs/>
          <w:color w:val="000000"/>
          <w:sz w:val="21"/>
          <w:szCs w:val="21"/>
        </w:rPr>
        <w:t xml:space="preserve">負担：</w:t>
      </w:r>
      <w:r>
        <w:rPr>
          <w:rFonts w:ascii="Century" w:cs="Century" w:eastAsia="ＭＳ 明朝" w:hAnsi="Century"/>
          <w:color w:val="000000"/>
          <w:sz w:val="21"/>
          <w:szCs w:val="21"/>
        </w:rPr>
        <w:t xml:space="preserve"> 開催時間は、船橋CWを従来どおり5時間とした場合でも、年間20時間から26時間に増えます。駿河台の開催日数と会場も増えるため、準備を含めてどれだけの人員と時間が必要になるのかを確認しておく必要があります。</w:t>
      </w:r>
    </w:p>
    <w:p>
      <w:pPr>
        <w:pStyle w:val="ListParagraph"/>
        <w:widowControl/>
        <w:numPr>
          <w:ilvl w:val="0"/>
          <w:numId w:val="2"/>
        </w:numPr>
        <w:spacing w:after="40" w:line="300" w:lineRule="exact"/>
        <w:snapToGrid w:val="0"/>
      </w:pPr>
      <w:r>
        <w:rPr>
          <w:rFonts w:ascii="Century" w:cs="Century" w:eastAsia="ＭＳ 明朝" w:hAnsi="Century"/>
          <w:b/>
          <w:bCs/>
          <w:color w:val="000000"/>
          <w:sz w:val="21"/>
          <w:szCs w:val="21"/>
        </w:rPr>
        <w:t xml:space="preserve">根拠：</w:t>
      </w:r>
      <w:r>
        <w:rPr>
          <w:rFonts w:ascii="Century" w:cs="Century" w:eastAsia="ＭＳ 明朝" w:hAnsi="Century"/>
          <w:color w:val="000000"/>
          <w:sz w:val="21"/>
          <w:szCs w:val="21"/>
        </w:rPr>
        <w:t xml:space="preserve"> 船橋OC全体の来場者数はR6からR8にかけて増加しており、「年々減少」とはいえません。一方で、研究施設を見学していない参加者が多いことは事実であり、課題です。案にある「見学者数」が何を指すのか、根拠となるデータを示してください。</w:t>
      </w:r>
    </w:p>
    <w:p>
      <w:pPr>
        <w:pStyle w:val="ListParagraph"/>
        <w:widowControl/>
        <w:numPr>
          <w:ilvl w:val="0"/>
          <w:numId w:val="2"/>
        </w:numPr>
        <w:spacing w:after="40" w:line="300" w:lineRule="exact"/>
        <w:snapToGrid w:val="0"/>
      </w:pPr>
      <w:r>
        <w:rPr>
          <w:rFonts w:ascii="Century" w:cs="Century" w:eastAsia="ＭＳ 明朝" w:hAnsi="Century"/>
          <w:b/>
          <w:bCs/>
          <w:color w:val="000000"/>
          <w:sz w:val="21"/>
          <w:szCs w:val="21"/>
        </w:rPr>
        <w:t xml:space="preserve">要望：</w:t>
      </w:r>
      <w:r>
        <w:rPr>
          <w:rFonts w:ascii="Century" w:cs="Century" w:eastAsia="ＭＳ 明朝" w:hAnsi="Century"/>
          <w:color w:val="000000"/>
          <w:sz w:val="21"/>
          <w:szCs w:val="21"/>
        </w:rPr>
        <w:t xml:space="preserve"> 日程変更の効果と負担を、代替案と比較して審議してください。例えば、駿河台OCを1日にし、付属生向けを5/30にまとめる案が考えられます。その際には、受入人数や参加機会への影響も併せて検討する必要があり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１．決定プロセスについて</w:t>
      </w:r>
    </w:p>
    <w:p>
      <w:pPr>
        <w:widowControl/>
        <w:spacing w:after="60" w:line="300" w:lineRule="exact"/>
        <w:snapToGrid w:val="0"/>
      </w:pPr>
      <w:r>
        <w:rPr>
          <w:rFonts w:ascii="Century" w:cs="Century" w:eastAsia="ＭＳ 明朝" w:hAnsi="Century"/>
          <w:color w:val="000000"/>
          <w:sz w:val="21"/>
          <w:szCs w:val="21"/>
        </w:rPr>
        <w:t xml:space="preserve">本件は、広報委員会で改めて審議すべきだと考えます。今回の日程案は、審議事項ではなく報告事項として示されました。当日の説明からは、この案を前提に進めるものと受け止めましたが、すでに決定済みなのか、今後変更の余地があるのかは確認できていません。</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資料（第3回 報告資料8、p.80）の表題は「開催日程の変更案」であり、文責は佐伯委員長・山中副委員長です。変更を決定した会議体や日付は、この資料には記載されていません。</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同じ委員会の審議資料2にあるR9事業内容（案）（p.84）では、OC関連のR9年度欄に「開催時期検討」と記載されています。また、日程変更案（p.81）にも「日程決定後、速やかに付属高校へ連絡」とあり、いずれも日程がまだ決まっていないことを前提とした記述に読めます。これらの記載と、報告事項として示された日程案との関係を確認したい点です。</w:t>
      </w:r>
    </w:p>
    <w:p>
      <w:pPr>
        <w:pStyle w:val="ListParagraph"/>
        <w:widowControl/>
        <w:numPr>
          <w:ilvl w:val="0"/>
          <w:numId w:val="3"/>
        </w:numPr>
        <w:spacing w:after="40" w:line="300" w:lineRule="exact"/>
        <w:snapToGrid w:val="0"/>
      </w:pPr>
      <w:r>
        <w:rPr>
          <w:rFonts w:ascii="Century" w:cs="Century" w:eastAsia="ＭＳ 明朝" w:hAnsi="Century"/>
          <w:sz w:val="21"/>
          <w:szCs w:val="21"/>
        </w:rPr>
        <w:t xml:space="preserve">委員会では、委員2名から負担増への懸念が示され、別の1名からは、付属高校生への対応はできる範囲でよいのかという質問がありました。しかし、議題が当日に初めて示されたため、限られた時間では十分に議論できませんでした。</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9/14の第6回教授会資料には、審議事項6「令和9年度授業等日程に関する件」があり、学事日程表（審議資料6、p.167〜168）にOCと船橋CWの日程が記載されています。ただし、翌9/15の広報委員会に示された案とは、次のように異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7"/>
        <w:gridCol w:w="3855"/>
        <w:gridCol w:w="4195"/>
      </w:tblGrid>
      <w:tr>
        <w:trPr>
          <w:tblHeader/>
          <w:cantSplit/>
        </w:trPr>
        <w:tc>
          <w:tcPr>
            <w:tcW w:type="dxa" w:w="158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行事</w:t>
            </w:r>
          </w:p>
        </w:tc>
        <w:tc>
          <w:tcPr>
            <w:tcW w:type="dxa" w:w="38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9/14 教授会資料</w:t>
              <w:br/>
              <w:t>（学事日程表）</w:t>
            </w:r>
          </w:p>
        </w:tc>
        <w:tc>
          <w:tcPr>
            <w:tcW w:type="dxa" w:w="419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9/15 広報委員会資料</w:t>
              <w:br/>
              <w:t>（今回の変更案）</w:t>
            </w:r>
          </w:p>
        </w:tc>
      </w:tr>
      <w:tr>
        <w:trPr>
          <w:tblHeader w:val="false"/>
          <w:cantSplit/>
        </w:trPr>
        <w:tc>
          <w:tcPr>
            <w:tcW w:type="dxa" w:w="1587"/>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船橋OC</w:t>
            </w:r>
          </w:p>
        </w:tc>
        <w:tc>
          <w:tcPr>
            <w:tcW w:type="dxa" w:w="385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7/31（土）〜8/1（日）</w:t>
            </w:r>
          </w:p>
        </w:tc>
        <w:tc>
          <w:tcPr>
            <w:tcW w:type="dxa" w:w="419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5/29（土）午後：付属生向け</w:t>
              <w:br/>
              <w:t>5/30（日）</w:t>
            </w:r>
          </w:p>
        </w:tc>
      </w:tr>
      <w:tr>
        <w:trPr>
          <w:tblHeader w:val="false"/>
          <w:cantSplit/>
        </w:trPr>
        <w:tc>
          <w:tcPr>
            <w:tcW w:type="dxa" w:w="1587"/>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駿河台OC</w:t>
            </w:r>
          </w:p>
        </w:tc>
        <w:tc>
          <w:tcPr>
            <w:tcW w:type="dxa" w:w="385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6/20（日）</w:t>
            </w:r>
          </w:p>
        </w:tc>
        <w:tc>
          <w:tcPr>
            <w:tcW w:type="dxa" w:w="419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7/31（土）〜8/1（日）</w:t>
            </w:r>
          </w:p>
        </w:tc>
      </w:tr>
      <w:tr>
        <w:trPr>
          <w:tblHeader w:val="false"/>
          <w:cantSplit/>
        </w:trPr>
        <w:tc>
          <w:tcPr>
            <w:tcW w:type="dxa" w:w="1587"/>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船橋CW</w:t>
            </w:r>
          </w:p>
        </w:tc>
        <w:tc>
          <w:tcPr>
            <w:tcW w:type="dxa" w:w="385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10/30（土）</w:t>
            </w:r>
          </w:p>
        </w:tc>
        <w:tc>
          <w:tcPr>
            <w:tcW w:type="dxa" w:w="419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10/31（日）</w:t>
            </w:r>
          </w:p>
        </w:tc>
      </w:tr>
    </w:tbl>
    <w:p>
      <w:pPr>
        <w:widowControl/>
        <w:spacing w:after="60" w:line="300" w:lineRule="exact"/>
        <w:snapToGrid w:val="0"/>
      </w:pPr>
      <w:r>
        <w:rPr>
          <w:rFonts w:ascii="Century" w:cs="Century" w:eastAsia="ＭＳ 明朝" w:hAnsi="Century"/>
          <w:color w:val="000000"/>
          <w:sz w:val="21"/>
          <w:szCs w:val="21"/>
        </w:rPr>
        <w:t xml:space="preserve">私は9/14の教授会には委任状を提出して欠席しており、当日の議論や審議結果は把握していないため、ここでは配付資料をもとに確認しています。応用情報工学科の教室会議でも、担当・主任会議から今回の変更に関する報告はありませんでした。</w:t>
      </w:r>
    </w:p>
    <w:p>
      <w:pPr>
        <w:widowControl/>
        <w:spacing w:after="60" w:line="300" w:lineRule="exact"/>
        <w:snapToGrid w:val="0"/>
      </w:pPr>
      <w:r>
        <w:rPr>
          <w:rFonts w:ascii="Century" w:cs="Century" w:eastAsia="ＭＳ 明朝" w:hAnsi="Century"/>
          <w:color w:val="000000"/>
          <w:sz w:val="21"/>
          <w:szCs w:val="21"/>
        </w:rPr>
        <w:t xml:space="preserve">OCは全学科の教職員と学生が関わる学部行事です。開催の順序・時期・時間を大きく変えるのであれば、各学科で検討する時間を設け、その意見を持ち寄って委員会で審議するのが本来の進め方だと考えます。</w:t>
      </w:r>
    </w:p>
    <w:p>
      <w:pPr>
        <w:widowControl/>
        <w:spacing w:after="60" w:line="300" w:lineRule="exact"/>
        <w:snapToGrid w:val="0"/>
      </w:pPr>
      <w:r>
        <w:rPr>
          <w:rFonts w:ascii="Century" w:cs="Century" w:eastAsia="ＭＳ 明朝" w:hAnsi="Century"/>
          <w:b w:val="0"/>
          <w:color w:val="000000"/>
          <w:sz w:val="21"/>
          <w:szCs w:val="21"/>
        </w:rPr>
        <w:t>教授会資料の日程から今回の案に至った経緯と、現在の決定状況を教えてください。すでに決定済みであれば、決定した会議体と日付、承認の手続きをお示しください。担当主任会議・教授会での扱いも確認し、各学科の意見を聞く機会を設けたうえで、次回の広報委員会で改めて審議するようお願いし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２．教職員・学生の負担</w:t>
      </w:r>
    </w:p>
    <w:p>
      <w:pPr>
        <w:widowControl/>
        <w:spacing w:after="60" w:line="300" w:lineRule="exact"/>
        <w:snapToGrid w:val="0"/>
      </w:pPr>
      <w:r>
        <w:rPr>
          <w:rFonts w:ascii="Century" w:cs="Century" w:eastAsia="ＭＳ 明朝" w:hAnsi="Century"/>
          <w:b w:val="0"/>
          <w:color w:val="000000"/>
          <w:sz w:val="21"/>
          <w:szCs w:val="21"/>
        </w:rPr>
        <w:t>R9案では開催時間が延び、駿河台OCは1日から2日になります。R8の実施済みの行事と今後の予定を合わせて比較すると、次のようになります。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3138"/>
        <w:gridCol w:w="2100"/>
      </w:tblGrid>
      <w:tr>
        <w:trPr>
          <w:tblHeader/>
          <w:cantSplit/>
        </w:trPr>
        <w:tc>
          <w:tcPr>
            <w:tcW w:type="dxa" w:w="1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項目</w:t>
            </w:r>
          </w:p>
        </w:tc>
        <w:tc>
          <w:tcPr>
            <w:tcW w:type="dxa" w:w="2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R8（実施済み・予定）</w:t>
            </w:r>
          </w:p>
        </w:tc>
        <w:tc>
          <w:tcPr>
            <w:tcW w:type="dxa" w:w="31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R9（2027年度案）</w:t>
            </w:r>
          </w:p>
        </w:tc>
        <w:tc>
          <w:tcPr>
            <w:tcW w:type="dxa" w:w="21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変化</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開催日数</w:t>
              <w:br/>
              <w:t>（半日換算）</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4日（駿河台1＋船橋2＋CW1）</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4.5日（船橋0.5＋1＋駿河台2＋CW1）</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+0.5日</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開催時間の合計</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10〜15時×4日＝20時間</w:t>
              <w:br/>
              <w:t>（CWは予定）</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9:30〜15:30×3日＋5/29の3時間＋CWの5時間＝26時間</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CW据え置きなら3割増</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駿河台の来場者</w:t>
              <w:br/>
              <w:t>（実績・想定）</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2,239名（1日、実績）</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1日3,500名規模×2日</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実績との比較で、1日約1.6倍、延べ約3.1倍の想定</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駿河台の会場</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タワー・スコラ（1号館は付属生向けのみ）</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タワー・スコラ＋1号館</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一般向け展示の会場拡大</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船橋OCの時期</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8月</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5月末（前期授業期間中）</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授業との調整が必要</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付属生向け</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駿河台OC当日の午後</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5/29（土）14〜17時に別枠</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別日に半日開催</w:t>
            </w:r>
          </w:p>
        </w:tc>
      </w:tr>
    </w:tbl>
    <w:p>
      <w:pPr>
        <w:widowControl/>
        <w:spacing w:after="60" w:line="300" w:lineRule="exact"/>
        <w:snapToGrid w:val="0"/>
      </w:pPr>
      <w:r>
        <w:rPr>
          <w:rFonts w:ascii="Century" w:cs="Century" w:eastAsia="ＭＳ 明朝" w:hAnsi="Century"/>
          <w:color w:val="000000"/>
          <w:sz w:val="21"/>
          <w:szCs w:val="21"/>
        </w:rPr>
        <w:t xml:space="preserve">開催時間の合計は、船橋CWを従来どおり10〜15時とすれば26時間、CWも9:30〜15:30に延長するなら27時間です。なお、4.5日は5/29の午後を半日とした数え方であり、実際の開催日は5日になります。開催時間の延長と会場の拡大は負担増につながりますが、案にある時差受付には混雑を減らす効果もあるため、全体の負担は準備や撤収、人員配置も含めて比べる必要があります。</w:t>
      </w:r>
    </w:p>
    <w:p>
      <w:pPr>
        <w:widowControl/>
        <w:spacing w:after="60" w:line="300" w:lineRule="exact"/>
        <w:snapToGrid w:val="0"/>
      </w:pPr>
      <w:r>
        <w:rPr>
          <w:rFonts w:ascii="Century" w:cs="Century" w:eastAsia="ＭＳ 明朝" w:hAnsi="Century"/>
          <w:color w:val="000000"/>
          <w:sz w:val="21"/>
          <w:szCs w:val="21"/>
        </w:rPr>
        <w:t xml:space="preserve">このほか、開催時間の比較には表れない負担が幾つかあります。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準備時期の前倒し：案では2月後半から告知を始めるとしています。ポスター・チラシ・特設サイト・学科展示の準備は、入試や卒業、新年度の授業準備と重なる可能性があるため、日程と担当を先に決めておかなければなりません。</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学生スタッフの確保：5月末は新入生が入学して間もなく、4年生は就職活動と重なる時期です。来場者アンケートでは学生による説明を評価する声が多いため、必要な人数を確保できるかどうかは、各学科で確認していただきたい点です。</w:t>
      </w:r>
    </w:p>
    <w:p>
      <w:pPr>
        <w:pStyle w:val="ListParagraph"/>
        <w:keepLines/>
        <w:widowControl/>
        <w:numPr>
          <w:ilvl w:val="0"/>
          <w:numId w:val="3"/>
        </w:numPr>
        <w:spacing w:after="40" w:line="300" w:lineRule="exact"/>
        <w:snapToGrid w:val="0"/>
      </w:pPr>
      <w:r>
        <w:rPr>
          <w:rFonts w:ascii="Century" w:cs="Century" w:eastAsia="ＭＳ 明朝" w:hAnsi="Century"/>
          <w:color w:val="000000"/>
          <w:sz w:val="21"/>
          <w:szCs w:val="21"/>
        </w:rPr>
        <w:t xml:space="preserve">学生への謝金：OCに協力する学生への謝金は学部から支給されておらず、長年の課題となっています。OCの運営は学生が主力を担っているため、開催日数や時間を増やすのであれば、謝金の支給も含めて、学生の負担にどう対応するかも併せて検討をお願いしま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船橋の学科の駿河台対応：全学年が船橋の学科は、交通、海建、精機、航宇、電子、応用情報の6学科であり、これらの学科は駿河台で2日間対応することになります。機材の運搬に加えて、学生スタッフの移動や交代をどうするかを考えておく必要があり、機材を会場に置いておけるかどうかでも負担は変わりま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付属生向けの実施場所：入試・高校対応WGはR8の方針として、船橋OCでは実施せず駿河台OCに注力するとしていました。R9案では5/29に船橋で実施するとしていますが、駿河台でも続けるのかは書かれていません。両方で実施するのであれば、その必要性と人員について説明してください。</w:t>
      </w:r>
    </w:p>
    <w:p>
      <w:pPr>
        <w:pStyle w:val="ListParagraph"/>
        <w:keepLines/>
        <w:widowControl/>
        <w:numPr>
          <w:ilvl w:val="0"/>
          <w:numId w:val="3"/>
        </w:numPr>
        <w:spacing w:after="40" w:line="300" w:lineRule="exact"/>
        <w:snapToGrid w:val="0"/>
      </w:pPr>
      <w:r>
        <w:rPr>
          <w:rFonts w:ascii="Century" w:cs="Century" w:eastAsia="ＭＳ 明朝" w:hAnsi="Century"/>
          <w:color w:val="000000"/>
          <w:sz w:val="21"/>
          <w:szCs w:val="21"/>
        </w:rPr>
        <w:t xml:space="preserve">付属高校側の負担：複数の学部のOCに参加する場合には、生徒の移動や時間の負担が増えます。学校単位で参加する場合には、引率や日程調整を行う高校の教職員にも負担がかかります。付属高校側の意向や他学部の開催状況も踏まえて、日程と実施方法の検討をお願いしま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高校訪問との関係：R9計画の高校訪問は6〜7月と10〜12月であり、5月の船橋OCより後になります。高校訪問から船橋OCへ誘導するのであれば、訪問時期を見直すか、別の周知方法を考えなければなりません。</w:t>
      </w:r>
    </w:p>
    <w:p>
      <w:pPr>
        <w:widowControl/>
        <w:spacing w:after="60" w:line="300" w:lineRule="exact"/>
        <w:snapToGrid w:val="0"/>
      </w:pPr>
      <w:r>
        <w:rPr>
          <w:rFonts w:ascii="Century" w:cs="Century" w:eastAsia="ＭＳ 明朝" w:hAnsi="Century"/>
          <w:color w:val="000000"/>
          <w:sz w:val="21"/>
          <w:szCs w:val="21"/>
        </w:rPr>
        <w:t xml:space="preserve">一方、負担が減る面もあります。船橋での夏の屋外移動を避けられ、駿河台への機材の持ち出しも通常授業のない時期になります。ただし、教授会資料の学事日程表では、7/26〜31は補講等を実施する場合があり、7/26〜9/14は集中授業期間、8/2〜7は追評価期間です。前学期の授業終了は8/7であるため、授業への影響がなくなるとは限りません。したがって、学科ごとに準備・当日・撤収の人数と時間を確認していただければと思い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３．変更案の根拠の検証</w:t>
      </w:r>
    </w:p>
    <w:p>
      <w:pPr>
        <w:widowControl/>
        <w:spacing w:after="60" w:line="300" w:lineRule="exact"/>
        <w:snapToGrid w:val="0"/>
      </w:pPr>
      <w:r>
        <w:rPr>
          <w:rFonts w:ascii="Century" w:cs="Century" w:eastAsia="ＭＳ 明朝" w:hAnsi="Century"/>
          <w:color w:val="000000"/>
          <w:sz w:val="21"/>
          <w:szCs w:val="21"/>
        </w:rPr>
        <w:t xml:space="preserve">案が挙げる4つの課題を、R8の委員会資料と照合しました。施設を十分に見学してもらえていないことは確かに課題ですが、日程変更の根拠とするには、さらに確認したい点があります。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838"/>
        <w:gridCol w:w="2200"/>
      </w:tblGrid>
      <w:tr>
        <w:trPr>
          <w:tblHeader/>
          <w:cantSplit/>
        </w:trPr>
        <w:tc>
          <w:tcPr>
            <w:tcW w:type="dxa" w:w="2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案の主張</w:t>
            </w:r>
          </w:p>
        </w:tc>
        <w:tc>
          <w:tcPr>
            <w:tcW w:type="dxa" w:w="48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資料で確認できること</w:t>
            </w:r>
          </w:p>
        </w:tc>
        <w:tc>
          <w:tcPr>
            <w:tcW w:type="dxa" w:w="2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確認したい点</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① 猛暑により機会を失い、見学者数が年々減少しているように見える</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船橋OC全体の来場者は6,375名（R6）、7,442名（R7）、7,805名（R8）。R8のアンケートでは施設未訪問が285件／556件（51.3%）。</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「見学者数」の定義と、同じ集計方法による年次推移。</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② 高校生の進路選択が早期化している</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R8船橋OCの申込者は高1が37.8%で最多（7/8時点）。進路決定時期の推移は資料内で確認できない。</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早期化の根拠と、5月開催が必要と判断した理由。</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③ 併願する学力上位層を取り込めていない</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申込者の地域構成は、船橋が千葉42.5%（7/8時点）、駿河台が東京・神奈川・埼玉62.6%（5/13時点）。学力層・併願先は不明。</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対象とする層の来場・出願状況と、競合校の日程。</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④ 秋の船橋CWの集客が弱い</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第1〜3回の資料では、CWの来場者数の推移や目標との比較は確認できない。</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過去の人数と、「弱い」と判断した基準。</w:t>
            </w:r>
          </w:p>
        </w:tc>
      </w:tr>
    </w:tbl>
    <w:p>
      <w:pPr>
        <w:widowControl/>
        <w:spacing w:after="40" w:line="300" w:lineRule="exact"/>
        <w:snapToGrid w:val="0"/>
      </w:pPr>
      <w:r>
        <w:rPr>
          <w:rFonts w:ascii="Century" w:cs="Century" w:eastAsia="ＭＳ 明朝" w:hAnsi="Century"/>
          <w:color w:val="000000"/>
          <w:sz w:val="21"/>
          <w:szCs w:val="21"/>
        </w:rPr>
        <w:t xml:space="preserve">また、資料のデータを読む際には、以下の点に注意が必要です。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13時以降の受付人数の割合は、6月の駿河台で3.6%、8月の船橋で2.7%・3.5%であり、会場や時期が違っても近い値です。ただし、企画の開始時刻や滞在時間は資料から分からないため、午後の来場が少ない理由が暑さなのか企画の配置なのかは、受付時刻の分布だけからは判断できません。</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船橋OCのアンケートには、暑さで見学範囲を広げられなかった、長時間の滞在が難しかったという声があります。ただし、アンケートには、暑さで来場しなかった人や早く帰った人の状況は反映されにくいため、自由記述の件数が少ないことを理由に、暑さの影響が小さいとはいえません。</w:t>
      </w:r>
    </w:p>
    <w:p>
      <w:pPr>
        <w:pStyle w:val="ListParagraph"/>
        <w:keepLines/>
        <w:widowControl/>
        <w:numPr>
          <w:ilvl w:val="0"/>
          <w:numId w:val="3"/>
        </w:numPr>
        <w:spacing w:after="40" w:line="300" w:lineRule="exact"/>
        <w:snapToGrid w:val="0"/>
      </w:pPr>
      <w:r>
        <w:rPr>
          <w:rFonts w:ascii="Century" w:cs="Century" w:eastAsia="ＭＳ 明朝" w:hAnsi="Century"/>
          <w:color w:val="000000"/>
          <w:sz w:val="21"/>
          <w:szCs w:val="21"/>
        </w:rPr>
        <w:t xml:space="preserve">OC WGの資料（第3回 報告資料4、p.55）には「年次による顕著な違いはない」とありますが、p.60では研究施設を十分にアピールできていないことが指摘されています。動画や掲示、道案内などの改善策が挙げられている中で、日程を変える必要があると判断した経緯と、WGの検討と今回の案との関係を教えてください。</w:t>
      </w:r>
    </w:p>
    <w:p>
      <w:pPr>
        <w:pStyle w:val="ListParagraph"/>
        <w:keepNext/>
        <w:keepLines/>
        <w:pageBreakBefore w:val="0"/>
        <w:widowControl/>
        <w:numPr>
          <w:ilvl w:val="0"/>
          <w:numId w:val="3"/>
        </w:numPr>
        <w:spacing w:after="40" w:line="300" w:lineRule="exact"/>
        <w:snapToGrid w:val="0"/>
      </w:pPr>
      <w:r>
        <w:rPr>
          <w:rFonts w:ascii="Century" w:cs="Century" w:eastAsia="ＭＳ 明朝" w:hAnsi="Century"/>
          <w:color w:val="000000"/>
          <w:sz w:val="21"/>
          <w:szCs w:val="21"/>
        </w:rPr>
        <w:t xml:space="preserve">志願者数・受験者数は、日大全体の動向と併せて見る必要があります。図1のとおり、R5〜R8の一般選抜では、全学と理工学部で受験者数の増減の方向が一致しています。R7からR8にかけて、全学（学部第一・二部）の受験者数は85,705人から102,050人へ19.1%増え、理工学部は16,052人から18,479人へ15.1%増えました。志願者数も全学21.3%増、理工18.4%増です（いずれも複数の学科・方式への出願や受験を含む延べ人数）。学部独自の広報やOCの効果を考える際には、こうした全学の動向も踏まえる必要があります。ただし、この比較だけでOCの効果の有無を判断することもできません。</w:t>
      </w:r>
    </w:p>
    <w:p>
      <w:pPr>
        <w:keepNext/>
        <w:keepLines/>
        <w:spacing w:before="120" w:after="0" w:line="240" w:lineRule="auto"/>
        <w:ind w:left="340" w:right="0" w:firstLine="0"/>
        <w:jc w:val="center"/>
      </w:pPr>
      <w:r>
        <w:drawing>
          <wp:inline xmlns:a="http://schemas.openxmlformats.org/drawingml/2006/main" xmlns:pic="http://schemas.openxmlformats.org/drawingml/2006/picture">
            <wp:extent cx="5796000" cy="2850443"/>
            <wp:docPr id="1" name="Picture 1" title="一般選抜の受験者数の推移" descr="各年度のデータ点を直線で結ぶ折れ線グラフ。2023年度を100とした指数。日大全体は2023年度100.0、2024年度76.4、2025年度93.4、2026年度111.2。理工学部は100.0、72.9、89.9、103.5。日大全体の受験者数は91,769、70,128、85,705、102,050人。理工学部は17,846、13,015、16,052、18,479人。"/>
            <wp:cNvGraphicFramePr>
              <a:graphicFrameLocks noChangeAspect="1"/>
            </wp:cNvGraphicFramePr>
            <a:graphic>
              <a:graphicData uri="http://schemas.openxmlformats.org/drawingml/2006/picture">
                <pic:pic>
                  <pic:nvPicPr>
                    <pic:cNvPr id="0" name="nihon-cst-print-chart.png"/>
                    <pic:cNvPicPr/>
                  </pic:nvPicPr>
                  <pic:blipFill>
                    <a:blip r:embed="rId11"/>
                    <a:stretch>
                      <a:fillRect/>
                    </a:stretch>
                  </pic:blipFill>
                  <pic:spPr>
                    <a:xfrm>
                      <a:off x="0" y="0"/>
                      <a:ext cx="5796000" cy="2850443"/>
                    </a:xfrm>
                    <a:prstGeom prst="rect"/>
                  </pic:spPr>
                </pic:pic>
              </a:graphicData>
            </a:graphic>
          </wp:inline>
        </w:drawing>
      </w:r>
    </w:p>
    <w:p>
      <w:pPr>
        <w:keepNext/>
        <w:keepLines/>
        <w:spacing w:before="80" w:after="60" w:line="240" w:lineRule="exact"/>
        <w:ind w:left="340" w:right="0" w:firstLine="0"/>
        <w:jc w:val="center"/>
      </w:pPr>
      <w:r>
        <w:rPr>
          <w:rFonts w:ascii="Century" w:hAnsi="Century" w:eastAsia="ＭＳ 明朝"/>
          <w:b/>
          <w:color w:val="000000"/>
          <w:sz w:val="20"/>
        </w:rPr>
        <w:t>図1　一般選抜の受験者数の推移</w:t>
      </w:r>
    </w:p>
    <w:p>
      <w:pPr>
        <w:keepNext/>
        <w:keepLines/>
        <w:spacing w:before="0" w:after="0" w:line="240" w:lineRule="exact"/>
        <w:ind w:left="340" w:right="0" w:firstLine="0"/>
      </w:pPr>
      <w:r>
        <w:rPr>
          <w:rFonts w:ascii="Century" w:hAnsi="Century" w:eastAsia="ＭＳ 明朝"/>
          <w:b w:val="0"/>
          <w:color w:val="000000"/>
          <w:sz w:val="18"/>
        </w:rPr>
        <w:t>注：2023年度を100とした指数。全学は学部第一・二部の合計（短期大学部を除く）。複数学科・方式の受験を含む延べ人数。基準年の受験者数は、全学91,769人、理工17,846人。</w:t>
      </w:r>
    </w:p>
    <w:p>
      <w:pPr>
        <w:keepNext w:val="0"/>
        <w:keepLines/>
        <w:spacing w:before="0" w:after="120" w:line="240" w:lineRule="exact"/>
        <w:ind w:left="340" w:right="0" w:firstLine="0"/>
      </w:pPr>
      <w:r>
        <w:rPr>
          <w:rFonts w:ascii="Century" w:hAnsi="Century" w:eastAsia="ＭＳ 明朝"/>
          <w:b w:val="0"/>
          <w:color w:val="000000"/>
          <w:sz w:val="18"/>
        </w:rPr>
        <w:t>出典：日本大学「入学試験状況（一般選抜）」2023〜2026年度。</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R8の年明け入試では、手続率が16.78%から15.63%に下がり、合格者数も22.6%減っています。ただし、合格者層や併願先の変化なども考えられるため、手続率の低下をOCの日程だけで説明することはできず、来場と出願・手続の関係を確認する必要がありま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アンケートで確認できる範囲にも限りがあります。回答が来場者全体の意見を代表しているとは限らず、希望する開催時期や施設を見学しなかった理由、併願先は尋ねていません。また、p.59〜60の施設別集計は学科・施設の重複選択を含むため、その合計から参加者の未見学率や前年比を求めることはできません。</w:t>
      </w:r>
    </w:p>
    <w:p>
      <w:pPr>
        <w:widowControl/>
        <w:spacing w:after="60" w:line="300" w:lineRule="exact"/>
        <w:snapToGrid w:val="0"/>
      </w:pPr>
      <w:r>
        <w:rPr>
          <w:rFonts w:ascii="Century" w:cs="Century" w:eastAsia="ＭＳ 明朝" w:hAnsi="Century"/>
          <w:color w:val="000000"/>
          <w:sz w:val="21"/>
          <w:szCs w:val="21"/>
        </w:rPr>
        <w:t xml:space="preserve">申込者の地域構成がキャンパスによって異なる点は、開催場所を考えるうえで参考になります。ただし、これは申込途中の異なる時点の集計であり、来場実績ではありません。施設未訪問の回答が多い点は改善が必要ですが、日程を変えることで改善できることと、運営の工夫で改善できることは、分けて比べていただきたいと考えてい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４．応用情報工学科の教員からの意見</w:t>
      </w:r>
    </w:p>
    <w:p>
      <w:pPr>
        <w:widowControl/>
        <w:spacing w:after="60" w:line="300" w:lineRule="exact"/>
        <w:snapToGrid w:val="0"/>
      </w:pPr>
      <w:r>
        <w:rPr>
          <w:rFonts w:ascii="Century" w:cs="Century" w:eastAsia="ＭＳ 明朝" w:hAnsi="Century"/>
          <w:color w:val="000000"/>
          <w:sz w:val="21"/>
          <w:szCs w:val="21"/>
        </w:rPr>
        <w:t xml:space="preserve">学科内に意見を募ったところ、手続きへの疑問と運用面についての意見が寄せられました。以下、内容ごとに要旨を記します。</w:t>
      </w:r>
    </w:p>
    <w:p>
      <w:pPr>
        <w:keepNext/>
        <w:widowControl/>
        <w:spacing w:after="60" w:before="160" w:line="300" w:lineRule="exact"/>
        <w:snapToGrid w:val="0"/>
      </w:pPr>
      <w:r>
        <w:rPr>
          <w:rFonts w:ascii="ＭＳ Ｐゴシック" w:cs="ＭＳ Ｐゴシック" w:eastAsia="ＭＳ Ｐゴシック" w:hAnsi="ＭＳ Ｐゴシック"/>
          <w:b/>
          <w:bCs/>
          <w:color w:val="000000"/>
          <w:sz w:val="21"/>
          <w:szCs w:val="21"/>
        </w:rPr>
        <w:t>決定プロセスについて</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資料（p.80）では、広報委員会の「報告事項」に含まれる「変更案」となっています。各学科に持ち帰って教室会議などで検討し、委員会で審議する機会を設けるべきです。担当主任会議・教授会での扱いも含め、今回の日程案がどこまで決まっているのかについて説明を求めます。</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今回の日程案について、十分な説明がなく、経緯が分かりません。</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全学科の教職員と学生が関わる行事です。委員会で十分に議論する機会がないまま、この案を前提に進めることには疑問があります。</w:t>
      </w:r>
    </w:p>
    <w:p>
      <w:pPr>
        <w:keepNext/>
        <w:widowControl/>
        <w:spacing w:after="60" w:before="160" w:line="300" w:lineRule="exact"/>
        <w:snapToGrid w:val="0"/>
      </w:pPr>
      <w:r>
        <w:rPr>
          <w:rFonts w:ascii="ＭＳ Ｐゴシック" w:cs="ＭＳ Ｐゴシック" w:eastAsia="ＭＳ Ｐゴシック" w:hAnsi="ＭＳ Ｐゴシック"/>
          <w:b/>
          <w:bCs/>
          <w:color w:val="000000"/>
          <w:sz w:val="21"/>
          <w:szCs w:val="21"/>
        </w:rPr>
        <w:t>運用面について</w:t>
      </w:r>
    </w:p>
    <w:p>
      <w:pPr>
        <w:pStyle w:val="ListParagraph"/>
        <w:widowControl/>
        <w:numPr>
          <w:ilvl w:val="0"/>
          <w:numId w:val="3"/>
        </w:numPr>
        <w:spacing w:after="40" w:line="300" w:lineRule="exact"/>
        <w:snapToGrid w:val="0"/>
      </w:pPr>
      <w:r>
        <w:rPr>
          <w:rFonts w:ascii="Century" w:cs="Century" w:eastAsia="ＭＳ 明朝" w:hAnsi="Century"/>
          <w:sz w:val="21"/>
          <w:szCs w:val="21"/>
        </w:rPr>
        <w:t xml:space="preserve">数年前までは駿河台での行事が2回（付属校向けと入試フォーラム）あり、計5日・25時間に準備日も加わっていました。それと比べれば、今回の案はまだ負担が軽いという印象です。</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これまでは駿河台OCが前期の授業期間中で、機器を駿河台に持って行くと翌週の授業に影響がありました。船橋の学科にとっては、開催時期が遅くなることで授業への影響を減らせるのであれば、ありがたい面もあります。</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船橋OCの準備を開催当日の午前に行えるのであれば、準備日を含めた日数は変わらないのではないでしょうか。</w:t>
      </w:r>
    </w:p>
    <w:p>
      <w:pPr>
        <w:pStyle w:val="ListParagraph"/>
        <w:widowControl/>
        <w:numPr>
          <w:ilvl w:val="0"/>
          <w:numId w:val="3"/>
        </w:numPr>
        <w:spacing w:after="40" w:line="300" w:lineRule="exact"/>
        <w:snapToGrid w:val="0"/>
      </w:pPr>
      <w:r>
        <w:rPr>
          <w:rFonts w:ascii="Century" w:cs="Century" w:eastAsia="ＭＳ 明朝" w:hAnsi="Century"/>
          <w:sz w:val="21"/>
          <w:szCs w:val="21"/>
        </w:rPr>
        <w:t xml:space="preserve">学部のアピールポイントは船橋の多種多様な研究施設です。その公開は、総合型選抜の出願が近い8月にある方が効果的ではないでしょうか。</w:t>
      </w:r>
    </w:p>
    <w:p>
      <w:pPr>
        <w:pStyle w:val="ListParagraph"/>
        <w:widowControl/>
        <w:numPr>
          <w:ilvl w:val="0"/>
          <w:numId w:val="3"/>
        </w:numPr>
        <w:spacing w:after="40" w:line="300" w:lineRule="exact"/>
        <w:snapToGrid w:val="0"/>
      </w:pPr>
      <w:r>
        <w:rPr>
          <w:rFonts w:ascii="Century" w:cs="Century" w:eastAsia="ＭＳ 明朝" w:hAnsi="Century"/>
          <w:sz w:val="21"/>
          <w:szCs w:val="21"/>
        </w:rPr>
        <w:t xml:space="preserve">学科内の運用（駿河台は参加する研究室を2年おきに交代し、船橋は原則全研究室で対応）を見直すかどうかは、急いで決める必要はないと考えます。</w:t>
      </w:r>
    </w:p>
    <w:p>
      <w:pPr>
        <w:widowControl/>
        <w:spacing w:after="60" w:line="300" w:lineRule="exact"/>
        <w:snapToGrid w:val="0"/>
      </w:pPr>
      <w:r>
        <w:rPr>
          <w:rFonts w:ascii="Century" w:cs="Century" w:eastAsia="ＭＳ 明朝" w:hAnsi="Century"/>
          <w:color w:val="000000"/>
          <w:sz w:val="21"/>
          <w:szCs w:val="21"/>
        </w:rPr>
        <w:t xml:space="preserve">このように、負担の受け止め方は学科の運用や比較する年度によって異なります。ただし、教授会資料では5/29（土）も授業日となっているため、当日の午前に準備できるかどうかは確認が必要です。各学科の事情を確認したうえで委員会で審議するのが適切だと考え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５．確認したい事項</w:t>
      </w:r>
    </w:p>
    <w:p>
      <w:pPr>
        <w:widowControl/>
        <w:spacing w:after="60" w:line="300" w:lineRule="exact"/>
        <w:snapToGrid w:val="0"/>
      </w:pPr>
      <w:r>
        <w:rPr>
          <w:rFonts w:ascii="Century" w:cs="Century" w:eastAsia="ＭＳ 明朝" w:hAnsi="Century"/>
          <w:sz w:val="21"/>
          <w:szCs w:val="21"/>
        </w:rPr>
        <w:t xml:space="preserve">以下の点について御回答をお願いします。</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9/14の教授会資料にある日程と、翌日の広報委員会に示された案との関係、および教授会での審議結果と今回の案がどこまで決まっているのかを説明してください。決定済みであれば決定した会議体と日付を、未決定であれば今後の審議・決定の手順と、各学科の意見を反映する機会をお示しください。</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教授会資料の学事日程表では、5/28（金）・5/29（土）はともに授業日です。船橋OCの準備と5/29午後の付属生向け企画を授業とどのように調整するのか、使用できる教室と準備時間も併せて確認させてください。</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付属生向けのイベントは5/29の船橋のみでしょうか、駿河台でも実施するのでしょうか。R8に駿河台へ注力した結果をR9の計画にどう反映したのかも教えてください。</w:t>
      </w:r>
    </w:p>
    <w:p>
      <w:pPr>
        <w:pStyle w:val="ListParagraph"/>
        <w:widowControl/>
        <w:numPr>
          <w:ilvl w:val="0"/>
          <w:numId w:val="4"/>
        </w:numPr>
        <w:spacing w:after="40" w:line="300" w:lineRule="exact"/>
        <w:snapToGrid w:val="0"/>
      </w:pPr>
      <w:r>
        <w:rPr>
          <w:rFonts w:ascii="Century" w:cs="Century" w:eastAsia="ＭＳ 明朝" w:hAnsi="Century"/>
          <w:sz w:val="21"/>
          <w:szCs w:val="21"/>
        </w:rPr>
        <w:t xml:space="preserve">駿河台の「1日3,500名規模」は、どのような前提で算出した数字でしょうか。また、1号館を使う場合の学科の配置と、必要な人員をどのように見込んでいますか。</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船橋CWは教授会資料では10/30（土）、広報委員会の案では10/31（日）となっています。日付を変える理由と、9:30〜15:30への時間延長が船橋CWにも適用されるのかを教えてください。</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「見学者数が年々減少している」の見学者数は、OC全体の来場者と研究施設の見学者のどちらを指しますか。「船橋CWの集客が弱い」という点と併せて、人数の推移と判断の根拠をお示しください。</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案には定期テスト・模試・英検の日程を考慮したとあります。確認した日程と今後確認する日程をお示しください。また、高校総体の予選など、高校の行事との重なりも確認をお願いします。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６．要望と代替案</w:t>
      </w:r>
    </w:p>
    <w:p>
      <w:pPr>
        <w:widowControl/>
        <w:spacing w:after="60" w:line="300" w:lineRule="exact"/>
        <w:snapToGrid w:val="0"/>
      </w:pPr>
      <w:r>
        <w:rPr>
          <w:rFonts w:ascii="Century" w:cs="Century" w:eastAsia="ＭＳ 明朝" w:hAnsi="Century"/>
          <w:color w:val="000000"/>
          <w:sz w:val="21"/>
          <w:szCs w:val="21"/>
        </w:rPr>
        <w:t xml:space="preserve">各学科の意見を踏まえ、代替案と比較したうえで、委員会で改めて審議していただきたいと考えています。</w:t>
      </w:r>
    </w:p>
    <w:p>
      <w:pPr>
        <w:keepNext/>
        <w:widowControl/>
        <w:spacing w:after="60" w:before="160" w:line="300" w:lineRule="exact"/>
        <w:snapToGrid w:val="0"/>
      </w:pPr>
      <w:r>
        <w:rPr>
          <w:rFonts w:ascii="ＭＳ Ｐゴシック" w:cs="ＭＳ Ｐゴシック" w:eastAsia="ＭＳ Ｐゴシック" w:hAnsi="ＭＳ Ｐゴシック"/>
          <w:b/>
          <w:bCs/>
          <w:color w:val="000000"/>
          <w:sz w:val="21"/>
          <w:szCs w:val="21"/>
        </w:rPr>
        <w:t>日程変更の判断に用いた資料について</w:t>
      </w:r>
    </w:p>
    <w:p>
      <w:pPr>
        <w:widowControl/>
        <w:spacing w:after="60" w:line="300" w:lineRule="exact"/>
        <w:snapToGrid w:val="0"/>
      </w:pPr>
      <w:r>
        <w:rPr>
          <w:rFonts w:ascii="Century" w:cs="Century" w:eastAsia="ＭＳ 明朝" w:hAnsi="Century"/>
          <w:color w:val="000000"/>
          <w:sz w:val="21"/>
          <w:szCs w:val="21"/>
        </w:rPr>
        <w:t xml:space="preserve">今回の日程案がどの資料をもとに、どのような検討を経て作成されたのか、委員会で説明をお願いします。</w:t>
      </w:r>
    </w:p>
    <w:p>
      <w:pPr>
        <w:widowControl/>
        <w:spacing w:after="60" w:line="300" w:lineRule="exact"/>
        <w:snapToGrid w:val="0"/>
      </w:pPr>
      <w:r>
        <w:rPr>
          <w:rFonts w:ascii="Century" w:cs="Century" w:eastAsia="ＭＳ 明朝" w:hAnsi="Century"/>
          <w:color w:val="000000"/>
          <w:sz w:val="21"/>
          <w:szCs w:val="21"/>
        </w:rPr>
        <w:t xml:space="preserve">特に、OCへの来場と出願・手続の関係については、今年度の委員会資料では確認できませんでした。過去の委員会で提示されているのであれば、該当する資料を教えてください。</w:t>
      </w:r>
    </w:p>
    <w:p>
      <w:pPr>
        <w:widowControl/>
        <w:spacing w:after="60" w:line="300" w:lineRule="exact"/>
        <w:snapToGrid w:val="0"/>
      </w:pPr>
      <w:r>
        <w:rPr>
          <w:rFonts w:ascii="Century" w:cs="Century" w:eastAsia="ＭＳ 明朝" w:hAnsi="Century"/>
          <w:color w:val="000000"/>
          <w:sz w:val="21"/>
          <w:szCs w:val="21"/>
        </w:rPr>
        <w:t xml:space="preserve">また、船橋CWの集客を課題とした理由や、高校の行事・他大学のOC日程をどのように考慮したのかについても、検討の際に用いた資料があれば共有をお願いします。</w:t>
      </w:r>
    </w:p>
    <w:p>
      <w:pPr>
        <w:widowControl/>
        <w:spacing w:after="60" w:line="300" w:lineRule="exact"/>
        <w:snapToGrid w:val="0"/>
      </w:pPr>
      <w:r>
        <w:rPr>
          <w:rFonts w:ascii="Century" w:cs="Century" w:eastAsia="ＭＳ 明朝" w:hAnsi="Century"/>
          <w:color w:val="000000"/>
          <w:sz w:val="21"/>
          <w:szCs w:val="21"/>
        </w:rPr>
        <w:t xml:space="preserve">教職員・学生の負担については、準備や撤収、授業との調整も含め、各学科の事情を聞いたうえで検討していただく必要があると考えます。</w:t>
      </w:r>
    </w:p>
    <w:p>
      <w:pPr>
        <w:keepNext/>
        <w:widowControl/>
        <w:spacing w:after="60" w:before="160" w:line="300" w:lineRule="exact"/>
        <w:snapToGrid w:val="0"/>
      </w:pPr>
      <w:r>
        <w:rPr>
          <w:rFonts w:ascii="ＭＳ Ｐゴシック" w:cs="ＭＳ Ｐゴシック" w:eastAsia="ＭＳ Ｐゴシック" w:hAnsi="ＭＳ Ｐゴシック"/>
          <w:b/>
          <w:bCs/>
          <w:color w:val="000000"/>
          <w:sz w:val="21"/>
          <w:szCs w:val="21"/>
        </w:rPr>
        <w:t>比較していただきたい代替案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638"/>
        <w:gridCol w:w="2400"/>
      </w:tblGrid>
      <w:tr>
        <w:trPr>
          <w:tblHeader/>
          <w:cantSplit/>
        </w:trPr>
        <w:tc>
          <w:tcPr>
            <w:tcW w:type="dxa" w:w="2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案</w:t>
            </w:r>
          </w:p>
        </w:tc>
        <w:tc>
          <w:tcPr>
            <w:tcW w:type="dxa" w:w="46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内容</w:t>
            </w:r>
          </w:p>
        </w:tc>
        <w:tc>
          <w:tcPr>
            <w:tcW w:type="dxa" w:w="2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開催日数・時間と留意点</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A. 現行の日程で運営を改善</w:t>
            </w:r>
          </w:p>
        </w:tc>
        <w:tc>
          <w:tcPr>
            <w:tcW w:type="dxa" w:w="46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午後の企画やオリエンテーションの予約制を検討する。施設見学ツアーを午前に設け、暑さ対策を強化する。</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4日・20時間。改善策に要する準備・人員は別途確認。</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B. 順序の変更と日数の削減</w:t>
            </w:r>
          </w:p>
        </w:tc>
        <w:tc>
          <w:tcPr>
            <w:tcW w:type="dxa" w:w="46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船橋は5/30の1日とし、付属生向けも同日に行う。夏の駿河台は1日、秋のCWは1日。各日10〜15時。</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3日・15時間。受入人数と参加機会の減少に注意。</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C. 委員長・副委員長案</w:t>
            </w:r>
          </w:p>
        </w:tc>
        <w:tc>
          <w:tcPr>
            <w:tcW w:type="dxa" w:w="46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資料のとおり</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半日換算4.5日・26時間。CWも延長する場合は27時間。</w:t>
            </w:r>
          </w:p>
        </w:tc>
      </w:tr>
    </w:tbl>
    <w:p>
      <w:pPr>
        <w:widowControl/>
        <w:spacing w:after="60" w:line="300" w:lineRule="exact"/>
        <w:snapToGrid w:val="0"/>
      </w:pPr>
      <w:r>
        <w:rPr>
          <w:rFonts w:ascii="Century" w:cs="Century" w:eastAsia="ＭＳ 明朝" w:hAnsi="Century"/>
          <w:color w:val="000000"/>
          <w:sz w:val="21"/>
          <w:szCs w:val="21"/>
        </w:rPr>
        <w:t xml:space="preserve">案Bは、順序の変更に加えて開催日数を減らす案です。受入人数や参加機会が減る可能性があるため、船橋・駿河台それぞれの予約上限と時間帯別の受付枠、付属生向け企画との両立を確認しなければなりません。また、案Aも改善策の内容によっては準備の負担が増えるため、開催時間が同じであれば負担も同じ、というわけではありません。</w:t>
      </w:r>
    </w:p>
    <w:p>
      <w:pPr>
        <w:keepNext/>
        <w:widowControl/>
        <w:spacing w:after="60" w:before="160" w:line="300" w:lineRule="exact"/>
        <w:snapToGrid w:val="0"/>
      </w:pPr>
      <w:r>
        <w:rPr>
          <w:rFonts w:ascii="ＭＳ Ｐゴシック" w:cs="ＭＳ Ｐゴシック" w:eastAsia="ＭＳ Ｐゴシック" w:hAnsi="ＭＳ Ｐゴシック"/>
          <w:b/>
          <w:bCs/>
          <w:sz w:val="21"/>
          <w:szCs w:val="21"/>
        </w:rPr>
        <w:t xml:space="preserve">案Cを採用する場合の条件</w:t>
      </w:r>
    </w:p>
    <w:p>
      <w:pPr>
        <w:pStyle w:val="ListParagraph"/>
        <w:keepNext/>
        <w:widowControl/>
        <w:numPr>
          <w:ilvl w:val="0"/>
          <w:numId w:val="3"/>
        </w:numPr>
        <w:spacing w:after="40" w:line="300" w:lineRule="exact"/>
        <w:snapToGrid w:val="0"/>
      </w:pPr>
      <w:r>
        <w:rPr>
          <w:rFonts w:ascii="Century" w:cs="Century" w:eastAsia="ＭＳ 明朝" w:hAnsi="Century"/>
          <w:sz w:val="21"/>
          <w:szCs w:val="21"/>
        </w:rPr>
        <w:t>船橋キャンパスの6学科の機材運搬や、学生スタッフの移動を支援する。</w:t>
      </w:r>
    </w:p>
    <w:p>
      <w:pPr>
        <w:pStyle w:val="ListParagraph"/>
        <w:keepNext/>
        <w:widowControl/>
        <w:numPr>
          <w:ilvl w:val="0"/>
          <w:numId w:val="3"/>
        </w:numPr>
        <w:spacing w:after="40" w:line="300" w:lineRule="exact"/>
        <w:snapToGrid w:val="0"/>
      </w:pPr>
      <w:r>
        <w:rPr>
          <w:rFonts w:ascii="Century" w:cs="Century" w:eastAsia="ＭＳ 明朝" w:hAnsi="Century"/>
          <w:sz w:val="21"/>
          <w:szCs w:val="21"/>
        </w:rPr>
        <w:t xml:space="preserve">付属生向けのイベントは船橋か駿河台のどちらか一方に絞る。</w:t>
      </w:r>
    </w:p>
    <w:p>
      <w:pPr>
        <w:pStyle w:val="ListParagraph"/>
        <w:keepNext/>
        <w:widowControl/>
        <w:numPr>
          <w:ilvl w:val="0"/>
          <w:numId w:val="3"/>
        </w:numPr>
        <w:spacing w:after="40" w:line="300" w:lineRule="exact"/>
        <w:snapToGrid w:val="0"/>
      </w:pPr>
      <w:r>
        <w:rPr>
          <w:rFonts w:ascii="Century" w:cs="Century" w:eastAsia="ＭＳ 明朝" w:hAnsi="Century"/>
          <w:b w:val="0"/>
          <w:color w:val="000000"/>
          <w:sz w:val="21"/>
          <w:szCs w:val="21"/>
        </w:rPr>
        <w:t>2月後半の告知開始に間に合うよう、広報物や展示の準備日程と担当を先に示す。</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1年の試行とし、来場者数、施設の見学状況、出願・手続との関係、運営に要した人数と時間を確認する。翌年度の日程を決める前に、分かった範囲を委員会に報告し、入試結果は判明後に追加して見直す。</w:t>
      </w:r>
    </w:p>
    <w:p>
      <w:pPr>
        <w:keepNext/>
        <w:pageBreakBefore/>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参照資料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cantSplit/>
        </w:trPr>
        <w:tc>
          <w:tcPr>
            <w:tcW w:type="dxa" w:w="3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資料</w:t>
            </w:r>
          </w:p>
        </w:tc>
        <w:tc>
          <w:tcPr>
            <w:tcW w:type="dxa" w:w="62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該当箇所</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令和8年度第6回教授会資料</w:t>
              <w:br/>
              <w:t>（9/14開催）</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審議事項6（p.2）、審議資料6（p.167〜168）R9学事日程表、報告資料8（p.21）R8船橋OC実施結果</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令和8年度第3回広報委員会資料</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報告資料8（p.80〜81）日程変更案、報告資料2（p.5）船橋OC参加者数、報告資料3（p.41〜53）アンケート、報告資料4（p.54〜63）WGの振り返り、審議資料2（p.83〜84）R9事業内容（案）</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令和8年度第2回広報委員会資料</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報告資料3・4（p.6〜7）駿河台OC参加者数・アンケート、報告資料7（p.20〜21）船橋OC申込状況、報告資料8（p.22）入試・高校対応WG</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令和8年度第1回広報委員会資料</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報告資料4（p.10〜11）R8入試結果・広報の課題、報告資料5（p.13〜14）駿河台OC申込状況、報告資料7（入試・高校対応WG）</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日本大学「入学試験状況（一般選抜）」</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2023〜2026年度：理工学部・学部第一二部合計の受験者数。出典：</w:t>
            </w:r>
            <w:hyperlink r:id="rId12">
              <w:r>
                <w:rPr>
                  <w:rFonts w:ascii="Century" w:cs="Century" w:eastAsia="ＭＳ 明朝" w:hAnsi="Century"/>
                  <w:b w:val="0"/>
                  <w:bCs w:val="false"/>
                  <w:color w:val="000000"/>
                  <w:sz w:val="19"/>
                  <w:szCs w:val="19"/>
                  <w:u w:val="single"/>
                </w:rPr>
                <w:t>2023年度</w:t>
              </w:r>
            </w:hyperlink>
            <w:r>
              <w:rPr>
                <w:rFonts w:ascii="Century" w:cs="Century" w:eastAsia="ＭＳ 明朝" w:hAnsi="Century"/>
                <w:b w:val="0"/>
                <w:bCs w:val="false"/>
                <w:sz w:val="19"/>
                <w:szCs w:val="19"/>
              </w:rPr>
              <w:t xml:space="preserve">（https://www.nihon-u.ac.jp/admission_info/uploads/files/20230718151853.pdf）</w:t>
            </w:r>
            <w:r>
              <w:rPr>
                <w:rFonts w:ascii="Century" w:cs="Century" w:eastAsia="ＭＳ 明朝" w:hAnsi="Century"/>
                <w:b w:val="0"/>
                <w:bCs w:val="false"/>
                <w:color w:val="000000"/>
                <w:sz w:val="19"/>
                <w:szCs w:val="19"/>
              </w:rPr>
              <w:t>、</w:t>
            </w:r>
            <w:hyperlink r:id="rId13">
              <w:r>
                <w:rPr>
                  <w:rFonts w:ascii="Century" w:cs="Century" w:eastAsia="ＭＳ 明朝" w:hAnsi="Century"/>
                  <w:b w:val="0"/>
                  <w:bCs w:val="false"/>
                  <w:color w:val="000000"/>
                  <w:sz w:val="19"/>
                  <w:szCs w:val="19"/>
                  <w:u w:val="single"/>
                </w:rPr>
                <w:t>2024年度</w:t>
              </w:r>
            </w:hyperlink>
            <w:r>
              <w:rPr>
                <w:rFonts w:ascii="Century" w:cs="Century" w:eastAsia="ＭＳ 明朝" w:hAnsi="Century"/>
                <w:b w:val="0"/>
                <w:bCs w:val="false"/>
                <w:sz w:val="19"/>
                <w:szCs w:val="19"/>
              </w:rPr>
              <w:t xml:space="preserve">（https://www.nihon-u.ac.jp/assets/20240530171230.pdf）</w:t>
            </w:r>
            <w:r>
              <w:rPr>
                <w:rFonts w:ascii="Century" w:cs="Century" w:eastAsia="ＭＳ 明朝" w:hAnsi="Century"/>
                <w:b w:val="0"/>
                <w:bCs w:val="false"/>
                <w:color w:val="000000"/>
                <w:sz w:val="19"/>
                <w:szCs w:val="19"/>
              </w:rPr>
              <w:t>、</w:t>
            </w:r>
            <w:hyperlink r:id="rId9">
              <w:r>
                <w:rPr>
                  <w:rFonts w:ascii="Century" w:cs="Century" w:eastAsia="ＭＳ 明朝" w:hAnsi="Century"/>
                  <w:b w:val="0"/>
                  <w:bCs w:val="false"/>
                  <w:color w:val="000000"/>
                  <w:sz w:val="19"/>
                  <w:szCs w:val="19"/>
                  <w:u w:val="single"/>
                </w:rPr>
                <w:t>2025年度</w:t>
              </w:r>
            </w:hyperlink>
            <w:r>
              <w:rPr>
                <w:rFonts w:ascii="Century" w:cs="Century" w:eastAsia="ＭＳ 明朝" w:hAnsi="Century"/>
                <w:b w:val="0"/>
                <w:bCs w:val="false"/>
                <w:sz w:val="19"/>
                <w:szCs w:val="19"/>
              </w:rPr>
              <w:t xml:space="preserve">（https://www.nihon-u.ac.jp/assets/20250610130454.pdf）</w:t>
            </w:r>
            <w:r>
              <w:rPr>
                <w:rFonts w:ascii="Century" w:cs="Century" w:eastAsia="ＭＳ 明朝" w:hAnsi="Century"/>
                <w:b w:val="0"/>
                <w:bCs w:val="false"/>
                <w:color w:val="000000"/>
                <w:sz w:val="19"/>
                <w:szCs w:val="19"/>
              </w:rPr>
              <w:t>、</w:t>
            </w:r>
            <w:hyperlink r:id="rId10">
              <w:r>
                <w:rPr>
                  <w:rFonts w:ascii="Century" w:cs="Century" w:eastAsia="ＭＳ 明朝" w:hAnsi="Century"/>
                  <w:b w:val="0"/>
                  <w:bCs w:val="false"/>
                  <w:color w:val="000000"/>
                  <w:sz w:val="19"/>
                  <w:szCs w:val="19"/>
                  <w:u w:val="single"/>
                </w:rPr>
                <w:t>2026年度</w:t>
              </w:r>
            </w:hyperlink>
            <w:r>
              <w:rPr>
                <w:rFonts w:ascii="Century" w:cs="Century" w:eastAsia="ＭＳ 明朝" w:hAnsi="Century"/>
                <w:b w:val="0"/>
                <w:bCs w:val="false"/>
                <w:sz w:val="19"/>
                <w:szCs w:val="19"/>
              </w:rPr>
              <w:t xml:space="preserve">（https://www.nihon-u.ac.jp/assets/2026062674548502.pdf）</w:t>
            </w:r>
            <w:r>
              <w:rPr>
                <w:rFonts w:ascii="Century" w:cs="Century" w:eastAsia="ＭＳ 明朝" w:hAnsi="Century"/>
                <w:b w:val="0"/>
                <w:bCs w:val="false"/>
                <w:color w:val="000000"/>
                <w:sz w:val="19"/>
                <w:szCs w:val="19"/>
              </w:rPr>
              <w:br/>
              <w:t>※2023年度は旧掲載URL。2026年9月23日現在、大学トップページへ転送されます。</w:t>
            </w:r>
          </w:p>
        </w:tc>
      </w:tr>
    </w:tbl>
    <w:p>
      <w:pPr>
        <w:widowControl/>
        <w:spacing w:after="60" w:line="300" w:lineRule="exact"/>
        <w:jc w:val="right"/>
        <w:snapToGrid w:val="0"/>
      </w:pPr>
      <w:r>
        <w:rPr>
          <w:rFonts w:ascii="Century" w:cs="Century" w:eastAsia="ＭＳ 明朝" w:hAnsi="Century"/>
          <w:sz w:val="21"/>
          <w:szCs w:val="21"/>
        </w:rPr>
        <w:t xml:space="preserve">以　上</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entury" w:cs="Century" w:eastAsia="ＭＳ 明朝" w:hAnsi="Century"/>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decimal"/>
      <w:lvlText w:val="(%1)"/>
      <w:lvlJc w:val="left"/>
      <w:pPr>
        <w:ind w:left="480" w:hanging="480"/>
      </w:pPr>
    </w:lvl>
  </w:abstractNum>
  <w:abstractNum w:abstractNumId="4" w15:restartNumberingAfterBreak="0">
    <w:multiLevelType w:val="hybridMultilevel"/>
    <w:lvl w:ilvl="0" w15:tentative="1">
      <w:start w:val="1"/>
      <w:numFmt w:val="decimal"/>
      <w:lvlText w:val="(%1)"/>
      <w:lvlJc w:val="left"/>
      <w:pPr>
        <w:ind w:left="480" w:hanging="480"/>
      </w:pPr>
    </w:lvl>
  </w:abstractNum>
  <w:abstractNum w:abstractNumId="5" w15:restartNumberingAfterBreak="0">
    <w:multiLevelType w:val="hybridMultilevel"/>
    <w:lvl w:ilvl="0" w15:tentative="1">
      <w:start w:val="1"/>
      <w:numFmt w:val="decimal"/>
      <w:lvlText w:val="(%1)"/>
      <w:lvlJc w:val="left"/>
      <w:pPr>
        <w:ind w:left="480" w:hanging="4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cs="Century" w:eastAsia="ＭＳ 明朝" w:hAnsi="Century"/>
        <w:sz w:val="21"/>
        <w:szCs w:val="21"/>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www.nihon-u.ac.jp/assets/20250610130454.pdf" TargetMode="External"/><Relationship Id="rId10" Type="http://schemas.openxmlformats.org/officeDocument/2006/relationships/hyperlink" Target="https://www.nihon-u.ac.jp/assets/2026062674548502.pdf" TargetMode="External"/><Relationship Id="rId11" Type="http://schemas.openxmlformats.org/officeDocument/2006/relationships/image" Target="media/image1.png"/><Relationship Id="rId12" Type="http://schemas.openxmlformats.org/officeDocument/2006/relationships/hyperlink" Target="https://www.nihon-u.ac.jp/admission_info/uploads/files/20230718151853.pdf" TargetMode="External"/><Relationship Id="rId13" Type="http://schemas.openxmlformats.org/officeDocument/2006/relationships/hyperlink" Target="https://www.nihon-u.ac.jp/assets/20240530171230.pdf"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松野 裕</dc:creator>
  <cp:lastModifiedBy>Un-named</cp:lastModifiedBy>
  <cp:revision>1</cp:revision>
  <dcterms:created xsi:type="dcterms:W3CDTF">2026-09-23T04:50:08.591Z</dcterms:created>
  <dcterms:modified xsi:type="dcterms:W3CDTF">2026-09-23T04:50:08.591Z</dcterms:modified>
  <dc:title>令和9年度オープンキャンパス日程等に関する意見</dc:title>
</cp:coreProperties>
</file>

<file path=docProps/custom.xml><?xml version="1.0" encoding="utf-8"?>
<Properties xmlns="http://schemas.openxmlformats.org/officeDocument/2006/custom-properties" xmlns:vt="http://schemas.openxmlformats.org/officeDocument/2006/docPropsVTypes"/>
</file>