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9C810" w14:textId="38399A2F" w:rsidR="00610D56" w:rsidRPr="00610D56" w:rsidRDefault="00FF58AE" w:rsidP="00610D56">
      <w:pPr>
        <w:pStyle w:val="Web"/>
        <w:spacing w:before="0" w:beforeAutospacing="0" w:after="0" w:afterAutospacing="0"/>
        <w:jc w:val="center"/>
        <w:rPr>
          <w:sz w:val="21"/>
          <w:szCs w:val="21"/>
        </w:rPr>
      </w:pPr>
      <w:r>
        <w:rPr>
          <w:rFonts w:ascii="Yu Gothic" w:eastAsiaTheme="minorEastAsia" w:hAnsi="Yu Gothic" w:cstheme="minorBidi" w:hint="eastAsia"/>
          <w:bCs/>
          <w:kern w:val="24"/>
          <w:sz w:val="21"/>
          <w:szCs w:val="21"/>
        </w:rPr>
        <w:t>年</w:t>
      </w:r>
      <w:r>
        <w:rPr>
          <w:rFonts w:ascii="Yu Gothic" w:eastAsiaTheme="minorEastAsia" w:hAnsi="Yu Gothic" w:cstheme="minorBidi" w:hint="eastAsia"/>
          <w:bCs/>
          <w:kern w:val="24"/>
          <w:sz w:val="21"/>
          <w:szCs w:val="21"/>
        </w:rPr>
        <w:t>2</w:t>
      </w:r>
      <w:r>
        <w:rPr>
          <w:rFonts w:ascii="Yu Gothic" w:eastAsiaTheme="minorEastAsia" w:hAnsi="Yu Gothic" w:cstheme="minorBidi" w:hint="eastAsia"/>
          <w:bCs/>
          <w:kern w:val="24"/>
          <w:sz w:val="21"/>
          <w:szCs w:val="21"/>
        </w:rPr>
        <w:t>回強化される対馬暖流</w:t>
      </w:r>
      <w:r w:rsidR="00857EFD">
        <w:rPr>
          <w:rFonts w:ascii="Yu Gothic" w:eastAsiaTheme="minorEastAsia" w:hAnsi="Yu Gothic" w:cstheme="minorBidi" w:hint="eastAsia"/>
          <w:bCs/>
          <w:kern w:val="24"/>
          <w:sz w:val="21"/>
          <w:szCs w:val="21"/>
        </w:rPr>
        <w:t>沿岸分枝</w:t>
      </w:r>
      <w:r w:rsidR="00030581">
        <w:rPr>
          <w:rFonts w:ascii="Yu Gothic" w:eastAsiaTheme="minorEastAsia" w:hAnsi="Yu Gothic" w:cstheme="minorBidi" w:hint="eastAsia"/>
          <w:bCs/>
          <w:kern w:val="24"/>
          <w:sz w:val="21"/>
          <w:szCs w:val="21"/>
        </w:rPr>
        <w:t>の</w:t>
      </w:r>
      <w:r>
        <w:rPr>
          <w:rFonts w:ascii="Yu Gothic" w:eastAsiaTheme="minorEastAsia" w:hAnsi="Yu Gothic" w:cstheme="minorBidi" w:hint="eastAsia"/>
          <w:bCs/>
          <w:kern w:val="24"/>
          <w:sz w:val="21"/>
          <w:szCs w:val="21"/>
        </w:rPr>
        <w:t>海洋構造変化</w:t>
      </w:r>
    </w:p>
    <w:p w14:paraId="1C0B876C" w14:textId="77777777" w:rsidR="00782B9E" w:rsidRPr="000761A4" w:rsidRDefault="00782B9E">
      <w:pPr>
        <w:rPr>
          <w:rFonts w:hint="eastAsia"/>
        </w:rPr>
      </w:pPr>
    </w:p>
    <w:p w14:paraId="0156FF8C" w14:textId="77777777" w:rsidR="00782B9E" w:rsidRDefault="00782B9E"/>
    <w:p w14:paraId="01965203" w14:textId="77777777" w:rsidR="00782B9E" w:rsidRDefault="00782B9E"/>
    <w:p w14:paraId="7ED500BF" w14:textId="77777777" w:rsidR="00782B9E" w:rsidRPr="00782B9E" w:rsidRDefault="00782B9E" w:rsidP="00782B9E">
      <w:pPr>
        <w:pStyle w:val="a3"/>
        <w:numPr>
          <w:ilvl w:val="0"/>
          <w:numId w:val="1"/>
        </w:numPr>
        <w:ind w:leftChars="0"/>
        <w:rPr>
          <w:b/>
        </w:rPr>
      </w:pPr>
      <w:r w:rsidRPr="00782B9E">
        <w:rPr>
          <w:rFonts w:hint="eastAsia"/>
          <w:b/>
        </w:rPr>
        <w:t>はじめに</w:t>
      </w:r>
    </w:p>
    <w:p w14:paraId="4C8AABE9" w14:textId="77777777" w:rsidR="00782B9E" w:rsidRDefault="00782B9E" w:rsidP="00782B9E"/>
    <w:p w14:paraId="6A014834" w14:textId="77777777" w:rsidR="0055305C" w:rsidRDefault="0055305C" w:rsidP="00782B9E">
      <w:pPr>
        <w:rPr>
          <w:color w:val="00B0F0"/>
        </w:rPr>
      </w:pPr>
      <w:r>
        <w:rPr>
          <w:rFonts w:hint="eastAsia"/>
          <w:color w:val="00B0F0"/>
        </w:rPr>
        <w:t>ここは最後。</w:t>
      </w:r>
    </w:p>
    <w:p w14:paraId="69745939" w14:textId="0D578D4C" w:rsidR="0055305C" w:rsidRDefault="00200571" w:rsidP="00782B9E">
      <w:pPr>
        <w:rPr>
          <w:color w:val="00B0F0"/>
        </w:rPr>
      </w:pPr>
      <w:r>
        <w:rPr>
          <w:rFonts w:hint="eastAsia"/>
          <w:bCs/>
          <w:color w:val="000000" w:themeColor="text1"/>
        </w:rPr>
        <w:t>石川ほか（</w:t>
      </w:r>
      <w:r>
        <w:rPr>
          <w:rFonts w:hint="eastAsia"/>
          <w:bCs/>
          <w:color w:val="000000" w:themeColor="text1"/>
        </w:rPr>
        <w:t>2007</w:t>
      </w:r>
      <w:r>
        <w:rPr>
          <w:rFonts w:hint="eastAsia"/>
          <w:bCs/>
          <w:color w:val="000000" w:themeColor="text1"/>
        </w:rPr>
        <w:t>）は対馬暖流沿岸分枝流の北上流強化が主に夏季と冬季の</w:t>
      </w:r>
      <w:r>
        <w:rPr>
          <w:rFonts w:hint="eastAsia"/>
          <w:bCs/>
          <w:color w:val="000000" w:themeColor="text1"/>
        </w:rPr>
        <w:t>2</w:t>
      </w:r>
      <w:r>
        <w:rPr>
          <w:rFonts w:hint="eastAsia"/>
          <w:bCs/>
          <w:color w:val="000000" w:themeColor="text1"/>
        </w:rPr>
        <w:t>回に分けられ，空間構造に関しては，江差以南の海域では主に夏季強化が，輪島以北の海域では主に冬季強化が卓越することを示した。今回の解析で用いた沿岸−沖合島対は共に輪島以北，江差以南の海域にあたることから，夏季強化と冬季強化が共に卓越する海域であることが予測される。</w:t>
      </w:r>
    </w:p>
    <w:p w14:paraId="04877D76" w14:textId="77777777" w:rsidR="00782B9E" w:rsidRPr="00B0213D" w:rsidRDefault="00782B9E" w:rsidP="00782B9E"/>
    <w:p w14:paraId="5CE4C7F8" w14:textId="77777777" w:rsidR="00782B9E" w:rsidRDefault="00782B9E" w:rsidP="00782B9E"/>
    <w:p w14:paraId="7B9D007B" w14:textId="19458CF3" w:rsidR="0055305C" w:rsidRPr="003F2B4D" w:rsidRDefault="0055305C" w:rsidP="0055305C">
      <w:pPr>
        <w:pStyle w:val="a3"/>
        <w:numPr>
          <w:ilvl w:val="0"/>
          <w:numId w:val="1"/>
        </w:numPr>
        <w:ind w:leftChars="0"/>
        <w:rPr>
          <w:b/>
          <w:color w:val="000000" w:themeColor="text1"/>
        </w:rPr>
      </w:pPr>
      <w:r w:rsidRPr="003F2B4D">
        <w:rPr>
          <w:rFonts w:hint="eastAsia"/>
          <w:b/>
          <w:color w:val="000000" w:themeColor="text1"/>
        </w:rPr>
        <w:t>解析</w:t>
      </w:r>
      <w:r w:rsidR="00B73125" w:rsidRPr="003F2B4D">
        <w:rPr>
          <w:rFonts w:hint="eastAsia"/>
          <w:b/>
          <w:color w:val="000000" w:themeColor="text1"/>
        </w:rPr>
        <w:t>資料</w:t>
      </w:r>
      <w:r w:rsidR="00276AC1" w:rsidRPr="003F2B4D">
        <w:rPr>
          <w:rFonts w:hint="eastAsia"/>
          <w:b/>
          <w:color w:val="000000" w:themeColor="text1"/>
        </w:rPr>
        <w:t>と</w:t>
      </w:r>
      <w:r w:rsidR="001A1AEB" w:rsidRPr="003F2B4D">
        <w:rPr>
          <w:rFonts w:hint="eastAsia"/>
          <w:b/>
          <w:color w:val="000000" w:themeColor="text1"/>
        </w:rPr>
        <w:t>データの</w:t>
      </w:r>
      <w:r w:rsidR="00276AC1" w:rsidRPr="003F2B4D">
        <w:rPr>
          <w:rFonts w:hint="eastAsia"/>
          <w:b/>
          <w:color w:val="000000" w:themeColor="text1"/>
        </w:rPr>
        <w:t>前処理</w:t>
      </w:r>
    </w:p>
    <w:p w14:paraId="248BB202" w14:textId="77777777" w:rsidR="0055305C" w:rsidRPr="003F2B4D" w:rsidRDefault="0055305C" w:rsidP="0055305C">
      <w:pPr>
        <w:pStyle w:val="a3"/>
        <w:ind w:leftChars="0" w:left="440"/>
        <w:rPr>
          <w:b/>
          <w:color w:val="000000" w:themeColor="text1"/>
        </w:rPr>
      </w:pPr>
    </w:p>
    <w:p w14:paraId="562B245A" w14:textId="4F763E6C" w:rsidR="00F75C12" w:rsidRPr="003F2B4D" w:rsidRDefault="00276AC1" w:rsidP="00F75C12">
      <w:pPr>
        <w:ind w:firstLineChars="100" w:firstLine="210"/>
        <w:rPr>
          <w:bCs/>
          <w:color w:val="000000" w:themeColor="text1"/>
        </w:rPr>
      </w:pPr>
      <w:r w:rsidRPr="003F2B4D">
        <w:rPr>
          <w:rFonts w:hint="eastAsia"/>
          <w:bCs/>
          <w:color w:val="000000" w:themeColor="text1"/>
        </w:rPr>
        <w:t>本研究で解析した海洋観測資料は，青森産業技術センター水産総合研究所に提供して頂いた</w:t>
      </w:r>
      <w:r w:rsidRPr="003F2B4D">
        <w:rPr>
          <w:rFonts w:hint="eastAsia"/>
          <w:bCs/>
          <w:color w:val="000000" w:themeColor="text1"/>
        </w:rPr>
        <w:t>2009</w:t>
      </w:r>
      <w:r w:rsidRPr="003F2B4D">
        <w:rPr>
          <w:rFonts w:hint="eastAsia"/>
          <w:bCs/>
          <w:color w:val="000000" w:themeColor="text1"/>
        </w:rPr>
        <w:t>年～</w:t>
      </w:r>
      <w:r w:rsidRPr="003F2B4D">
        <w:rPr>
          <w:rFonts w:hint="eastAsia"/>
          <w:bCs/>
          <w:color w:val="000000" w:themeColor="text1"/>
        </w:rPr>
        <w:t>2023</w:t>
      </w:r>
      <w:r w:rsidRPr="003F2B4D">
        <w:rPr>
          <w:rFonts w:hint="eastAsia"/>
          <w:bCs/>
          <w:color w:val="000000" w:themeColor="text1"/>
        </w:rPr>
        <w:t>年</w:t>
      </w:r>
      <w:r w:rsidR="001A1AEB" w:rsidRPr="003F2B4D">
        <w:rPr>
          <w:rFonts w:hint="eastAsia"/>
          <w:bCs/>
          <w:color w:val="000000" w:themeColor="text1"/>
        </w:rPr>
        <w:t>（</w:t>
      </w:r>
      <w:r w:rsidR="001A1AEB" w:rsidRPr="003F2B4D">
        <w:rPr>
          <w:rFonts w:hint="eastAsia"/>
          <w:bCs/>
          <w:color w:val="000000" w:themeColor="text1"/>
        </w:rPr>
        <w:t>15</w:t>
      </w:r>
      <w:r w:rsidR="001A1AEB" w:rsidRPr="003F2B4D">
        <w:rPr>
          <w:rFonts w:hint="eastAsia"/>
          <w:bCs/>
          <w:color w:val="000000" w:themeColor="text1"/>
        </w:rPr>
        <w:t>年間）</w:t>
      </w:r>
      <w:r w:rsidRPr="003F2B4D">
        <w:rPr>
          <w:rFonts w:hint="eastAsia"/>
          <w:bCs/>
          <w:color w:val="000000" w:themeColor="text1"/>
        </w:rPr>
        <w:t>の</w:t>
      </w:r>
      <w:r w:rsidRPr="003F2B4D">
        <w:rPr>
          <w:rFonts w:hint="eastAsia"/>
          <w:bCs/>
          <w:color w:val="000000" w:themeColor="text1"/>
        </w:rPr>
        <w:t>CTD</w:t>
      </w:r>
      <w:r w:rsidR="001A1AEB" w:rsidRPr="003F2B4D">
        <w:rPr>
          <w:rFonts w:hint="eastAsia"/>
          <w:bCs/>
          <w:color w:val="000000" w:themeColor="text1"/>
        </w:rPr>
        <w:t>定期観測</w:t>
      </w:r>
      <w:r w:rsidRPr="003F2B4D">
        <w:rPr>
          <w:rFonts w:hint="eastAsia"/>
          <w:bCs/>
          <w:color w:val="000000" w:themeColor="text1"/>
        </w:rPr>
        <w:t>による</w:t>
      </w:r>
      <w:r w:rsidR="001A1AEB" w:rsidRPr="003F2B4D">
        <w:rPr>
          <w:rFonts w:hint="eastAsia"/>
          <w:bCs/>
          <w:color w:val="000000" w:themeColor="text1"/>
        </w:rPr>
        <w:t>日本海側青森県沖の</w:t>
      </w:r>
      <w:r w:rsidRPr="003F2B4D">
        <w:rPr>
          <w:rFonts w:hint="eastAsia"/>
          <w:bCs/>
          <w:color w:val="000000" w:themeColor="text1"/>
        </w:rPr>
        <w:t>水温塩分データである。当センター</w:t>
      </w:r>
      <w:r w:rsidR="001A1AEB" w:rsidRPr="003F2B4D">
        <w:rPr>
          <w:rFonts w:hint="eastAsia"/>
          <w:bCs/>
          <w:color w:val="000000" w:themeColor="text1"/>
        </w:rPr>
        <w:t>の</w:t>
      </w:r>
      <w:r w:rsidR="00AA5455" w:rsidRPr="003F2B4D">
        <w:rPr>
          <w:rFonts w:hint="eastAsia"/>
          <w:bCs/>
          <w:color w:val="000000" w:themeColor="text1"/>
        </w:rPr>
        <w:t>定期観測測線</w:t>
      </w:r>
      <w:r w:rsidRPr="003F2B4D">
        <w:rPr>
          <w:rFonts w:hint="eastAsia"/>
          <w:bCs/>
          <w:color w:val="000000" w:themeColor="text1"/>
        </w:rPr>
        <w:t>は</w:t>
      </w:r>
      <w:r w:rsidRPr="003F2B4D">
        <w:rPr>
          <w:rFonts w:hint="eastAsia"/>
          <w:bCs/>
          <w:color w:val="000000" w:themeColor="text1"/>
        </w:rPr>
        <w:t>Fig.</w:t>
      </w:r>
      <w:r w:rsidR="001A1AEB" w:rsidRPr="003F2B4D">
        <w:rPr>
          <w:rFonts w:hint="eastAsia"/>
          <w:bCs/>
          <w:color w:val="000000" w:themeColor="text1"/>
        </w:rPr>
        <w:t xml:space="preserve"> </w:t>
      </w:r>
      <w:r w:rsidRPr="003F2B4D">
        <w:rPr>
          <w:rFonts w:hint="eastAsia"/>
          <w:bCs/>
          <w:color w:val="000000" w:themeColor="text1"/>
        </w:rPr>
        <w:t>1</w:t>
      </w:r>
      <w:r w:rsidRPr="003F2B4D">
        <w:rPr>
          <w:rFonts w:hint="eastAsia"/>
          <w:bCs/>
          <w:color w:val="000000" w:themeColor="text1"/>
        </w:rPr>
        <w:t>に示した</w:t>
      </w:r>
      <w:r w:rsidR="001A1AEB" w:rsidRPr="003F2B4D">
        <w:rPr>
          <w:rFonts w:hint="eastAsia"/>
          <w:bCs/>
          <w:color w:val="000000" w:themeColor="text1"/>
        </w:rPr>
        <w:t>2</w:t>
      </w:r>
      <w:r w:rsidR="001A1AEB" w:rsidRPr="003F2B4D">
        <w:rPr>
          <w:rFonts w:hint="eastAsia"/>
          <w:bCs/>
          <w:color w:val="000000" w:themeColor="text1"/>
        </w:rPr>
        <w:t>本あり</w:t>
      </w:r>
      <w:r w:rsidRPr="003F2B4D">
        <w:rPr>
          <w:rFonts w:hint="eastAsia"/>
          <w:bCs/>
          <w:color w:val="000000" w:themeColor="text1"/>
        </w:rPr>
        <w:t>，</w:t>
      </w:r>
      <w:r w:rsidR="001A1AEB" w:rsidRPr="003F2B4D">
        <w:rPr>
          <w:rFonts w:hint="eastAsia"/>
          <w:bCs/>
          <w:color w:val="000000" w:themeColor="text1"/>
        </w:rPr>
        <w:t>本解析では北側を</w:t>
      </w:r>
      <w:r w:rsidRPr="003F2B4D">
        <w:rPr>
          <w:rFonts w:hint="eastAsia"/>
          <w:bCs/>
          <w:color w:val="000000" w:themeColor="text1"/>
        </w:rPr>
        <w:t>N</w:t>
      </w:r>
      <w:r w:rsidR="001A1AEB" w:rsidRPr="003F2B4D">
        <w:rPr>
          <w:rFonts w:hint="eastAsia"/>
          <w:bCs/>
          <w:color w:val="000000" w:themeColor="text1"/>
        </w:rPr>
        <w:t>線（</w:t>
      </w:r>
      <w:r w:rsidR="001A1AEB" w:rsidRPr="003F2B4D">
        <w:rPr>
          <w:rFonts w:hint="eastAsia"/>
          <w:bCs/>
          <w:color w:val="000000" w:themeColor="text1"/>
        </w:rPr>
        <w:t>41</w:t>
      </w:r>
      <w:r w:rsidR="001A1AEB" w:rsidRPr="003F2B4D">
        <w:rPr>
          <w:rFonts w:hint="eastAsia"/>
          <w:bCs/>
          <w:color w:val="000000" w:themeColor="text1"/>
        </w:rPr>
        <w:t>°</w:t>
      </w:r>
      <w:r w:rsidR="001A1AEB" w:rsidRPr="003F2B4D">
        <w:rPr>
          <w:rFonts w:hint="eastAsia"/>
          <w:bCs/>
          <w:color w:val="000000" w:themeColor="text1"/>
        </w:rPr>
        <w:t>00</w:t>
      </w:r>
      <w:r w:rsidR="001A1AEB" w:rsidRPr="003F2B4D">
        <w:rPr>
          <w:rFonts w:hint="eastAsia"/>
          <w:bCs/>
          <w:color w:val="000000" w:themeColor="text1"/>
        </w:rPr>
        <w:t>’</w:t>
      </w:r>
      <w:r w:rsidR="001A1AEB" w:rsidRPr="003F2B4D">
        <w:rPr>
          <w:rFonts w:hint="eastAsia"/>
          <w:bCs/>
          <w:color w:val="000000" w:themeColor="text1"/>
        </w:rPr>
        <w:t>N</w:t>
      </w:r>
      <w:r w:rsidR="001A1AEB" w:rsidRPr="003F2B4D">
        <w:rPr>
          <w:rFonts w:hint="eastAsia"/>
          <w:bCs/>
          <w:color w:val="000000" w:themeColor="text1"/>
        </w:rPr>
        <w:t>上の</w:t>
      </w:r>
      <w:r w:rsidR="001A1AEB" w:rsidRPr="003F2B4D">
        <w:rPr>
          <w:rFonts w:hint="eastAsia"/>
          <w:bCs/>
          <w:color w:val="000000" w:themeColor="text1"/>
        </w:rPr>
        <w:t>138</w:t>
      </w:r>
      <w:r w:rsidR="001A1AEB" w:rsidRPr="003F2B4D">
        <w:rPr>
          <w:rFonts w:hint="eastAsia"/>
          <w:bCs/>
          <w:color w:val="000000" w:themeColor="text1"/>
        </w:rPr>
        <w:t>°</w:t>
      </w:r>
      <w:r w:rsidR="001A1AEB" w:rsidRPr="003F2B4D">
        <w:rPr>
          <w:rFonts w:hint="eastAsia"/>
          <w:bCs/>
          <w:color w:val="000000" w:themeColor="text1"/>
        </w:rPr>
        <w:t>00</w:t>
      </w:r>
      <w:r w:rsidR="001A1AEB" w:rsidRPr="003F2B4D">
        <w:rPr>
          <w:rFonts w:hint="eastAsia"/>
          <w:bCs/>
          <w:color w:val="000000" w:themeColor="text1"/>
        </w:rPr>
        <w:t>’</w:t>
      </w:r>
      <w:r w:rsidR="001A1AEB" w:rsidRPr="003F2B4D">
        <w:rPr>
          <w:rFonts w:hint="eastAsia"/>
          <w:bCs/>
          <w:color w:val="000000" w:themeColor="text1"/>
        </w:rPr>
        <w:t>E~140</w:t>
      </w:r>
      <w:r w:rsidR="001A1AEB" w:rsidRPr="003F2B4D">
        <w:rPr>
          <w:rFonts w:hint="eastAsia"/>
          <w:bCs/>
          <w:color w:val="000000" w:themeColor="text1"/>
        </w:rPr>
        <w:t>°</w:t>
      </w:r>
      <w:r w:rsidR="001A1AEB" w:rsidRPr="003F2B4D">
        <w:rPr>
          <w:rFonts w:hint="eastAsia"/>
          <w:bCs/>
          <w:color w:val="000000" w:themeColor="text1"/>
        </w:rPr>
        <w:t>00</w:t>
      </w:r>
      <w:r w:rsidR="001A1AEB" w:rsidRPr="003F2B4D">
        <w:rPr>
          <w:rFonts w:hint="eastAsia"/>
          <w:bCs/>
          <w:color w:val="000000" w:themeColor="text1"/>
        </w:rPr>
        <w:t>’</w:t>
      </w:r>
      <w:r w:rsidR="001A1AEB" w:rsidRPr="003F2B4D">
        <w:rPr>
          <w:rFonts w:hint="eastAsia"/>
          <w:bCs/>
          <w:color w:val="000000" w:themeColor="text1"/>
        </w:rPr>
        <w:t>E</w:t>
      </w:r>
      <w:r w:rsidR="001A1AEB" w:rsidRPr="003F2B4D">
        <w:rPr>
          <w:rFonts w:hint="eastAsia"/>
          <w:bCs/>
          <w:color w:val="000000" w:themeColor="text1"/>
        </w:rPr>
        <w:t>），南側を</w:t>
      </w:r>
      <w:r w:rsidRPr="003F2B4D">
        <w:rPr>
          <w:rFonts w:hint="eastAsia"/>
          <w:bCs/>
          <w:color w:val="000000" w:themeColor="text1"/>
        </w:rPr>
        <w:t>S</w:t>
      </w:r>
      <w:r w:rsidR="001A1AEB" w:rsidRPr="003F2B4D">
        <w:rPr>
          <w:rFonts w:hint="eastAsia"/>
          <w:bCs/>
          <w:color w:val="000000" w:themeColor="text1"/>
        </w:rPr>
        <w:t>線（</w:t>
      </w:r>
      <w:r w:rsidR="001A1AEB" w:rsidRPr="003F2B4D">
        <w:rPr>
          <w:rFonts w:hint="eastAsia"/>
          <w:bCs/>
          <w:color w:val="000000" w:themeColor="text1"/>
        </w:rPr>
        <w:t>40</w:t>
      </w:r>
      <w:r w:rsidR="001A1AEB" w:rsidRPr="003F2B4D">
        <w:rPr>
          <w:rFonts w:hint="eastAsia"/>
          <w:bCs/>
          <w:color w:val="000000" w:themeColor="text1"/>
        </w:rPr>
        <w:t>°</w:t>
      </w:r>
      <w:r w:rsidR="001A1AEB" w:rsidRPr="003F2B4D">
        <w:rPr>
          <w:rFonts w:hint="eastAsia"/>
          <w:bCs/>
          <w:color w:val="000000" w:themeColor="text1"/>
        </w:rPr>
        <w:t>36</w:t>
      </w:r>
      <w:r w:rsidR="001A1AEB" w:rsidRPr="003F2B4D">
        <w:rPr>
          <w:rFonts w:hint="eastAsia"/>
          <w:bCs/>
          <w:color w:val="000000" w:themeColor="text1"/>
        </w:rPr>
        <w:t>’</w:t>
      </w:r>
      <w:r w:rsidR="001A1AEB" w:rsidRPr="003F2B4D">
        <w:rPr>
          <w:rFonts w:hint="eastAsia"/>
          <w:bCs/>
          <w:color w:val="000000" w:themeColor="text1"/>
        </w:rPr>
        <w:t>N</w:t>
      </w:r>
      <w:r w:rsidR="001A1AEB" w:rsidRPr="003F2B4D">
        <w:rPr>
          <w:rFonts w:hint="eastAsia"/>
          <w:bCs/>
          <w:color w:val="000000" w:themeColor="text1"/>
        </w:rPr>
        <w:t>上の</w:t>
      </w:r>
      <w:r w:rsidR="001A1AEB" w:rsidRPr="003F2B4D">
        <w:rPr>
          <w:rFonts w:hint="eastAsia"/>
          <w:bCs/>
          <w:color w:val="000000" w:themeColor="text1"/>
        </w:rPr>
        <w:t>138</w:t>
      </w:r>
      <w:r w:rsidR="001A1AEB" w:rsidRPr="003F2B4D">
        <w:rPr>
          <w:rFonts w:hint="eastAsia"/>
          <w:bCs/>
          <w:color w:val="000000" w:themeColor="text1"/>
        </w:rPr>
        <w:t>°</w:t>
      </w:r>
      <w:r w:rsidR="001A1AEB" w:rsidRPr="003F2B4D">
        <w:rPr>
          <w:rFonts w:hint="eastAsia"/>
          <w:bCs/>
          <w:color w:val="000000" w:themeColor="text1"/>
        </w:rPr>
        <w:t>00</w:t>
      </w:r>
      <w:r w:rsidR="001A1AEB" w:rsidRPr="003F2B4D">
        <w:rPr>
          <w:rFonts w:hint="eastAsia"/>
          <w:bCs/>
          <w:color w:val="000000" w:themeColor="text1"/>
        </w:rPr>
        <w:t>’</w:t>
      </w:r>
      <w:r w:rsidR="001A1AEB" w:rsidRPr="003F2B4D">
        <w:rPr>
          <w:rFonts w:hint="eastAsia"/>
          <w:bCs/>
          <w:color w:val="000000" w:themeColor="text1"/>
        </w:rPr>
        <w:t>E~139</w:t>
      </w:r>
      <w:r w:rsidR="001A1AEB" w:rsidRPr="003F2B4D">
        <w:rPr>
          <w:rFonts w:hint="eastAsia"/>
          <w:bCs/>
          <w:color w:val="000000" w:themeColor="text1"/>
        </w:rPr>
        <w:t>°</w:t>
      </w:r>
      <w:r w:rsidR="001A1AEB" w:rsidRPr="003F2B4D">
        <w:rPr>
          <w:rFonts w:hint="eastAsia"/>
          <w:bCs/>
          <w:color w:val="000000" w:themeColor="text1"/>
        </w:rPr>
        <w:t>75</w:t>
      </w:r>
      <w:r w:rsidR="001A1AEB" w:rsidRPr="003F2B4D">
        <w:rPr>
          <w:rFonts w:hint="eastAsia"/>
          <w:bCs/>
          <w:color w:val="000000" w:themeColor="text1"/>
        </w:rPr>
        <w:t>’</w:t>
      </w:r>
      <w:r w:rsidR="001A1AEB" w:rsidRPr="003F2B4D">
        <w:rPr>
          <w:rFonts w:hint="eastAsia"/>
          <w:bCs/>
          <w:color w:val="000000" w:themeColor="text1"/>
        </w:rPr>
        <w:t>E</w:t>
      </w:r>
      <w:r w:rsidR="001A1AEB" w:rsidRPr="003F2B4D">
        <w:rPr>
          <w:rFonts w:hint="eastAsia"/>
          <w:bCs/>
          <w:color w:val="000000" w:themeColor="text1"/>
        </w:rPr>
        <w:t>）と呼ぶ。両測線は</w:t>
      </w:r>
      <w:r w:rsidR="001A1AEB" w:rsidRPr="003F2B4D">
        <w:rPr>
          <w:rFonts w:hint="eastAsia"/>
          <w:bCs/>
          <w:color w:val="000000" w:themeColor="text1"/>
        </w:rPr>
        <w:t>9</w:t>
      </w:r>
      <w:r w:rsidR="001A1AEB" w:rsidRPr="003F2B4D">
        <w:rPr>
          <w:rFonts w:hint="eastAsia"/>
          <w:bCs/>
          <w:color w:val="000000" w:themeColor="text1"/>
        </w:rPr>
        <w:t>つの測点（岸側から</w:t>
      </w:r>
      <w:r w:rsidR="001A1AEB" w:rsidRPr="003F2B4D">
        <w:rPr>
          <w:rFonts w:hint="eastAsia"/>
          <w:bCs/>
          <w:color w:val="000000" w:themeColor="text1"/>
        </w:rPr>
        <w:t>Stn.1</w:t>
      </w:r>
      <w:r w:rsidR="001A1AEB" w:rsidRPr="003F2B4D">
        <w:rPr>
          <w:rFonts w:hint="eastAsia"/>
          <w:bCs/>
          <w:color w:val="000000" w:themeColor="text1"/>
        </w:rPr>
        <w:t>～</w:t>
      </w:r>
      <w:r w:rsidR="001A1AEB" w:rsidRPr="003F2B4D">
        <w:rPr>
          <w:rFonts w:hint="eastAsia"/>
          <w:bCs/>
          <w:color w:val="000000" w:themeColor="text1"/>
        </w:rPr>
        <w:t>9</w:t>
      </w:r>
      <w:r w:rsidR="001A1AEB" w:rsidRPr="003F2B4D">
        <w:rPr>
          <w:rFonts w:hint="eastAsia"/>
          <w:bCs/>
          <w:color w:val="000000" w:themeColor="text1"/>
        </w:rPr>
        <w:t>）で構成され</w:t>
      </w:r>
      <w:r w:rsidR="007165B9" w:rsidRPr="003F2B4D">
        <w:rPr>
          <w:rFonts w:hint="eastAsia"/>
          <w:bCs/>
          <w:color w:val="000000" w:themeColor="text1"/>
        </w:rPr>
        <w:t>てい</w:t>
      </w:r>
      <w:r w:rsidR="001A1AEB" w:rsidRPr="003F2B4D">
        <w:rPr>
          <w:rFonts w:hint="eastAsia"/>
          <w:bCs/>
          <w:color w:val="000000" w:themeColor="text1"/>
        </w:rPr>
        <w:t>る。</w:t>
      </w:r>
      <w:r w:rsidRPr="003F2B4D">
        <w:rPr>
          <w:rFonts w:hint="eastAsia"/>
          <w:bCs/>
          <w:color w:val="000000" w:themeColor="text1"/>
        </w:rPr>
        <w:t>測点の経度方向の観測間隔は</w:t>
      </w:r>
      <w:r w:rsidRPr="003F2B4D">
        <w:rPr>
          <w:rFonts w:hint="eastAsia"/>
          <w:bCs/>
          <w:color w:val="000000" w:themeColor="text1"/>
        </w:rPr>
        <w:t>20</w:t>
      </w:r>
      <w:r w:rsidRPr="003F2B4D">
        <w:rPr>
          <w:rFonts w:hint="eastAsia"/>
          <w:bCs/>
          <w:color w:val="000000" w:themeColor="text1"/>
        </w:rPr>
        <w:t>’であるが，</w:t>
      </w:r>
      <w:r w:rsidRPr="003F2B4D">
        <w:rPr>
          <w:rFonts w:hint="eastAsia"/>
          <w:bCs/>
          <w:color w:val="000000" w:themeColor="text1"/>
        </w:rPr>
        <w:t>S</w:t>
      </w:r>
      <w:r w:rsidR="001A1AEB" w:rsidRPr="003F2B4D">
        <w:rPr>
          <w:rFonts w:hint="eastAsia"/>
          <w:bCs/>
          <w:color w:val="000000" w:themeColor="text1"/>
        </w:rPr>
        <w:t>線</w:t>
      </w:r>
      <w:r w:rsidRPr="003F2B4D">
        <w:rPr>
          <w:rFonts w:hint="eastAsia"/>
          <w:bCs/>
          <w:color w:val="000000" w:themeColor="text1"/>
        </w:rPr>
        <w:t>の</w:t>
      </w:r>
      <w:proofErr w:type="spellStart"/>
      <w:r w:rsidRPr="003F2B4D">
        <w:rPr>
          <w:rFonts w:hint="eastAsia"/>
          <w:bCs/>
          <w:color w:val="000000" w:themeColor="text1"/>
        </w:rPr>
        <w:t>St</w:t>
      </w:r>
      <w:r w:rsidR="001A1AEB" w:rsidRPr="003F2B4D">
        <w:rPr>
          <w:rFonts w:hint="eastAsia"/>
          <w:bCs/>
          <w:color w:val="000000" w:themeColor="text1"/>
        </w:rPr>
        <w:t>n</w:t>
      </w:r>
      <w:r w:rsidRPr="003F2B4D">
        <w:rPr>
          <w:rFonts w:hint="eastAsia"/>
          <w:bCs/>
          <w:color w:val="000000" w:themeColor="text1"/>
        </w:rPr>
        <w:t>.</w:t>
      </w:r>
      <w:proofErr w:type="spellEnd"/>
      <w:r w:rsidR="001A1AEB" w:rsidRPr="003F2B4D">
        <w:rPr>
          <w:rFonts w:hint="eastAsia"/>
          <w:bCs/>
          <w:color w:val="000000" w:themeColor="text1"/>
        </w:rPr>
        <w:t xml:space="preserve"> </w:t>
      </w:r>
      <w:r w:rsidRPr="003F2B4D">
        <w:rPr>
          <w:rFonts w:hint="eastAsia"/>
          <w:bCs/>
          <w:color w:val="000000" w:themeColor="text1"/>
        </w:rPr>
        <w:t xml:space="preserve">1 </w:t>
      </w:r>
      <w:r w:rsidRPr="003F2B4D">
        <w:rPr>
          <w:rFonts w:hint="eastAsia"/>
          <w:bCs/>
          <w:color w:val="000000" w:themeColor="text1"/>
        </w:rPr>
        <w:t>と</w:t>
      </w:r>
      <w:proofErr w:type="spellStart"/>
      <w:r w:rsidRPr="003F2B4D">
        <w:rPr>
          <w:rFonts w:hint="eastAsia"/>
          <w:bCs/>
          <w:color w:val="000000" w:themeColor="text1"/>
        </w:rPr>
        <w:t>St</w:t>
      </w:r>
      <w:r w:rsidR="001A1AEB" w:rsidRPr="003F2B4D">
        <w:rPr>
          <w:rFonts w:hint="eastAsia"/>
          <w:bCs/>
          <w:color w:val="000000" w:themeColor="text1"/>
        </w:rPr>
        <w:t>n</w:t>
      </w:r>
      <w:r w:rsidRPr="003F2B4D">
        <w:rPr>
          <w:rFonts w:hint="eastAsia"/>
          <w:bCs/>
          <w:color w:val="000000" w:themeColor="text1"/>
        </w:rPr>
        <w:t>.</w:t>
      </w:r>
      <w:proofErr w:type="spellEnd"/>
      <w:r w:rsidR="001A1AEB" w:rsidRPr="003F2B4D">
        <w:rPr>
          <w:rFonts w:hint="eastAsia"/>
          <w:bCs/>
          <w:color w:val="000000" w:themeColor="text1"/>
        </w:rPr>
        <w:t xml:space="preserve"> </w:t>
      </w:r>
      <w:r w:rsidRPr="003F2B4D">
        <w:rPr>
          <w:rFonts w:hint="eastAsia"/>
          <w:bCs/>
          <w:color w:val="000000" w:themeColor="text1"/>
        </w:rPr>
        <w:t>2</w:t>
      </w:r>
      <w:r w:rsidRPr="003F2B4D">
        <w:rPr>
          <w:rFonts w:hint="eastAsia"/>
          <w:bCs/>
          <w:color w:val="000000" w:themeColor="text1"/>
        </w:rPr>
        <w:t>のみ</w:t>
      </w:r>
      <w:r w:rsidRPr="003F2B4D">
        <w:rPr>
          <w:rFonts w:hint="eastAsia"/>
          <w:bCs/>
          <w:color w:val="000000" w:themeColor="text1"/>
        </w:rPr>
        <w:t>5</w:t>
      </w:r>
      <w:r w:rsidRPr="003F2B4D">
        <w:rPr>
          <w:rFonts w:hint="eastAsia"/>
          <w:bCs/>
          <w:color w:val="000000" w:themeColor="text1"/>
        </w:rPr>
        <w:t>’である。</w:t>
      </w:r>
      <w:r w:rsidRPr="003F2B4D">
        <w:rPr>
          <w:rFonts w:hint="eastAsia"/>
          <w:bCs/>
          <w:color w:val="000000" w:themeColor="text1"/>
        </w:rPr>
        <w:t>N</w:t>
      </w:r>
      <w:r w:rsidR="001A1AEB" w:rsidRPr="003F2B4D">
        <w:rPr>
          <w:rFonts w:hint="eastAsia"/>
          <w:bCs/>
          <w:color w:val="000000" w:themeColor="text1"/>
        </w:rPr>
        <w:t>線の</w:t>
      </w:r>
      <w:proofErr w:type="spellStart"/>
      <w:r w:rsidRPr="003F2B4D">
        <w:rPr>
          <w:rFonts w:hint="eastAsia"/>
          <w:bCs/>
          <w:color w:val="000000" w:themeColor="text1"/>
        </w:rPr>
        <w:t>St</w:t>
      </w:r>
      <w:r w:rsidR="001A1AEB" w:rsidRPr="003F2B4D">
        <w:rPr>
          <w:rFonts w:hint="eastAsia"/>
          <w:bCs/>
          <w:color w:val="000000" w:themeColor="text1"/>
        </w:rPr>
        <w:t>n</w:t>
      </w:r>
      <w:r w:rsidRPr="003F2B4D">
        <w:rPr>
          <w:rFonts w:hint="eastAsia"/>
          <w:bCs/>
          <w:color w:val="000000" w:themeColor="text1"/>
        </w:rPr>
        <w:t>.</w:t>
      </w:r>
      <w:proofErr w:type="spellEnd"/>
      <w:r w:rsidR="001A1AEB" w:rsidRPr="003F2B4D">
        <w:rPr>
          <w:rFonts w:hint="eastAsia"/>
          <w:bCs/>
          <w:color w:val="000000" w:themeColor="text1"/>
        </w:rPr>
        <w:t xml:space="preserve"> </w:t>
      </w:r>
      <w:r w:rsidRPr="003F2B4D">
        <w:rPr>
          <w:rFonts w:hint="eastAsia"/>
          <w:bCs/>
          <w:color w:val="000000" w:themeColor="text1"/>
        </w:rPr>
        <w:t>1</w:t>
      </w:r>
      <w:r w:rsidRPr="003F2B4D">
        <w:rPr>
          <w:rFonts w:hint="eastAsia"/>
          <w:bCs/>
          <w:color w:val="000000" w:themeColor="text1"/>
        </w:rPr>
        <w:t>のみ毎月の観測があり，それ以外の測点については</w:t>
      </w:r>
      <w:r w:rsidRPr="003F2B4D">
        <w:rPr>
          <w:rFonts w:hint="eastAsia"/>
          <w:bCs/>
          <w:color w:val="000000" w:themeColor="text1"/>
        </w:rPr>
        <w:t>1</w:t>
      </w:r>
      <w:r w:rsidRPr="003F2B4D">
        <w:rPr>
          <w:rFonts w:hint="eastAsia"/>
          <w:bCs/>
          <w:color w:val="000000" w:themeColor="text1"/>
        </w:rPr>
        <w:t>月と</w:t>
      </w:r>
      <w:r w:rsidRPr="003F2B4D">
        <w:rPr>
          <w:rFonts w:hint="eastAsia"/>
          <w:bCs/>
          <w:color w:val="000000" w:themeColor="text1"/>
        </w:rPr>
        <w:t>7</w:t>
      </w:r>
      <w:r w:rsidRPr="003F2B4D">
        <w:rPr>
          <w:rFonts w:hint="eastAsia"/>
          <w:bCs/>
          <w:color w:val="000000" w:themeColor="text1"/>
        </w:rPr>
        <w:t>月を除いて毎月の観測がある。</w:t>
      </w:r>
      <w:r w:rsidR="007165B9" w:rsidRPr="003F2B4D">
        <w:rPr>
          <w:rFonts w:hint="eastAsia"/>
          <w:bCs/>
          <w:color w:val="000000" w:themeColor="text1"/>
        </w:rPr>
        <w:t>両線の季節変化はよく似ているため，本解析における沿岸分枝流の季節変化</w:t>
      </w:r>
      <w:r w:rsidR="00F75C12" w:rsidRPr="003F2B4D">
        <w:rPr>
          <w:rFonts w:hint="eastAsia"/>
          <w:bCs/>
          <w:color w:val="000000" w:themeColor="text1"/>
        </w:rPr>
        <w:t>の記述</w:t>
      </w:r>
      <w:r w:rsidR="007165B9" w:rsidRPr="003F2B4D">
        <w:rPr>
          <w:rFonts w:hint="eastAsia"/>
          <w:bCs/>
          <w:color w:val="000000" w:themeColor="text1"/>
        </w:rPr>
        <w:t>は</w:t>
      </w:r>
      <w:r w:rsidR="007165B9" w:rsidRPr="003F2B4D">
        <w:rPr>
          <w:rFonts w:hint="eastAsia"/>
          <w:bCs/>
          <w:color w:val="000000" w:themeColor="text1"/>
        </w:rPr>
        <w:t>N</w:t>
      </w:r>
      <w:r w:rsidR="007165B9" w:rsidRPr="003F2B4D">
        <w:rPr>
          <w:rFonts w:hint="eastAsia"/>
          <w:bCs/>
          <w:color w:val="000000" w:themeColor="text1"/>
        </w:rPr>
        <w:t>線で代表させる。ただし，</w:t>
      </w:r>
      <w:r w:rsidR="00F75C12" w:rsidRPr="003F2B4D">
        <w:rPr>
          <w:rFonts w:hint="eastAsia"/>
          <w:bCs/>
          <w:color w:val="000000" w:themeColor="text1"/>
        </w:rPr>
        <w:t>両線</w:t>
      </w:r>
      <w:r w:rsidR="007165B9" w:rsidRPr="003F2B4D">
        <w:rPr>
          <w:rFonts w:hint="eastAsia"/>
          <w:bCs/>
          <w:color w:val="000000" w:themeColor="text1"/>
        </w:rPr>
        <w:t>の</w:t>
      </w:r>
      <w:r w:rsidR="00F75C12" w:rsidRPr="003F2B4D">
        <w:rPr>
          <w:rFonts w:hint="eastAsia"/>
          <w:bCs/>
          <w:color w:val="000000" w:themeColor="text1"/>
        </w:rPr>
        <w:t>変動にはわずかに位相差があり，それを示すために，</w:t>
      </w:r>
      <w:r w:rsidR="00F75C12" w:rsidRPr="003F2B4D">
        <w:rPr>
          <w:rFonts w:hint="eastAsia"/>
          <w:bCs/>
          <w:color w:val="000000" w:themeColor="text1"/>
        </w:rPr>
        <w:t>S</w:t>
      </w:r>
      <w:r w:rsidR="00F75C12" w:rsidRPr="003F2B4D">
        <w:rPr>
          <w:rFonts w:hint="eastAsia"/>
          <w:bCs/>
          <w:color w:val="000000" w:themeColor="text1"/>
        </w:rPr>
        <w:t>線の</w:t>
      </w:r>
      <w:proofErr w:type="spellStart"/>
      <w:r w:rsidR="00F75C12" w:rsidRPr="003F2B4D">
        <w:rPr>
          <w:rFonts w:hint="eastAsia"/>
          <w:bCs/>
          <w:color w:val="000000" w:themeColor="text1"/>
        </w:rPr>
        <w:t>Stn.</w:t>
      </w:r>
      <w:proofErr w:type="spellEnd"/>
      <w:r w:rsidR="00F75C12" w:rsidRPr="003F2B4D">
        <w:rPr>
          <w:rFonts w:hint="eastAsia"/>
          <w:bCs/>
          <w:color w:val="000000" w:themeColor="text1"/>
        </w:rPr>
        <w:t xml:space="preserve"> 4</w:t>
      </w:r>
      <w:r w:rsidR="00F75C12" w:rsidRPr="003F2B4D">
        <w:rPr>
          <w:rFonts w:hint="eastAsia"/>
          <w:bCs/>
          <w:color w:val="000000" w:themeColor="text1"/>
        </w:rPr>
        <w:t>の</w:t>
      </w:r>
      <w:r w:rsidR="007165B9" w:rsidRPr="003F2B4D">
        <w:rPr>
          <w:rFonts w:hint="eastAsia"/>
          <w:bCs/>
          <w:color w:val="000000" w:themeColor="text1"/>
        </w:rPr>
        <w:t>水温塩分データ</w:t>
      </w:r>
      <w:r w:rsidR="00F75C12" w:rsidRPr="003F2B4D">
        <w:rPr>
          <w:rFonts w:hint="eastAsia"/>
          <w:bCs/>
          <w:color w:val="000000" w:themeColor="text1"/>
        </w:rPr>
        <w:t>のみ使用した。</w:t>
      </w:r>
    </w:p>
    <w:p w14:paraId="03C10853" w14:textId="77777777" w:rsidR="00200571" w:rsidRPr="003F2B4D" w:rsidRDefault="00200571" w:rsidP="00AA5455">
      <w:pPr>
        <w:ind w:firstLineChars="100" w:firstLine="210"/>
        <w:rPr>
          <w:bCs/>
          <w:color w:val="000000" w:themeColor="text1"/>
        </w:rPr>
      </w:pPr>
      <w:r w:rsidRPr="003F2B4D">
        <w:rPr>
          <w:rFonts w:hint="eastAsia"/>
          <w:bCs/>
          <w:color w:val="000000" w:themeColor="text1"/>
        </w:rPr>
        <w:t>まず，塩分データには電気伝導度のノイズと思われる不規則なスパイクデータが多々存在したため，そのスパイク値を除去するために</w:t>
      </w:r>
      <w:r w:rsidRPr="003F2B4D">
        <w:rPr>
          <w:rFonts w:hint="eastAsia"/>
          <w:bCs/>
          <w:color w:val="000000" w:themeColor="text1"/>
        </w:rPr>
        <w:t xml:space="preserve">51 </w:t>
      </w:r>
      <w:proofErr w:type="spellStart"/>
      <w:r w:rsidRPr="003F2B4D">
        <w:rPr>
          <w:rFonts w:hint="eastAsia"/>
          <w:bCs/>
          <w:color w:val="000000" w:themeColor="text1"/>
        </w:rPr>
        <w:t>dbar</w:t>
      </w:r>
      <w:proofErr w:type="spellEnd"/>
      <w:r w:rsidRPr="003F2B4D">
        <w:rPr>
          <w:rFonts w:hint="eastAsia"/>
          <w:bCs/>
          <w:color w:val="000000" w:themeColor="text1"/>
        </w:rPr>
        <w:t>幅でジアンフィルターを施した。具体的には，ある深度の値に，それを含めて前後</w:t>
      </w:r>
      <w:r w:rsidRPr="003F2B4D">
        <w:rPr>
          <w:rFonts w:hint="eastAsia"/>
          <w:bCs/>
          <w:color w:val="000000" w:themeColor="text1"/>
        </w:rPr>
        <w:t xml:space="preserve">51 </w:t>
      </w:r>
      <w:proofErr w:type="spellStart"/>
      <w:r w:rsidRPr="003F2B4D">
        <w:rPr>
          <w:rFonts w:hint="eastAsia"/>
          <w:bCs/>
          <w:color w:val="000000" w:themeColor="text1"/>
        </w:rPr>
        <w:t>dbar</w:t>
      </w:r>
      <w:proofErr w:type="spellEnd"/>
      <w:r w:rsidRPr="003F2B4D">
        <w:rPr>
          <w:rFonts w:hint="eastAsia"/>
          <w:bCs/>
          <w:color w:val="000000" w:themeColor="text1"/>
        </w:rPr>
        <w:t>（</w:t>
      </w:r>
      <w:r w:rsidRPr="003F2B4D">
        <w:rPr>
          <w:rFonts w:hint="eastAsia"/>
          <w:bCs/>
          <w:color w:val="000000" w:themeColor="text1"/>
        </w:rPr>
        <w:t>51</w:t>
      </w:r>
      <w:r w:rsidRPr="003F2B4D">
        <w:rPr>
          <w:rFonts w:hint="eastAsia"/>
          <w:bCs/>
          <w:color w:val="000000" w:themeColor="text1"/>
        </w:rPr>
        <w:t>個）の中央値を挿入している。このようなフィルターの特性から，海面下</w:t>
      </w:r>
      <w:r w:rsidRPr="003F2B4D">
        <w:rPr>
          <w:rFonts w:hint="eastAsia"/>
          <w:bCs/>
          <w:color w:val="000000" w:themeColor="text1"/>
        </w:rPr>
        <w:t xml:space="preserve">26 </w:t>
      </w:r>
      <w:proofErr w:type="spellStart"/>
      <w:r w:rsidRPr="003F2B4D">
        <w:rPr>
          <w:rFonts w:hint="eastAsia"/>
          <w:bCs/>
          <w:color w:val="000000" w:themeColor="text1"/>
        </w:rPr>
        <w:t>dbar</w:t>
      </w:r>
      <w:proofErr w:type="spellEnd"/>
      <w:r w:rsidRPr="003F2B4D">
        <w:rPr>
          <w:rFonts w:hint="eastAsia"/>
          <w:bCs/>
          <w:color w:val="000000" w:themeColor="text1"/>
        </w:rPr>
        <w:t>以深，最深観測面上</w:t>
      </w:r>
      <w:r w:rsidRPr="003F2B4D">
        <w:rPr>
          <w:rFonts w:hint="eastAsia"/>
          <w:bCs/>
          <w:color w:val="000000" w:themeColor="text1"/>
        </w:rPr>
        <w:t xml:space="preserve">26 </w:t>
      </w:r>
      <w:proofErr w:type="spellStart"/>
      <w:r w:rsidRPr="003F2B4D">
        <w:rPr>
          <w:rFonts w:hint="eastAsia"/>
          <w:bCs/>
          <w:color w:val="000000" w:themeColor="text1"/>
        </w:rPr>
        <w:t>dbar</w:t>
      </w:r>
      <w:proofErr w:type="spellEnd"/>
      <w:r w:rsidRPr="003F2B4D">
        <w:rPr>
          <w:rFonts w:hint="eastAsia"/>
          <w:bCs/>
          <w:color w:val="000000" w:themeColor="text1"/>
        </w:rPr>
        <w:t>までの値が有効となる。データは全ての観測点で</w:t>
      </w:r>
      <w:r w:rsidRPr="003F2B4D">
        <w:rPr>
          <w:rFonts w:hint="eastAsia"/>
          <w:bCs/>
          <w:color w:val="000000" w:themeColor="text1"/>
        </w:rPr>
        <w:t xml:space="preserve">426 </w:t>
      </w:r>
      <w:proofErr w:type="spellStart"/>
      <w:r w:rsidRPr="003F2B4D">
        <w:rPr>
          <w:rFonts w:hint="eastAsia"/>
          <w:bCs/>
          <w:color w:val="000000" w:themeColor="text1"/>
        </w:rPr>
        <w:t>dbar</w:t>
      </w:r>
      <w:proofErr w:type="spellEnd"/>
      <w:r w:rsidRPr="003F2B4D">
        <w:rPr>
          <w:rFonts w:hint="eastAsia"/>
          <w:bCs/>
          <w:color w:val="000000" w:themeColor="text1"/>
        </w:rPr>
        <w:t>を超える深さまで存在したため，</w:t>
      </w:r>
      <w:r w:rsidRPr="003F2B4D">
        <w:rPr>
          <w:rFonts w:hint="eastAsia"/>
          <w:bCs/>
          <w:color w:val="000000" w:themeColor="text1"/>
        </w:rPr>
        <w:t xml:space="preserve">400 </w:t>
      </w:r>
      <w:proofErr w:type="spellStart"/>
      <w:r w:rsidRPr="003F2B4D">
        <w:rPr>
          <w:rFonts w:hint="eastAsia"/>
          <w:bCs/>
          <w:color w:val="000000" w:themeColor="text1"/>
        </w:rPr>
        <w:t>dbar</w:t>
      </w:r>
      <w:proofErr w:type="spellEnd"/>
      <w:r w:rsidRPr="003F2B4D">
        <w:rPr>
          <w:rFonts w:hint="eastAsia"/>
          <w:bCs/>
          <w:color w:val="000000" w:themeColor="text1"/>
        </w:rPr>
        <w:t>までの値を得ることは可能であった。海面下</w:t>
      </w:r>
      <w:r w:rsidRPr="003F2B4D">
        <w:rPr>
          <w:rFonts w:hint="eastAsia"/>
          <w:bCs/>
          <w:color w:val="000000" w:themeColor="text1"/>
        </w:rPr>
        <w:t xml:space="preserve">26 </w:t>
      </w:r>
      <w:proofErr w:type="spellStart"/>
      <w:r w:rsidRPr="003F2B4D">
        <w:rPr>
          <w:rFonts w:hint="eastAsia"/>
          <w:bCs/>
          <w:color w:val="000000" w:themeColor="text1"/>
        </w:rPr>
        <w:t>dbar</w:t>
      </w:r>
      <w:proofErr w:type="spellEnd"/>
      <w:r w:rsidRPr="003F2B4D">
        <w:rPr>
          <w:rFonts w:hint="eastAsia"/>
          <w:bCs/>
          <w:color w:val="000000" w:themeColor="text1"/>
        </w:rPr>
        <w:t>までの値は，</w:t>
      </w:r>
      <w:r w:rsidRPr="003F2B4D">
        <w:rPr>
          <w:rFonts w:hint="eastAsia"/>
          <w:bCs/>
          <w:color w:val="000000" w:themeColor="text1"/>
        </w:rPr>
        <w:t xml:space="preserve">26 </w:t>
      </w:r>
      <w:proofErr w:type="spellStart"/>
      <w:r w:rsidRPr="003F2B4D">
        <w:rPr>
          <w:rFonts w:hint="eastAsia"/>
          <w:bCs/>
          <w:color w:val="000000" w:themeColor="text1"/>
        </w:rPr>
        <w:t>dbar</w:t>
      </w:r>
      <w:proofErr w:type="spellEnd"/>
      <w:r w:rsidRPr="003F2B4D">
        <w:rPr>
          <w:rFonts w:hint="eastAsia"/>
          <w:bCs/>
          <w:color w:val="000000" w:themeColor="text1"/>
        </w:rPr>
        <w:t>の塩分値で補間した。</w:t>
      </w:r>
    </w:p>
    <w:p w14:paraId="5352CB02" w14:textId="10757620" w:rsidR="00276AC1" w:rsidRPr="003F2B4D" w:rsidRDefault="00200571" w:rsidP="00AA5455">
      <w:pPr>
        <w:ind w:firstLineChars="100" w:firstLine="210"/>
        <w:rPr>
          <w:bCs/>
          <w:color w:val="000000" w:themeColor="text1"/>
        </w:rPr>
      </w:pPr>
      <w:r w:rsidRPr="003F2B4D">
        <w:rPr>
          <w:rFonts w:hint="eastAsia"/>
          <w:bCs/>
          <w:color w:val="000000" w:themeColor="text1"/>
        </w:rPr>
        <w:t>次に，</w:t>
      </w:r>
      <w:r w:rsidR="006772A3" w:rsidRPr="003F2B4D">
        <w:rPr>
          <w:rFonts w:hint="eastAsia"/>
          <w:bCs/>
          <w:color w:val="000000" w:themeColor="text1"/>
        </w:rPr>
        <w:t>当センターでは中深層の海水を用いて塩分検定を行っているが，その値のバラツキが大きく</w:t>
      </w:r>
      <w:r w:rsidR="0062281D" w:rsidRPr="003F2B4D">
        <w:rPr>
          <w:rFonts w:hint="eastAsia"/>
          <w:bCs/>
          <w:color w:val="000000" w:themeColor="text1"/>
        </w:rPr>
        <w:t>（おそらく人為的）</w:t>
      </w:r>
      <w:r w:rsidR="006772A3" w:rsidRPr="003F2B4D">
        <w:rPr>
          <w:rFonts w:hint="eastAsia"/>
          <w:bCs/>
          <w:color w:val="000000" w:themeColor="text1"/>
        </w:rPr>
        <w:t>，この値を使って塩分補正をすると</w:t>
      </w:r>
      <w:r w:rsidR="0092220B" w:rsidRPr="003F2B4D">
        <w:rPr>
          <w:rFonts w:hint="eastAsia"/>
          <w:bCs/>
          <w:color w:val="000000" w:themeColor="text1"/>
        </w:rPr>
        <w:t>，</w:t>
      </w:r>
      <w:r w:rsidR="006772A3" w:rsidRPr="003F2B4D">
        <w:rPr>
          <w:rFonts w:hint="eastAsia"/>
          <w:bCs/>
          <w:color w:val="000000" w:themeColor="text1"/>
        </w:rPr>
        <w:t>隣り合う測点間で</w:t>
      </w:r>
      <w:r w:rsidR="0092220B" w:rsidRPr="003F2B4D">
        <w:rPr>
          <w:rFonts w:hint="eastAsia"/>
          <w:bCs/>
          <w:color w:val="000000" w:themeColor="text1"/>
        </w:rPr>
        <w:t>も異なる</w:t>
      </w:r>
      <w:r w:rsidR="006772A3" w:rsidRPr="003F2B4D">
        <w:rPr>
          <w:rFonts w:hint="eastAsia"/>
          <w:bCs/>
          <w:color w:val="000000" w:themeColor="text1"/>
        </w:rPr>
        <w:t>鉛直プロファイルが描かれる。</w:t>
      </w:r>
      <w:r w:rsidR="0092220B" w:rsidRPr="003F2B4D">
        <w:rPr>
          <w:rFonts w:hint="eastAsia"/>
          <w:bCs/>
          <w:color w:val="000000" w:themeColor="text1"/>
        </w:rPr>
        <w:t>よって，どれが正しい塩分値であるかの判断が難しく，</w:t>
      </w:r>
      <w:r w:rsidR="0092220B" w:rsidRPr="003F2B4D">
        <w:rPr>
          <w:rFonts w:hint="eastAsia"/>
          <w:bCs/>
          <w:color w:val="000000" w:themeColor="text1"/>
        </w:rPr>
        <w:lastRenderedPageBreak/>
        <w:t>特に，経年変化の議論は不可能と思われる。そこで，塩分補正は行わずに，全ての塩分プロファイルを重ね合わせ，</w:t>
      </w:r>
      <w:r w:rsidR="0092220B" w:rsidRPr="003F2B4D">
        <w:rPr>
          <w:rFonts w:hint="eastAsia"/>
          <w:bCs/>
          <w:color w:val="000000" w:themeColor="text1"/>
        </w:rPr>
        <w:t xml:space="preserve">400 </w:t>
      </w:r>
      <w:proofErr w:type="gramStart"/>
      <w:r w:rsidR="0092220B" w:rsidRPr="003F2B4D">
        <w:rPr>
          <w:rFonts w:hint="eastAsia"/>
          <w:bCs/>
          <w:color w:val="000000" w:themeColor="text1"/>
        </w:rPr>
        <w:t>m</w:t>
      </w:r>
      <w:proofErr w:type="gramEnd"/>
      <w:r w:rsidR="0092220B" w:rsidRPr="003F2B4D">
        <w:rPr>
          <w:rFonts w:hint="eastAsia"/>
          <w:bCs/>
          <w:color w:val="000000" w:themeColor="text1"/>
        </w:rPr>
        <w:t>以深で最も頻度の高い塩分値を求めた。この深度</w:t>
      </w:r>
      <w:r w:rsidR="0092220B" w:rsidRPr="003F2B4D">
        <w:rPr>
          <w:rFonts w:hint="eastAsia"/>
          <w:bCs/>
          <w:color w:val="000000" w:themeColor="text1"/>
        </w:rPr>
        <w:t xml:space="preserve">400 </w:t>
      </w:r>
      <w:proofErr w:type="gramStart"/>
      <w:r w:rsidR="0092220B" w:rsidRPr="003F2B4D">
        <w:rPr>
          <w:rFonts w:hint="eastAsia"/>
          <w:bCs/>
          <w:color w:val="000000" w:themeColor="text1"/>
        </w:rPr>
        <w:t>m</w:t>
      </w:r>
      <w:proofErr w:type="gramEnd"/>
      <w:r w:rsidR="0092220B" w:rsidRPr="003F2B4D">
        <w:rPr>
          <w:rFonts w:hint="eastAsia"/>
          <w:bCs/>
          <w:color w:val="000000" w:themeColor="text1"/>
        </w:rPr>
        <w:t>は対馬暖流下部に当たり，塩分の季節変化は比較的小さいと判断される。求まった深度</w:t>
      </w:r>
      <w:r w:rsidR="0092220B" w:rsidRPr="003F2B4D">
        <w:rPr>
          <w:rFonts w:hint="eastAsia"/>
          <w:bCs/>
          <w:color w:val="000000" w:themeColor="text1"/>
        </w:rPr>
        <w:t>400</w:t>
      </w:r>
      <w:r w:rsidR="0062281D" w:rsidRPr="003F2B4D">
        <w:rPr>
          <w:rFonts w:hint="eastAsia"/>
          <w:bCs/>
          <w:color w:val="000000" w:themeColor="text1"/>
        </w:rPr>
        <w:t xml:space="preserve"> </w:t>
      </w:r>
      <w:proofErr w:type="gramStart"/>
      <w:r w:rsidR="0092220B" w:rsidRPr="003F2B4D">
        <w:rPr>
          <w:rFonts w:hint="eastAsia"/>
          <w:bCs/>
          <w:color w:val="000000" w:themeColor="text1"/>
        </w:rPr>
        <w:t>m</w:t>
      </w:r>
      <w:proofErr w:type="gramEnd"/>
      <w:r w:rsidR="0092220B" w:rsidRPr="003F2B4D">
        <w:rPr>
          <w:rFonts w:hint="eastAsia"/>
          <w:bCs/>
          <w:color w:val="000000" w:themeColor="text1"/>
        </w:rPr>
        <w:t>の塩分値は</w:t>
      </w:r>
      <w:r w:rsidR="0092220B" w:rsidRPr="003F2B4D">
        <w:rPr>
          <w:rFonts w:hint="eastAsia"/>
          <w:bCs/>
          <w:color w:val="000000" w:themeColor="text1"/>
        </w:rPr>
        <w:t>34.07</w:t>
      </w:r>
      <w:r w:rsidR="00AA5455" w:rsidRPr="003F2B4D">
        <w:rPr>
          <w:rFonts w:hint="eastAsia"/>
          <w:bCs/>
          <w:color w:val="000000" w:themeColor="text1"/>
        </w:rPr>
        <w:t>である。全期間，全ての測点で，深度</w:t>
      </w:r>
      <w:r w:rsidR="00AA5455" w:rsidRPr="003F2B4D">
        <w:rPr>
          <w:rFonts w:hint="eastAsia"/>
          <w:bCs/>
          <w:color w:val="000000" w:themeColor="text1"/>
        </w:rPr>
        <w:t xml:space="preserve">400 </w:t>
      </w:r>
      <w:proofErr w:type="gramStart"/>
      <w:r w:rsidR="00AA5455" w:rsidRPr="003F2B4D">
        <w:rPr>
          <w:rFonts w:hint="eastAsia"/>
          <w:bCs/>
          <w:color w:val="000000" w:themeColor="text1"/>
        </w:rPr>
        <w:t>m</w:t>
      </w:r>
      <w:proofErr w:type="gramEnd"/>
      <w:r w:rsidR="00AA5455" w:rsidRPr="003F2B4D">
        <w:rPr>
          <w:rFonts w:hint="eastAsia"/>
          <w:bCs/>
          <w:color w:val="000000" w:themeColor="text1"/>
        </w:rPr>
        <w:t>の塩分値が</w:t>
      </w:r>
      <w:r w:rsidR="00AA5455" w:rsidRPr="003F2B4D">
        <w:rPr>
          <w:rFonts w:hint="eastAsia"/>
          <w:bCs/>
          <w:color w:val="000000" w:themeColor="text1"/>
        </w:rPr>
        <w:t>34.07</w:t>
      </w:r>
      <w:r w:rsidR="00AA5455" w:rsidRPr="003F2B4D">
        <w:rPr>
          <w:rFonts w:hint="eastAsia"/>
          <w:bCs/>
          <w:color w:val="000000" w:themeColor="text1"/>
        </w:rPr>
        <w:t>になるように</w:t>
      </w:r>
      <w:r w:rsidR="0062281D" w:rsidRPr="003F2B4D">
        <w:rPr>
          <w:rFonts w:hint="eastAsia"/>
          <w:bCs/>
          <w:color w:val="000000" w:themeColor="text1"/>
        </w:rPr>
        <w:t>補正し，</w:t>
      </w:r>
      <w:r w:rsidR="00AA5455" w:rsidRPr="003F2B4D">
        <w:rPr>
          <w:rFonts w:hint="eastAsia"/>
          <w:bCs/>
          <w:color w:val="000000" w:themeColor="text1"/>
        </w:rPr>
        <w:t>それゆえ，</w:t>
      </w:r>
      <w:r w:rsidR="0062281D" w:rsidRPr="003F2B4D">
        <w:rPr>
          <w:rFonts w:hint="eastAsia"/>
          <w:bCs/>
          <w:color w:val="000000" w:themeColor="text1"/>
        </w:rPr>
        <w:t>議論は</w:t>
      </w:r>
      <w:r w:rsidR="0092220B" w:rsidRPr="003F2B4D">
        <w:rPr>
          <w:rFonts w:hint="eastAsia"/>
          <w:bCs/>
          <w:color w:val="000000" w:themeColor="text1"/>
        </w:rPr>
        <w:t>季節変化</w:t>
      </w:r>
      <w:r w:rsidR="00AA5455" w:rsidRPr="003F2B4D">
        <w:rPr>
          <w:rFonts w:hint="eastAsia"/>
          <w:bCs/>
          <w:color w:val="000000" w:themeColor="text1"/>
        </w:rPr>
        <w:t>に限られる</w:t>
      </w:r>
      <w:r w:rsidR="0092220B" w:rsidRPr="003F2B4D">
        <w:rPr>
          <w:rFonts w:hint="eastAsia"/>
          <w:bCs/>
          <w:color w:val="000000" w:themeColor="text1"/>
        </w:rPr>
        <w:t>。</w:t>
      </w:r>
      <w:r w:rsidR="0062281D" w:rsidRPr="003F2B4D">
        <w:rPr>
          <w:rFonts w:hint="eastAsia"/>
          <w:bCs/>
          <w:color w:val="000000" w:themeColor="text1"/>
        </w:rPr>
        <w:t>ただし</w:t>
      </w:r>
      <w:r w:rsidR="00276AC1" w:rsidRPr="003F2B4D">
        <w:rPr>
          <w:rFonts w:hint="eastAsia"/>
          <w:bCs/>
          <w:color w:val="000000" w:themeColor="text1"/>
        </w:rPr>
        <w:t>，</w:t>
      </w:r>
      <w:r w:rsidR="0062281D" w:rsidRPr="003F2B4D">
        <w:rPr>
          <w:rFonts w:hint="eastAsia"/>
          <w:bCs/>
          <w:color w:val="000000" w:themeColor="text1"/>
        </w:rPr>
        <w:t>このような補正をしても，</w:t>
      </w:r>
      <w:r w:rsidR="00276AC1" w:rsidRPr="003F2B4D">
        <w:rPr>
          <w:rFonts w:hint="eastAsia"/>
          <w:bCs/>
          <w:color w:val="000000" w:themeColor="text1"/>
        </w:rPr>
        <w:t>2012</w:t>
      </w:r>
      <w:r w:rsidR="00276AC1" w:rsidRPr="003F2B4D">
        <w:rPr>
          <w:rFonts w:hint="eastAsia"/>
          <w:bCs/>
          <w:color w:val="000000" w:themeColor="text1"/>
        </w:rPr>
        <w:t>年の</w:t>
      </w:r>
      <w:r w:rsidR="0092220B" w:rsidRPr="003F2B4D">
        <w:rPr>
          <w:rFonts w:hint="eastAsia"/>
          <w:bCs/>
          <w:color w:val="000000" w:themeColor="text1"/>
        </w:rPr>
        <w:t>全</w:t>
      </w:r>
      <w:r w:rsidR="0062281D" w:rsidRPr="003F2B4D">
        <w:rPr>
          <w:rFonts w:hint="eastAsia"/>
          <w:bCs/>
          <w:color w:val="000000" w:themeColor="text1"/>
        </w:rPr>
        <w:t>ての月の</w:t>
      </w:r>
      <w:r w:rsidR="0062281D" w:rsidRPr="003F2B4D">
        <w:rPr>
          <w:rFonts w:hint="eastAsia"/>
          <w:bCs/>
          <w:color w:val="000000" w:themeColor="text1"/>
        </w:rPr>
        <w:t>CTD</w:t>
      </w:r>
      <w:r w:rsidR="00276AC1" w:rsidRPr="003F2B4D">
        <w:rPr>
          <w:rFonts w:hint="eastAsia"/>
          <w:bCs/>
          <w:color w:val="000000" w:themeColor="text1"/>
        </w:rPr>
        <w:t>データは明らかに異常値</w:t>
      </w:r>
      <w:r w:rsidR="0062281D" w:rsidRPr="003F2B4D">
        <w:rPr>
          <w:rFonts w:hint="eastAsia"/>
          <w:bCs/>
          <w:color w:val="000000" w:themeColor="text1"/>
        </w:rPr>
        <w:t>（他の月とは全く異なる塩分プロファイル）</w:t>
      </w:r>
      <w:r w:rsidR="00276AC1" w:rsidRPr="003F2B4D">
        <w:rPr>
          <w:rFonts w:hint="eastAsia"/>
          <w:bCs/>
          <w:color w:val="000000" w:themeColor="text1"/>
        </w:rPr>
        <w:t>と思われるものが</w:t>
      </w:r>
      <w:r w:rsidR="0062281D" w:rsidRPr="003F2B4D">
        <w:rPr>
          <w:rFonts w:hint="eastAsia"/>
          <w:bCs/>
          <w:color w:val="000000" w:themeColor="text1"/>
        </w:rPr>
        <w:t>非常に</w:t>
      </w:r>
      <w:r w:rsidR="00276AC1" w:rsidRPr="003F2B4D">
        <w:rPr>
          <w:rFonts w:hint="eastAsia"/>
          <w:bCs/>
          <w:color w:val="000000" w:themeColor="text1"/>
        </w:rPr>
        <w:t>多く，</w:t>
      </w:r>
      <w:r w:rsidR="0062281D" w:rsidRPr="003F2B4D">
        <w:rPr>
          <w:rFonts w:hint="eastAsia"/>
          <w:bCs/>
          <w:color w:val="000000" w:themeColor="text1"/>
        </w:rPr>
        <w:t>この年のみ</w:t>
      </w:r>
      <w:r w:rsidR="00276AC1" w:rsidRPr="003F2B4D">
        <w:rPr>
          <w:rFonts w:hint="eastAsia"/>
          <w:bCs/>
          <w:color w:val="000000" w:themeColor="text1"/>
        </w:rPr>
        <w:t>解析に使用しないこととした。</w:t>
      </w:r>
    </w:p>
    <w:p w14:paraId="7369EA18" w14:textId="116A3B03" w:rsidR="0055305C" w:rsidRPr="003F2B4D" w:rsidRDefault="00C86124" w:rsidP="0055305C">
      <w:pPr>
        <w:ind w:firstLineChars="100" w:firstLine="210"/>
        <w:rPr>
          <w:bCs/>
          <w:color w:val="000000" w:themeColor="text1"/>
        </w:rPr>
      </w:pPr>
      <w:bookmarkStart w:id="0" w:name="_Hlk186623184"/>
      <w:r w:rsidRPr="003F2B4D">
        <w:rPr>
          <w:rFonts w:hint="eastAsia"/>
          <w:bCs/>
          <w:color w:val="000000" w:themeColor="text1"/>
        </w:rPr>
        <w:t>海洋観測資料の</w:t>
      </w:r>
      <w:bookmarkEnd w:id="0"/>
      <w:r w:rsidR="0055305C" w:rsidRPr="003F2B4D">
        <w:rPr>
          <w:rFonts w:hint="eastAsia"/>
          <w:bCs/>
          <w:color w:val="000000" w:themeColor="text1"/>
        </w:rPr>
        <w:t>解析期間</w:t>
      </w:r>
      <w:r w:rsidR="00200571" w:rsidRPr="003F2B4D">
        <w:rPr>
          <w:rFonts w:hint="eastAsia"/>
          <w:bCs/>
          <w:color w:val="000000" w:themeColor="text1"/>
        </w:rPr>
        <w:t>（</w:t>
      </w:r>
      <w:r w:rsidR="00200571" w:rsidRPr="003F2B4D">
        <w:rPr>
          <w:rFonts w:hint="eastAsia"/>
          <w:bCs/>
          <w:color w:val="000000" w:themeColor="text1"/>
        </w:rPr>
        <w:t>2009</w:t>
      </w:r>
      <w:r w:rsidR="00200571" w:rsidRPr="003F2B4D">
        <w:rPr>
          <w:rFonts w:hint="eastAsia"/>
          <w:bCs/>
          <w:color w:val="000000" w:themeColor="text1"/>
        </w:rPr>
        <w:t>年～</w:t>
      </w:r>
      <w:r w:rsidR="00200571" w:rsidRPr="003F2B4D">
        <w:rPr>
          <w:rFonts w:hint="eastAsia"/>
          <w:bCs/>
          <w:color w:val="000000" w:themeColor="text1"/>
        </w:rPr>
        <w:t>2023</w:t>
      </w:r>
      <w:r w:rsidR="00200571" w:rsidRPr="003F2B4D">
        <w:rPr>
          <w:rFonts w:hint="eastAsia"/>
          <w:bCs/>
          <w:color w:val="000000" w:themeColor="text1"/>
        </w:rPr>
        <w:t>年）</w:t>
      </w:r>
      <w:r w:rsidR="00276AC1" w:rsidRPr="003F2B4D">
        <w:rPr>
          <w:rFonts w:hint="eastAsia"/>
          <w:bCs/>
          <w:color w:val="000000" w:themeColor="text1"/>
        </w:rPr>
        <w:t>においても，石川ほか（</w:t>
      </w:r>
      <w:r w:rsidR="00276AC1" w:rsidRPr="003F2B4D">
        <w:rPr>
          <w:rFonts w:hint="eastAsia"/>
          <w:bCs/>
          <w:color w:val="000000" w:themeColor="text1"/>
        </w:rPr>
        <w:t>2007</w:t>
      </w:r>
      <w:r w:rsidR="00276AC1" w:rsidRPr="003F2B4D">
        <w:rPr>
          <w:rFonts w:hint="eastAsia"/>
          <w:bCs/>
          <w:color w:val="000000" w:themeColor="text1"/>
        </w:rPr>
        <w:t>）と同様な年</w:t>
      </w:r>
      <w:r w:rsidR="00276AC1" w:rsidRPr="003F2B4D">
        <w:rPr>
          <w:rFonts w:hint="eastAsia"/>
          <w:bCs/>
          <w:color w:val="000000" w:themeColor="text1"/>
        </w:rPr>
        <w:t>2</w:t>
      </w:r>
      <w:r w:rsidR="00276AC1" w:rsidRPr="003F2B4D">
        <w:rPr>
          <w:rFonts w:hint="eastAsia"/>
          <w:bCs/>
          <w:color w:val="000000" w:themeColor="text1"/>
        </w:rPr>
        <w:t>回強化される北上表層流を確認するために，</w:t>
      </w:r>
      <w:r w:rsidR="0055305C" w:rsidRPr="003F2B4D">
        <w:rPr>
          <w:rFonts w:hint="eastAsia"/>
          <w:bCs/>
          <w:color w:val="000000" w:themeColor="text1"/>
        </w:rPr>
        <w:t>海岸昇降検知センターの</w:t>
      </w:r>
      <w:r w:rsidR="00276AC1" w:rsidRPr="003F2B4D">
        <w:rPr>
          <w:rFonts w:hint="eastAsia"/>
          <w:bCs/>
          <w:color w:val="000000" w:themeColor="text1"/>
        </w:rPr>
        <w:t>Web</w:t>
      </w:r>
      <w:r w:rsidR="00276AC1" w:rsidRPr="003F2B4D">
        <w:rPr>
          <w:rFonts w:hint="eastAsia"/>
          <w:bCs/>
          <w:color w:val="000000" w:themeColor="text1"/>
        </w:rPr>
        <w:t>サイト</w:t>
      </w:r>
      <w:r w:rsidR="0055305C" w:rsidRPr="003F2B4D">
        <w:rPr>
          <w:rFonts w:hint="eastAsia"/>
          <w:bCs/>
          <w:color w:val="000000" w:themeColor="text1"/>
        </w:rPr>
        <w:t>（</w:t>
      </w:r>
      <w:hyperlink r:id="rId8" w:history="1">
        <w:r w:rsidR="00200571" w:rsidRPr="003F2B4D">
          <w:rPr>
            <w:rStyle w:val="a7"/>
            <w:bCs/>
            <w:color w:val="000000" w:themeColor="text1"/>
            <w:u w:val="none"/>
          </w:rPr>
          <w:t>https://cais.gsi.go.jp/cmdc/centerindex.html</w:t>
        </w:r>
      </w:hyperlink>
      <w:r w:rsidR="0055305C" w:rsidRPr="003F2B4D">
        <w:rPr>
          <w:rFonts w:hint="eastAsia"/>
          <w:bCs/>
          <w:color w:val="000000" w:themeColor="text1"/>
        </w:rPr>
        <w:t>）に登録されている</w:t>
      </w:r>
      <w:r w:rsidR="00276AC1" w:rsidRPr="003F2B4D">
        <w:rPr>
          <w:rFonts w:hint="eastAsia"/>
          <w:bCs/>
          <w:color w:val="000000" w:themeColor="text1"/>
        </w:rPr>
        <w:t>検潮所の月平均水位値と検潮所近傍の気象官署における月平均海面気圧値を</w:t>
      </w:r>
      <w:r w:rsidRPr="003F2B4D">
        <w:rPr>
          <w:rFonts w:hint="eastAsia"/>
          <w:bCs/>
          <w:color w:val="000000" w:themeColor="text1"/>
        </w:rPr>
        <w:t>同じ</w:t>
      </w:r>
      <w:r w:rsidRPr="003F2B4D">
        <w:rPr>
          <w:rFonts w:hint="eastAsia"/>
          <w:bCs/>
          <w:color w:val="000000" w:themeColor="text1"/>
        </w:rPr>
        <w:t>15</w:t>
      </w:r>
      <w:r w:rsidRPr="003F2B4D">
        <w:rPr>
          <w:rFonts w:hint="eastAsia"/>
          <w:bCs/>
          <w:color w:val="000000" w:themeColor="text1"/>
        </w:rPr>
        <w:t>年間で</w:t>
      </w:r>
      <w:r w:rsidR="00276AC1" w:rsidRPr="003F2B4D">
        <w:rPr>
          <w:rFonts w:hint="eastAsia"/>
          <w:bCs/>
          <w:color w:val="000000" w:themeColor="text1"/>
        </w:rPr>
        <w:t>使用した。</w:t>
      </w:r>
      <w:r w:rsidRPr="003F2B4D">
        <w:rPr>
          <w:rFonts w:hint="eastAsia"/>
          <w:bCs/>
          <w:color w:val="000000" w:themeColor="text1"/>
        </w:rPr>
        <w:t>選んだ観測点は</w:t>
      </w:r>
      <w:r w:rsidR="00DC4501" w:rsidRPr="003F2B4D">
        <w:rPr>
          <w:rFonts w:hint="eastAsia"/>
          <w:bCs/>
          <w:color w:val="000000" w:themeColor="text1"/>
        </w:rPr>
        <w:t>Fig. 1</w:t>
      </w:r>
      <w:r w:rsidR="00DC4501" w:rsidRPr="003F2B4D">
        <w:rPr>
          <w:rFonts w:hint="eastAsia"/>
          <w:bCs/>
          <w:color w:val="000000" w:themeColor="text1"/>
        </w:rPr>
        <w:t>に示した</w:t>
      </w:r>
      <w:proofErr w:type="gramStart"/>
      <w:r w:rsidR="00DC4501" w:rsidRPr="003F2B4D">
        <w:rPr>
          <w:rFonts w:hint="eastAsia"/>
          <w:bCs/>
          <w:color w:val="000000" w:themeColor="text1"/>
        </w:rPr>
        <w:t>〇</w:t>
      </w:r>
      <w:proofErr w:type="gramEnd"/>
      <w:r w:rsidR="00DC4501" w:rsidRPr="003F2B4D">
        <w:rPr>
          <w:rFonts w:hint="eastAsia"/>
          <w:bCs/>
          <w:color w:val="000000" w:themeColor="text1"/>
        </w:rPr>
        <w:t>印であり</w:t>
      </w:r>
      <w:r w:rsidR="0055305C" w:rsidRPr="003F2B4D">
        <w:rPr>
          <w:rFonts w:hint="eastAsia"/>
          <w:bCs/>
          <w:color w:val="000000" w:themeColor="text1"/>
        </w:rPr>
        <w:t>，</w:t>
      </w:r>
      <w:r w:rsidRPr="003F2B4D">
        <w:rPr>
          <w:rFonts w:hint="eastAsia"/>
          <w:bCs/>
          <w:color w:val="000000" w:themeColor="text1"/>
        </w:rPr>
        <w:t>N</w:t>
      </w:r>
      <w:r w:rsidRPr="003F2B4D">
        <w:rPr>
          <w:rFonts w:hint="eastAsia"/>
          <w:bCs/>
          <w:color w:val="000000" w:themeColor="text1"/>
        </w:rPr>
        <w:t>線の北側にある江差と奥尻（沖合島），南側にある酒田と飛島（沖合島），そして</w:t>
      </w:r>
      <w:r w:rsidRPr="003F2B4D">
        <w:rPr>
          <w:rFonts w:hint="eastAsia"/>
          <w:bCs/>
          <w:color w:val="000000" w:themeColor="text1"/>
        </w:rPr>
        <w:t>N</w:t>
      </w:r>
      <w:r w:rsidRPr="003F2B4D">
        <w:rPr>
          <w:rFonts w:hint="eastAsia"/>
          <w:bCs/>
          <w:color w:val="000000" w:themeColor="text1"/>
        </w:rPr>
        <w:t>線の近傍沿岸にある深浦の計</w:t>
      </w:r>
      <w:r w:rsidRPr="003F2B4D">
        <w:rPr>
          <w:rFonts w:hint="eastAsia"/>
          <w:bCs/>
          <w:color w:val="000000" w:themeColor="text1"/>
        </w:rPr>
        <w:t>5</w:t>
      </w:r>
      <w:r w:rsidRPr="003F2B4D">
        <w:rPr>
          <w:rFonts w:hint="eastAsia"/>
          <w:bCs/>
          <w:color w:val="000000" w:themeColor="text1"/>
        </w:rPr>
        <w:t>点である。</w:t>
      </w:r>
      <w:r w:rsidR="0055305C" w:rsidRPr="003F2B4D">
        <w:rPr>
          <w:rFonts w:hint="eastAsia"/>
          <w:bCs/>
          <w:color w:val="000000" w:themeColor="text1"/>
        </w:rPr>
        <w:t>沿岸</w:t>
      </w:r>
      <w:r w:rsidRPr="003F2B4D">
        <w:rPr>
          <w:rFonts w:hint="eastAsia"/>
          <w:bCs/>
          <w:color w:val="000000" w:themeColor="text1"/>
        </w:rPr>
        <w:t>－</w:t>
      </w:r>
      <w:r w:rsidR="0055305C" w:rsidRPr="003F2B4D">
        <w:rPr>
          <w:rFonts w:hint="eastAsia"/>
          <w:bCs/>
          <w:color w:val="000000" w:themeColor="text1"/>
        </w:rPr>
        <w:t>沖合島の対の距離に関しては，江差</w:t>
      </w:r>
      <w:r w:rsidR="0055305C" w:rsidRPr="003F2B4D">
        <w:rPr>
          <w:bCs/>
          <w:color w:val="000000" w:themeColor="text1"/>
        </w:rPr>
        <w:t>−</w:t>
      </w:r>
      <w:r w:rsidR="0055305C" w:rsidRPr="003F2B4D">
        <w:rPr>
          <w:rFonts w:hint="eastAsia"/>
          <w:bCs/>
          <w:color w:val="000000" w:themeColor="text1"/>
        </w:rPr>
        <w:t>奥尻が約</w:t>
      </w:r>
      <w:r w:rsidR="0055305C" w:rsidRPr="003F2B4D">
        <w:rPr>
          <w:bCs/>
          <w:color w:val="000000" w:themeColor="text1"/>
        </w:rPr>
        <w:t>60</w:t>
      </w:r>
      <w:r w:rsidRPr="003F2B4D">
        <w:rPr>
          <w:rFonts w:hint="eastAsia"/>
          <w:bCs/>
          <w:color w:val="000000" w:themeColor="text1"/>
        </w:rPr>
        <w:t xml:space="preserve"> </w:t>
      </w:r>
      <w:r w:rsidR="0055305C" w:rsidRPr="003F2B4D">
        <w:rPr>
          <w:bCs/>
          <w:color w:val="000000" w:themeColor="text1"/>
        </w:rPr>
        <w:t>km</w:t>
      </w:r>
      <w:r w:rsidR="0055305C" w:rsidRPr="003F2B4D">
        <w:rPr>
          <w:rFonts w:hint="eastAsia"/>
          <w:bCs/>
          <w:color w:val="000000" w:themeColor="text1"/>
        </w:rPr>
        <w:t>，酒田</w:t>
      </w:r>
      <w:r w:rsidR="0055305C" w:rsidRPr="003F2B4D">
        <w:rPr>
          <w:bCs/>
          <w:color w:val="000000" w:themeColor="text1"/>
        </w:rPr>
        <w:t>−</w:t>
      </w:r>
      <w:r w:rsidR="0055305C" w:rsidRPr="003F2B4D">
        <w:rPr>
          <w:rFonts w:hint="eastAsia"/>
          <w:bCs/>
          <w:color w:val="000000" w:themeColor="text1"/>
        </w:rPr>
        <w:t>飛島が約</w:t>
      </w:r>
      <w:r w:rsidR="0055305C" w:rsidRPr="003F2B4D">
        <w:rPr>
          <w:bCs/>
          <w:color w:val="000000" w:themeColor="text1"/>
        </w:rPr>
        <w:t>40</w:t>
      </w:r>
      <w:r w:rsidRPr="003F2B4D">
        <w:rPr>
          <w:rFonts w:hint="eastAsia"/>
          <w:bCs/>
          <w:color w:val="000000" w:themeColor="text1"/>
        </w:rPr>
        <w:t xml:space="preserve"> </w:t>
      </w:r>
      <w:r w:rsidR="0055305C" w:rsidRPr="003F2B4D">
        <w:rPr>
          <w:bCs/>
          <w:color w:val="000000" w:themeColor="text1"/>
        </w:rPr>
        <w:t>km</w:t>
      </w:r>
      <w:r w:rsidR="0055305C" w:rsidRPr="003F2B4D">
        <w:rPr>
          <w:rFonts w:hint="eastAsia"/>
          <w:bCs/>
          <w:color w:val="000000" w:themeColor="text1"/>
        </w:rPr>
        <w:t>である。</w:t>
      </w:r>
    </w:p>
    <w:p w14:paraId="41469C92" w14:textId="59298EC3" w:rsidR="0055305C" w:rsidRPr="003F2B4D" w:rsidRDefault="00C86124" w:rsidP="00C86124">
      <w:pPr>
        <w:ind w:firstLineChars="100" w:firstLine="210"/>
        <w:rPr>
          <w:bCs/>
          <w:color w:val="000000" w:themeColor="text1"/>
        </w:rPr>
      </w:pPr>
      <w:r w:rsidRPr="003F2B4D">
        <w:rPr>
          <w:rFonts w:hint="eastAsia"/>
          <w:bCs/>
          <w:color w:val="000000" w:themeColor="text1"/>
        </w:rPr>
        <w:t>各観測点の</w:t>
      </w:r>
      <w:r w:rsidR="0055305C" w:rsidRPr="003F2B4D">
        <w:rPr>
          <w:rFonts w:hint="eastAsia"/>
          <w:bCs/>
          <w:color w:val="000000" w:themeColor="text1"/>
        </w:rPr>
        <w:t>欠測期間</w:t>
      </w:r>
      <w:r w:rsidRPr="003F2B4D">
        <w:rPr>
          <w:rFonts w:hint="eastAsia"/>
          <w:bCs/>
          <w:color w:val="000000" w:themeColor="text1"/>
        </w:rPr>
        <w:t>は</w:t>
      </w:r>
      <w:r w:rsidR="0055305C" w:rsidRPr="003F2B4D">
        <w:rPr>
          <w:rFonts w:hint="eastAsia"/>
          <w:bCs/>
          <w:color w:val="000000" w:themeColor="text1"/>
        </w:rPr>
        <w:t>，江差は</w:t>
      </w:r>
      <w:r w:rsidR="0055305C" w:rsidRPr="003F2B4D">
        <w:rPr>
          <w:rFonts w:hint="eastAsia"/>
          <w:bCs/>
          <w:color w:val="000000" w:themeColor="text1"/>
        </w:rPr>
        <w:t>2023</w:t>
      </w:r>
      <w:r w:rsidR="0055305C" w:rsidRPr="003F2B4D">
        <w:rPr>
          <w:rFonts w:hint="eastAsia"/>
          <w:bCs/>
          <w:color w:val="000000" w:themeColor="text1"/>
        </w:rPr>
        <w:t>年</w:t>
      </w:r>
      <w:r w:rsidRPr="003F2B4D">
        <w:rPr>
          <w:rFonts w:hint="eastAsia"/>
          <w:bCs/>
          <w:color w:val="000000" w:themeColor="text1"/>
        </w:rPr>
        <w:t>の</w:t>
      </w:r>
      <w:r w:rsidR="0055305C" w:rsidRPr="003F2B4D">
        <w:rPr>
          <w:rFonts w:hint="eastAsia"/>
          <w:bCs/>
          <w:color w:val="000000" w:themeColor="text1"/>
        </w:rPr>
        <w:t>全て，酒田は</w:t>
      </w:r>
      <w:r w:rsidR="0055305C" w:rsidRPr="003F2B4D">
        <w:rPr>
          <w:rFonts w:hint="eastAsia"/>
          <w:bCs/>
          <w:color w:val="000000" w:themeColor="text1"/>
        </w:rPr>
        <w:t>2009</w:t>
      </w:r>
      <w:r w:rsidR="0055305C" w:rsidRPr="003F2B4D">
        <w:rPr>
          <w:rFonts w:hint="eastAsia"/>
          <w:bCs/>
          <w:color w:val="000000" w:themeColor="text1"/>
        </w:rPr>
        <w:t>年</w:t>
      </w:r>
      <w:r w:rsidR="0055305C" w:rsidRPr="003F2B4D">
        <w:rPr>
          <w:rFonts w:hint="eastAsia"/>
          <w:bCs/>
          <w:color w:val="000000" w:themeColor="text1"/>
        </w:rPr>
        <w:t>6</w:t>
      </w:r>
      <w:r w:rsidR="0055305C" w:rsidRPr="003F2B4D">
        <w:rPr>
          <w:rFonts w:hint="eastAsia"/>
          <w:bCs/>
          <w:color w:val="000000" w:themeColor="text1"/>
        </w:rPr>
        <w:t>月と</w:t>
      </w:r>
      <w:r w:rsidR="0055305C" w:rsidRPr="003F2B4D">
        <w:rPr>
          <w:rFonts w:hint="eastAsia"/>
          <w:bCs/>
          <w:color w:val="000000" w:themeColor="text1"/>
        </w:rPr>
        <w:t>2023</w:t>
      </w:r>
      <w:r w:rsidR="0055305C" w:rsidRPr="003F2B4D">
        <w:rPr>
          <w:rFonts w:hint="eastAsia"/>
          <w:bCs/>
          <w:color w:val="000000" w:themeColor="text1"/>
        </w:rPr>
        <w:t>年</w:t>
      </w:r>
      <w:r w:rsidRPr="003F2B4D">
        <w:rPr>
          <w:rFonts w:hint="eastAsia"/>
          <w:bCs/>
          <w:color w:val="000000" w:themeColor="text1"/>
        </w:rPr>
        <w:t>の</w:t>
      </w:r>
      <w:r w:rsidR="0055305C" w:rsidRPr="003F2B4D">
        <w:rPr>
          <w:rFonts w:hint="eastAsia"/>
          <w:bCs/>
          <w:color w:val="000000" w:themeColor="text1"/>
        </w:rPr>
        <w:t>全て，深浦は</w:t>
      </w:r>
      <w:r w:rsidR="0055305C" w:rsidRPr="003F2B4D">
        <w:rPr>
          <w:rFonts w:hint="eastAsia"/>
          <w:bCs/>
          <w:color w:val="000000" w:themeColor="text1"/>
        </w:rPr>
        <w:t>2010</w:t>
      </w:r>
      <w:r w:rsidR="0055305C" w:rsidRPr="003F2B4D">
        <w:rPr>
          <w:rFonts w:hint="eastAsia"/>
          <w:bCs/>
          <w:color w:val="000000" w:themeColor="text1"/>
        </w:rPr>
        <w:t>年</w:t>
      </w:r>
      <w:r w:rsidR="0055305C" w:rsidRPr="003F2B4D">
        <w:rPr>
          <w:rFonts w:hint="eastAsia"/>
          <w:bCs/>
          <w:color w:val="000000" w:themeColor="text1"/>
        </w:rPr>
        <w:t>11</w:t>
      </w:r>
      <w:r w:rsidR="0055305C" w:rsidRPr="003F2B4D">
        <w:rPr>
          <w:rFonts w:hint="eastAsia"/>
          <w:bCs/>
          <w:color w:val="000000" w:themeColor="text1"/>
        </w:rPr>
        <w:t>月であった。また，明らかに異常値であると思われる江差の</w:t>
      </w:r>
      <w:r w:rsidR="0055305C" w:rsidRPr="003F2B4D">
        <w:rPr>
          <w:rFonts w:hint="eastAsia"/>
          <w:bCs/>
          <w:color w:val="000000" w:themeColor="text1"/>
        </w:rPr>
        <w:t>2010</w:t>
      </w:r>
      <w:r w:rsidR="0055305C" w:rsidRPr="003F2B4D">
        <w:rPr>
          <w:rFonts w:hint="eastAsia"/>
          <w:bCs/>
          <w:color w:val="000000" w:themeColor="text1"/>
        </w:rPr>
        <w:t>年</w:t>
      </w:r>
      <w:r w:rsidR="0055305C" w:rsidRPr="003F2B4D">
        <w:rPr>
          <w:rFonts w:hint="eastAsia"/>
          <w:bCs/>
          <w:color w:val="000000" w:themeColor="text1"/>
        </w:rPr>
        <w:t>2</w:t>
      </w:r>
      <w:r w:rsidR="0055305C" w:rsidRPr="003F2B4D">
        <w:rPr>
          <w:rFonts w:hint="eastAsia"/>
          <w:bCs/>
          <w:color w:val="000000" w:themeColor="text1"/>
        </w:rPr>
        <w:t>月，</w:t>
      </w:r>
      <w:r w:rsidR="0055305C" w:rsidRPr="003F2B4D">
        <w:rPr>
          <w:rFonts w:hint="eastAsia"/>
          <w:bCs/>
          <w:color w:val="000000" w:themeColor="text1"/>
        </w:rPr>
        <w:t>2012</w:t>
      </w:r>
      <w:r w:rsidR="0055305C" w:rsidRPr="003F2B4D">
        <w:rPr>
          <w:rFonts w:hint="eastAsia"/>
          <w:bCs/>
          <w:color w:val="000000" w:themeColor="text1"/>
        </w:rPr>
        <w:t>年</w:t>
      </w:r>
      <w:r w:rsidR="0055305C" w:rsidRPr="003F2B4D">
        <w:rPr>
          <w:rFonts w:hint="eastAsia"/>
          <w:bCs/>
          <w:color w:val="000000" w:themeColor="text1"/>
        </w:rPr>
        <w:t>2</w:t>
      </w:r>
      <w:r w:rsidR="0055305C" w:rsidRPr="003F2B4D">
        <w:rPr>
          <w:rFonts w:hint="eastAsia"/>
          <w:bCs/>
          <w:color w:val="000000" w:themeColor="text1"/>
        </w:rPr>
        <w:t>月，酒田の</w:t>
      </w:r>
      <w:r w:rsidR="0055305C" w:rsidRPr="003F2B4D">
        <w:rPr>
          <w:rFonts w:hint="eastAsia"/>
          <w:bCs/>
          <w:color w:val="000000" w:themeColor="text1"/>
        </w:rPr>
        <w:t>2009</w:t>
      </w:r>
      <w:r w:rsidR="0055305C" w:rsidRPr="003F2B4D">
        <w:rPr>
          <w:rFonts w:hint="eastAsia"/>
          <w:bCs/>
          <w:color w:val="000000" w:themeColor="text1"/>
        </w:rPr>
        <w:t>年</w:t>
      </w:r>
      <w:r w:rsidR="0055305C" w:rsidRPr="003F2B4D">
        <w:rPr>
          <w:rFonts w:hint="eastAsia"/>
          <w:bCs/>
          <w:color w:val="000000" w:themeColor="text1"/>
        </w:rPr>
        <w:t>1</w:t>
      </w:r>
      <w:r w:rsidR="0055305C" w:rsidRPr="003F2B4D">
        <w:rPr>
          <w:rFonts w:hint="eastAsia"/>
          <w:bCs/>
          <w:color w:val="000000" w:themeColor="text1"/>
        </w:rPr>
        <w:t>月</w:t>
      </w:r>
      <w:r w:rsidRPr="003F2B4D">
        <w:rPr>
          <w:rFonts w:hint="eastAsia"/>
          <w:bCs/>
          <w:color w:val="000000" w:themeColor="text1"/>
        </w:rPr>
        <w:t>及び</w:t>
      </w:r>
      <w:r w:rsidR="0055305C" w:rsidRPr="003F2B4D">
        <w:rPr>
          <w:rFonts w:hint="eastAsia"/>
          <w:bCs/>
          <w:color w:val="000000" w:themeColor="text1"/>
        </w:rPr>
        <w:t>2</w:t>
      </w:r>
      <w:r w:rsidR="0055305C" w:rsidRPr="003F2B4D">
        <w:rPr>
          <w:rFonts w:hint="eastAsia"/>
          <w:bCs/>
          <w:color w:val="000000" w:themeColor="text1"/>
        </w:rPr>
        <w:t>月に関しては欠測とした。次に，月平均気圧値を用いて水位値に気圧補正（</w:t>
      </w:r>
      <w:r w:rsidR="0055305C" w:rsidRPr="003F2B4D">
        <w:rPr>
          <w:rFonts w:hint="eastAsia"/>
          <w:bCs/>
          <w:color w:val="000000" w:themeColor="text1"/>
        </w:rPr>
        <w:t>-1cm/1hPa</w:t>
      </w:r>
      <w:r w:rsidR="0055305C" w:rsidRPr="003F2B4D">
        <w:rPr>
          <w:rFonts w:hint="eastAsia"/>
          <w:bCs/>
          <w:color w:val="000000" w:themeColor="text1"/>
        </w:rPr>
        <w:t>）を</w:t>
      </w:r>
      <w:r w:rsidR="00BC6A3A" w:rsidRPr="003F2B4D">
        <w:rPr>
          <w:rFonts w:hint="eastAsia"/>
          <w:bCs/>
          <w:color w:val="000000" w:themeColor="text1"/>
        </w:rPr>
        <w:t>行った</w:t>
      </w:r>
      <w:r w:rsidR="0055305C" w:rsidRPr="003F2B4D">
        <w:rPr>
          <w:rFonts w:hint="eastAsia"/>
          <w:bCs/>
          <w:color w:val="000000" w:themeColor="text1"/>
        </w:rPr>
        <w:t>。</w:t>
      </w:r>
      <w:r w:rsidR="00BC6A3A" w:rsidRPr="003F2B4D">
        <w:rPr>
          <w:rFonts w:hint="eastAsia"/>
          <w:bCs/>
          <w:color w:val="000000" w:themeColor="text1"/>
        </w:rPr>
        <w:t>この段階で，気圧補正された水位データには顕著な経年変化がみられた。しかし，前述したように，塩分データから経年変化の議論ができないような前処理をしたため，水位データにおいても経年変化を削除する必要がある。本解析では，測点毎に各年の年平均値（</w:t>
      </w:r>
      <w:r w:rsidR="00BC6A3A" w:rsidRPr="003F2B4D">
        <w:rPr>
          <w:rFonts w:hint="eastAsia"/>
          <w:bCs/>
          <w:color w:val="000000" w:themeColor="text1"/>
        </w:rPr>
        <w:t>1</w:t>
      </w:r>
      <w:r w:rsidR="00BC6A3A" w:rsidRPr="003F2B4D">
        <w:rPr>
          <w:rFonts w:hint="eastAsia"/>
          <w:bCs/>
          <w:color w:val="000000" w:themeColor="text1"/>
        </w:rPr>
        <w:t>～</w:t>
      </w:r>
      <w:r w:rsidR="00BC6A3A" w:rsidRPr="003F2B4D">
        <w:rPr>
          <w:rFonts w:hint="eastAsia"/>
          <w:bCs/>
          <w:color w:val="000000" w:themeColor="text1"/>
        </w:rPr>
        <w:t>12</w:t>
      </w:r>
      <w:r w:rsidR="00BC6A3A" w:rsidRPr="003F2B4D">
        <w:rPr>
          <w:rFonts w:hint="eastAsia"/>
          <w:bCs/>
          <w:color w:val="000000" w:themeColor="text1"/>
        </w:rPr>
        <w:t>月）を求め，これを各年毎の水位データから削除することにした。このようにして作成された水位</w:t>
      </w:r>
      <w:r w:rsidR="003F5BF3" w:rsidRPr="003F2B4D">
        <w:rPr>
          <w:rFonts w:hint="eastAsia"/>
          <w:bCs/>
          <w:color w:val="000000" w:themeColor="text1"/>
        </w:rPr>
        <w:t>の</w:t>
      </w:r>
      <w:r w:rsidR="0055305C" w:rsidRPr="003F2B4D">
        <w:rPr>
          <w:rFonts w:hint="eastAsia"/>
          <w:bCs/>
          <w:color w:val="000000" w:themeColor="text1"/>
        </w:rPr>
        <w:t>値を</w:t>
      </w:r>
      <w:r w:rsidR="00BC6A3A" w:rsidRPr="003F2B4D">
        <w:rPr>
          <w:rFonts w:hint="eastAsia"/>
          <w:bCs/>
          <w:color w:val="000000" w:themeColor="text1"/>
        </w:rPr>
        <w:t>本</w:t>
      </w:r>
      <w:r w:rsidR="0055305C" w:rsidRPr="003F2B4D">
        <w:rPr>
          <w:rFonts w:hint="eastAsia"/>
          <w:bCs/>
          <w:color w:val="000000" w:themeColor="text1"/>
        </w:rPr>
        <w:t>解析における基本データとした。</w:t>
      </w:r>
    </w:p>
    <w:p w14:paraId="54C854BF" w14:textId="77777777" w:rsidR="00610D56" w:rsidRPr="003F2B4D" w:rsidRDefault="00610D56" w:rsidP="00610D56">
      <w:pPr>
        <w:rPr>
          <w:b/>
          <w:color w:val="000000" w:themeColor="text1"/>
        </w:rPr>
      </w:pPr>
    </w:p>
    <w:p w14:paraId="32124BD4" w14:textId="6C76517F" w:rsidR="00610D56" w:rsidRPr="003F2B4D" w:rsidRDefault="0055305C" w:rsidP="0055305C">
      <w:pPr>
        <w:pStyle w:val="a3"/>
        <w:numPr>
          <w:ilvl w:val="0"/>
          <w:numId w:val="1"/>
        </w:numPr>
        <w:ind w:leftChars="0"/>
        <w:rPr>
          <w:b/>
          <w:bCs/>
          <w:color w:val="000000" w:themeColor="text1"/>
        </w:rPr>
      </w:pPr>
      <w:r w:rsidRPr="003F2B4D">
        <w:rPr>
          <w:rFonts w:hint="eastAsia"/>
          <w:color w:val="000000" w:themeColor="text1"/>
        </w:rPr>
        <w:t xml:space="preserve">　</w:t>
      </w:r>
      <w:r w:rsidRPr="003F2B4D">
        <w:rPr>
          <w:rFonts w:hint="eastAsia"/>
          <w:b/>
          <w:bCs/>
          <w:color w:val="000000" w:themeColor="text1"/>
        </w:rPr>
        <w:t>解析結果</w:t>
      </w:r>
    </w:p>
    <w:p w14:paraId="256BC11E" w14:textId="0B3582E9" w:rsidR="0055305C" w:rsidRPr="003F2B4D" w:rsidRDefault="0055305C" w:rsidP="0055305C">
      <w:pPr>
        <w:rPr>
          <w:color w:val="000000" w:themeColor="text1"/>
        </w:rPr>
      </w:pPr>
      <w:r w:rsidRPr="003F2B4D">
        <w:rPr>
          <w:rFonts w:hint="eastAsia"/>
          <w:b/>
          <w:bCs/>
          <w:color w:val="000000" w:themeColor="text1"/>
        </w:rPr>
        <w:t>３．１．　岸沖水位差の</w:t>
      </w:r>
      <w:r w:rsidR="00B02EAB" w:rsidRPr="003F2B4D">
        <w:rPr>
          <w:rFonts w:hint="eastAsia"/>
          <w:b/>
          <w:bCs/>
          <w:color w:val="000000" w:themeColor="text1"/>
        </w:rPr>
        <w:t>月別</w:t>
      </w:r>
      <w:r w:rsidRPr="003F2B4D">
        <w:rPr>
          <w:rFonts w:hint="eastAsia"/>
          <w:b/>
          <w:bCs/>
          <w:color w:val="000000" w:themeColor="text1"/>
        </w:rPr>
        <w:t>変化</w:t>
      </w:r>
      <w:r w:rsidRPr="003F2B4D">
        <w:rPr>
          <w:rFonts w:hint="eastAsia"/>
          <w:color w:val="000000" w:themeColor="text1"/>
        </w:rPr>
        <w:t xml:space="preserve">　　</w:t>
      </w:r>
    </w:p>
    <w:p w14:paraId="559D35C7" w14:textId="77777777" w:rsidR="0055305C" w:rsidRPr="003F2B4D" w:rsidRDefault="0055305C" w:rsidP="0055305C">
      <w:pPr>
        <w:rPr>
          <w:color w:val="000000" w:themeColor="text1"/>
        </w:rPr>
      </w:pPr>
    </w:p>
    <w:p w14:paraId="4D672432" w14:textId="43A5842A" w:rsidR="00A21033" w:rsidRPr="003F2B4D" w:rsidRDefault="007705B0" w:rsidP="00A21033">
      <w:pPr>
        <w:ind w:firstLineChars="100" w:firstLine="210"/>
        <w:rPr>
          <w:bCs/>
          <w:color w:val="000000" w:themeColor="text1"/>
        </w:rPr>
      </w:pPr>
      <w:r w:rsidRPr="003F2B4D">
        <w:rPr>
          <w:bCs/>
          <w:color w:val="000000" w:themeColor="text1"/>
        </w:rPr>
        <w:t>Fig.</w:t>
      </w:r>
      <w:r w:rsidR="00DC4501" w:rsidRPr="003F2B4D">
        <w:rPr>
          <w:rFonts w:hint="eastAsia"/>
          <w:bCs/>
          <w:color w:val="000000" w:themeColor="text1"/>
        </w:rPr>
        <w:t xml:space="preserve"> </w:t>
      </w:r>
      <w:r w:rsidRPr="003F2B4D">
        <w:rPr>
          <w:bCs/>
          <w:color w:val="000000" w:themeColor="text1"/>
        </w:rPr>
        <w:t>2</w:t>
      </w:r>
      <w:r w:rsidR="00DC4501" w:rsidRPr="003F2B4D">
        <w:rPr>
          <w:rFonts w:hint="eastAsia"/>
          <w:bCs/>
          <w:color w:val="000000" w:themeColor="text1"/>
        </w:rPr>
        <w:t>の（</w:t>
      </w:r>
      <w:r w:rsidR="00DC4501" w:rsidRPr="003F2B4D">
        <w:rPr>
          <w:rFonts w:hint="eastAsia"/>
          <w:bCs/>
          <w:color w:val="000000" w:themeColor="text1"/>
        </w:rPr>
        <w:t>a</w:t>
      </w:r>
      <w:r w:rsidR="00DC4501" w:rsidRPr="003F2B4D">
        <w:rPr>
          <w:rFonts w:hint="eastAsia"/>
          <w:bCs/>
          <w:color w:val="000000" w:themeColor="text1"/>
        </w:rPr>
        <w:t>）</w:t>
      </w:r>
      <w:r w:rsidRPr="003F2B4D">
        <w:rPr>
          <w:rFonts w:hint="eastAsia"/>
          <w:bCs/>
          <w:color w:val="000000" w:themeColor="text1"/>
        </w:rPr>
        <w:t>は</w:t>
      </w:r>
      <w:r w:rsidR="00DC4501" w:rsidRPr="003F2B4D">
        <w:rPr>
          <w:rFonts w:hint="eastAsia"/>
          <w:bCs/>
          <w:color w:val="000000" w:themeColor="text1"/>
        </w:rPr>
        <w:t>江差（</w:t>
      </w:r>
      <w:r w:rsidR="00DC4501" w:rsidRPr="003F2B4D">
        <w:rPr>
          <w:rFonts w:hint="eastAsia"/>
          <w:bCs/>
          <w:color w:val="000000" w:themeColor="text1"/>
        </w:rPr>
        <w:t>ESA</w:t>
      </w:r>
      <w:r w:rsidR="00DC4501" w:rsidRPr="003F2B4D">
        <w:rPr>
          <w:rFonts w:hint="eastAsia"/>
          <w:bCs/>
          <w:color w:val="000000" w:themeColor="text1"/>
        </w:rPr>
        <w:t>）と奥尻（</w:t>
      </w:r>
      <w:r w:rsidR="00DC4501" w:rsidRPr="003F2B4D">
        <w:rPr>
          <w:rFonts w:hint="eastAsia"/>
          <w:bCs/>
          <w:color w:val="000000" w:themeColor="text1"/>
        </w:rPr>
        <w:t>OKU</w:t>
      </w:r>
      <w:r w:rsidR="00DC4501" w:rsidRPr="003F2B4D">
        <w:rPr>
          <w:rFonts w:hint="eastAsia"/>
          <w:bCs/>
          <w:color w:val="000000" w:themeColor="text1"/>
        </w:rPr>
        <w:t>）それぞれの</w:t>
      </w:r>
      <w:r w:rsidR="00A21033" w:rsidRPr="003F2B4D">
        <w:rPr>
          <w:rFonts w:hint="eastAsia"/>
          <w:bCs/>
          <w:color w:val="000000" w:themeColor="text1"/>
        </w:rPr>
        <w:t>月別</w:t>
      </w:r>
      <w:r w:rsidR="00DC4501" w:rsidRPr="003F2B4D">
        <w:rPr>
          <w:rFonts w:hint="eastAsia"/>
          <w:bCs/>
          <w:color w:val="000000" w:themeColor="text1"/>
        </w:rPr>
        <w:t>水位の</w:t>
      </w:r>
      <w:r w:rsidR="00DC4501" w:rsidRPr="003F2B4D">
        <w:rPr>
          <w:rFonts w:hint="eastAsia"/>
          <w:bCs/>
          <w:color w:val="000000" w:themeColor="text1"/>
        </w:rPr>
        <w:t>15</w:t>
      </w:r>
      <w:r w:rsidR="00DC4501" w:rsidRPr="003F2B4D">
        <w:rPr>
          <w:rFonts w:hint="eastAsia"/>
          <w:bCs/>
          <w:color w:val="000000" w:themeColor="text1"/>
        </w:rPr>
        <w:t>年平均</w:t>
      </w:r>
      <w:r w:rsidRPr="003F2B4D">
        <w:rPr>
          <w:rFonts w:hint="eastAsia"/>
          <w:bCs/>
          <w:color w:val="000000" w:themeColor="text1"/>
        </w:rPr>
        <w:t>，</w:t>
      </w:r>
      <w:r w:rsidR="00DC4501" w:rsidRPr="003F2B4D">
        <w:rPr>
          <w:rFonts w:hint="eastAsia"/>
          <w:bCs/>
          <w:color w:val="000000" w:themeColor="text1"/>
        </w:rPr>
        <w:t>（</w:t>
      </w:r>
      <w:r w:rsidR="00DC4501" w:rsidRPr="003F2B4D">
        <w:rPr>
          <w:rFonts w:hint="eastAsia"/>
          <w:bCs/>
          <w:color w:val="000000" w:themeColor="text1"/>
        </w:rPr>
        <w:t>c</w:t>
      </w:r>
      <w:r w:rsidR="00DC4501" w:rsidRPr="003F2B4D">
        <w:rPr>
          <w:rFonts w:hint="eastAsia"/>
          <w:bCs/>
          <w:color w:val="000000" w:themeColor="text1"/>
        </w:rPr>
        <w:t>）は</w:t>
      </w:r>
      <w:r w:rsidR="00DE3992" w:rsidRPr="003F2B4D">
        <w:rPr>
          <w:rFonts w:hint="eastAsia"/>
          <w:bCs/>
          <w:color w:val="000000" w:themeColor="text1"/>
        </w:rPr>
        <w:t>両方の差である</w:t>
      </w:r>
      <w:bookmarkStart w:id="1" w:name="_Hlk186704302"/>
      <w:r w:rsidR="00DC4501" w:rsidRPr="003F2B4D">
        <w:rPr>
          <w:rFonts w:hint="eastAsia"/>
          <w:bCs/>
          <w:color w:val="000000" w:themeColor="text1"/>
        </w:rPr>
        <w:t>ESA</w:t>
      </w:r>
      <w:r w:rsidR="00DC4501" w:rsidRPr="003F2B4D">
        <w:rPr>
          <w:rFonts w:hint="eastAsia"/>
          <w:bCs/>
          <w:color w:val="000000" w:themeColor="text1"/>
        </w:rPr>
        <w:t>－</w:t>
      </w:r>
      <w:r w:rsidR="00DC4501" w:rsidRPr="003F2B4D">
        <w:rPr>
          <w:rFonts w:hint="eastAsia"/>
          <w:bCs/>
          <w:color w:val="000000" w:themeColor="text1"/>
        </w:rPr>
        <w:t>OKU</w:t>
      </w:r>
      <w:bookmarkEnd w:id="1"/>
      <w:r w:rsidR="00DE3992" w:rsidRPr="003F2B4D">
        <w:rPr>
          <w:rFonts w:hint="eastAsia"/>
          <w:bCs/>
          <w:color w:val="000000" w:themeColor="text1"/>
        </w:rPr>
        <w:t>とした</w:t>
      </w:r>
      <w:r w:rsidR="00DC4501" w:rsidRPr="003F2B4D">
        <w:rPr>
          <w:rFonts w:hint="eastAsia"/>
          <w:bCs/>
          <w:color w:val="000000" w:themeColor="text1"/>
        </w:rPr>
        <w:t>岸沖水位差の月別変化であり，各月の値に表示した縦バーは標準誤差を</w:t>
      </w:r>
      <w:r w:rsidR="00DC4501" w:rsidRPr="00816D06">
        <w:rPr>
          <w:rFonts w:hint="eastAsia"/>
          <w:bCs/>
          <w:color w:val="000000" w:themeColor="text1"/>
        </w:rPr>
        <w:t>示す。</w:t>
      </w:r>
      <w:r w:rsidR="003F2B4D" w:rsidRPr="00816D06">
        <w:rPr>
          <w:rFonts w:hint="eastAsia"/>
          <w:bCs/>
          <w:color w:val="000000" w:themeColor="text1"/>
        </w:rPr>
        <w:t>標準誤差の考え方と計算方法を付録</w:t>
      </w:r>
      <w:r w:rsidR="003F2B4D" w:rsidRPr="00816D06">
        <w:rPr>
          <w:rFonts w:hint="eastAsia"/>
          <w:bCs/>
          <w:color w:val="000000" w:themeColor="text1"/>
        </w:rPr>
        <w:t>A</w:t>
      </w:r>
      <w:r w:rsidR="003F2B4D" w:rsidRPr="00816D06">
        <w:rPr>
          <w:rFonts w:hint="eastAsia"/>
          <w:bCs/>
          <w:color w:val="000000" w:themeColor="text1"/>
        </w:rPr>
        <w:t>に示す。</w:t>
      </w:r>
      <w:r w:rsidR="00DC4501" w:rsidRPr="00816D06">
        <w:rPr>
          <w:rFonts w:hint="eastAsia"/>
          <w:bCs/>
          <w:color w:val="000000" w:themeColor="text1"/>
        </w:rPr>
        <w:t>同様な表示で，</w:t>
      </w:r>
      <w:r w:rsidR="00DC4501" w:rsidRPr="00816D06">
        <w:rPr>
          <w:bCs/>
          <w:color w:val="000000" w:themeColor="text1"/>
        </w:rPr>
        <w:t>Fig.</w:t>
      </w:r>
      <w:r w:rsidR="00DC4501" w:rsidRPr="00816D06">
        <w:rPr>
          <w:rFonts w:hint="eastAsia"/>
          <w:bCs/>
          <w:color w:val="000000" w:themeColor="text1"/>
        </w:rPr>
        <w:t xml:space="preserve"> </w:t>
      </w:r>
      <w:r w:rsidR="00DC4501" w:rsidRPr="00816D06">
        <w:rPr>
          <w:bCs/>
          <w:color w:val="000000" w:themeColor="text1"/>
        </w:rPr>
        <w:t>2</w:t>
      </w:r>
      <w:r w:rsidR="00DC4501" w:rsidRPr="00816D06">
        <w:rPr>
          <w:rFonts w:hint="eastAsia"/>
          <w:bCs/>
          <w:color w:val="000000" w:themeColor="text1"/>
        </w:rPr>
        <w:t>の（</w:t>
      </w:r>
      <w:r w:rsidR="00DC4501" w:rsidRPr="00816D06">
        <w:rPr>
          <w:rFonts w:hint="eastAsia"/>
          <w:bCs/>
          <w:color w:val="000000" w:themeColor="text1"/>
        </w:rPr>
        <w:t>b</w:t>
      </w:r>
      <w:r w:rsidR="00DC4501" w:rsidRPr="00816D06">
        <w:rPr>
          <w:rFonts w:hint="eastAsia"/>
          <w:bCs/>
          <w:color w:val="000000" w:themeColor="text1"/>
        </w:rPr>
        <w:t>）が</w:t>
      </w:r>
      <w:r w:rsidR="003F2B4D" w:rsidRPr="00816D06">
        <w:rPr>
          <w:rFonts w:hint="eastAsia"/>
          <w:bCs/>
          <w:color w:val="000000" w:themeColor="text1"/>
        </w:rPr>
        <w:t>酒田</w:t>
      </w:r>
      <w:r w:rsidR="00DC4501" w:rsidRPr="00816D06">
        <w:rPr>
          <w:rFonts w:hint="eastAsia"/>
          <w:bCs/>
          <w:color w:val="000000" w:themeColor="text1"/>
        </w:rPr>
        <w:t>（</w:t>
      </w:r>
      <w:r w:rsidR="00DC4501" w:rsidRPr="00816D06">
        <w:rPr>
          <w:rFonts w:hint="eastAsia"/>
          <w:bCs/>
          <w:color w:val="000000" w:themeColor="text1"/>
        </w:rPr>
        <w:t>SAK</w:t>
      </w:r>
      <w:r w:rsidR="00DC4501" w:rsidRPr="003F2B4D">
        <w:rPr>
          <w:rFonts w:hint="eastAsia"/>
          <w:bCs/>
          <w:color w:val="000000" w:themeColor="text1"/>
        </w:rPr>
        <w:t>）と飛島（</w:t>
      </w:r>
      <w:r w:rsidR="00DC4501" w:rsidRPr="003F2B4D">
        <w:rPr>
          <w:rFonts w:hint="eastAsia"/>
          <w:bCs/>
          <w:color w:val="000000" w:themeColor="text1"/>
        </w:rPr>
        <w:t>TOB</w:t>
      </w:r>
      <w:r w:rsidR="00DC4501" w:rsidRPr="003F2B4D">
        <w:rPr>
          <w:rFonts w:hint="eastAsia"/>
          <w:bCs/>
          <w:color w:val="000000" w:themeColor="text1"/>
        </w:rPr>
        <w:t>），（</w:t>
      </w:r>
      <w:r w:rsidR="00DC4501" w:rsidRPr="003F2B4D">
        <w:rPr>
          <w:rFonts w:hint="eastAsia"/>
          <w:bCs/>
          <w:color w:val="000000" w:themeColor="text1"/>
        </w:rPr>
        <w:t>d</w:t>
      </w:r>
      <w:r w:rsidR="00DC4501" w:rsidRPr="003F2B4D">
        <w:rPr>
          <w:rFonts w:hint="eastAsia"/>
          <w:bCs/>
          <w:color w:val="000000" w:themeColor="text1"/>
        </w:rPr>
        <w:t>）が</w:t>
      </w:r>
      <w:r w:rsidR="00DC4501" w:rsidRPr="003F2B4D">
        <w:rPr>
          <w:rFonts w:hint="eastAsia"/>
          <w:bCs/>
          <w:color w:val="000000" w:themeColor="text1"/>
        </w:rPr>
        <w:t>SAK</w:t>
      </w:r>
      <w:r w:rsidR="00DC4501" w:rsidRPr="003F2B4D">
        <w:rPr>
          <w:rFonts w:hint="eastAsia"/>
          <w:bCs/>
          <w:color w:val="000000" w:themeColor="text1"/>
        </w:rPr>
        <w:t>－</w:t>
      </w:r>
      <w:r w:rsidR="00DC4501" w:rsidRPr="003F2B4D">
        <w:rPr>
          <w:rFonts w:hint="eastAsia"/>
          <w:bCs/>
          <w:color w:val="000000" w:themeColor="text1"/>
        </w:rPr>
        <w:t>TOB</w:t>
      </w:r>
      <w:r w:rsidR="00DC4501" w:rsidRPr="003F2B4D">
        <w:rPr>
          <w:rFonts w:hint="eastAsia"/>
          <w:bCs/>
          <w:color w:val="000000" w:themeColor="text1"/>
        </w:rPr>
        <w:t>の月別変化である。</w:t>
      </w:r>
      <w:r w:rsidR="00A21033" w:rsidRPr="003F2B4D">
        <w:rPr>
          <w:rFonts w:hint="eastAsia"/>
          <w:bCs/>
          <w:color w:val="000000" w:themeColor="text1"/>
        </w:rPr>
        <w:t>なお，岸沖水位差は両方の水位</w:t>
      </w:r>
      <w:r w:rsidR="00BC6A3A" w:rsidRPr="003F2B4D">
        <w:rPr>
          <w:rFonts w:hint="eastAsia"/>
          <w:bCs/>
          <w:color w:val="000000" w:themeColor="text1"/>
        </w:rPr>
        <w:t>に欠測</w:t>
      </w:r>
      <w:r w:rsidR="00A21033" w:rsidRPr="003F2B4D">
        <w:rPr>
          <w:rFonts w:hint="eastAsia"/>
          <w:bCs/>
          <w:color w:val="000000" w:themeColor="text1"/>
        </w:rPr>
        <w:t>が</w:t>
      </w:r>
      <w:r w:rsidR="00BC6A3A" w:rsidRPr="003F2B4D">
        <w:rPr>
          <w:rFonts w:hint="eastAsia"/>
          <w:bCs/>
          <w:color w:val="000000" w:themeColor="text1"/>
        </w:rPr>
        <w:t>なかった場合のみ算出している。</w:t>
      </w:r>
      <w:r w:rsidR="00A21033" w:rsidRPr="003F2B4D">
        <w:rPr>
          <w:rFonts w:hint="eastAsia"/>
          <w:bCs/>
          <w:color w:val="000000" w:themeColor="text1"/>
        </w:rPr>
        <w:t>北上する沿岸分枝流に</w:t>
      </w:r>
      <w:r w:rsidR="00630270" w:rsidRPr="003F2B4D">
        <w:rPr>
          <w:rFonts w:hint="eastAsia"/>
          <w:bCs/>
          <w:color w:val="000000" w:themeColor="text1"/>
        </w:rPr>
        <w:t>地衡流</w:t>
      </w:r>
      <w:r w:rsidR="00A21033" w:rsidRPr="003F2B4D">
        <w:rPr>
          <w:rFonts w:hint="eastAsia"/>
          <w:bCs/>
          <w:color w:val="000000" w:themeColor="text1"/>
        </w:rPr>
        <w:t>平衡</w:t>
      </w:r>
      <w:r w:rsidR="00630270" w:rsidRPr="003F2B4D">
        <w:rPr>
          <w:rFonts w:hint="eastAsia"/>
          <w:bCs/>
          <w:color w:val="000000" w:themeColor="text1"/>
        </w:rPr>
        <w:t>を仮定</w:t>
      </w:r>
      <w:r w:rsidR="00A21033" w:rsidRPr="003F2B4D">
        <w:rPr>
          <w:rFonts w:hint="eastAsia"/>
          <w:bCs/>
          <w:color w:val="000000" w:themeColor="text1"/>
        </w:rPr>
        <w:t>すれば</w:t>
      </w:r>
      <w:r w:rsidR="00630270" w:rsidRPr="003F2B4D">
        <w:rPr>
          <w:rFonts w:hint="eastAsia"/>
          <w:bCs/>
          <w:color w:val="000000" w:themeColor="text1"/>
        </w:rPr>
        <w:t>，</w:t>
      </w:r>
      <w:r w:rsidR="00A21033" w:rsidRPr="003F2B4D">
        <w:rPr>
          <w:rFonts w:hint="eastAsia"/>
          <w:bCs/>
          <w:color w:val="000000" w:themeColor="text1"/>
        </w:rPr>
        <w:t>岸沖水位差はその表層流に限り，その強弱の</w:t>
      </w:r>
      <w:r w:rsidR="00630270" w:rsidRPr="003F2B4D">
        <w:rPr>
          <w:rFonts w:hint="eastAsia"/>
          <w:bCs/>
          <w:color w:val="000000" w:themeColor="text1"/>
        </w:rPr>
        <w:t>指標となる。</w:t>
      </w:r>
      <w:r w:rsidR="00A21033" w:rsidRPr="003F2B4D">
        <w:rPr>
          <w:rFonts w:hint="eastAsia"/>
          <w:bCs/>
          <w:color w:val="000000" w:themeColor="text1"/>
        </w:rPr>
        <w:t>すなわち，</w:t>
      </w:r>
      <w:r w:rsidR="00DE274B" w:rsidRPr="003F2B4D">
        <w:rPr>
          <w:rFonts w:hint="eastAsia"/>
          <w:bCs/>
          <w:color w:val="000000" w:themeColor="text1"/>
        </w:rPr>
        <w:t>正偏差</w:t>
      </w:r>
      <w:r w:rsidR="00A21033" w:rsidRPr="003F2B4D">
        <w:rPr>
          <w:rFonts w:hint="eastAsia"/>
          <w:bCs/>
          <w:color w:val="000000" w:themeColor="text1"/>
        </w:rPr>
        <w:t>が極大となる月は</w:t>
      </w:r>
      <w:r w:rsidR="00A21033" w:rsidRPr="003F2B4D">
        <w:rPr>
          <w:rFonts w:hint="eastAsia"/>
          <w:bCs/>
          <w:color w:val="000000" w:themeColor="text1"/>
        </w:rPr>
        <w:t>1</w:t>
      </w:r>
      <w:r w:rsidR="00A21033" w:rsidRPr="003F2B4D">
        <w:rPr>
          <w:rFonts w:hint="eastAsia"/>
          <w:bCs/>
          <w:color w:val="000000" w:themeColor="text1"/>
        </w:rPr>
        <w:t>年の中で</w:t>
      </w:r>
      <w:r w:rsidR="00DE274B" w:rsidRPr="003F2B4D">
        <w:rPr>
          <w:rFonts w:hint="eastAsia"/>
          <w:bCs/>
          <w:color w:val="000000" w:themeColor="text1"/>
        </w:rPr>
        <w:t>表層北上流が</w:t>
      </w:r>
      <w:r w:rsidR="00A21033" w:rsidRPr="003F2B4D">
        <w:rPr>
          <w:rFonts w:hint="eastAsia"/>
          <w:bCs/>
          <w:color w:val="000000" w:themeColor="text1"/>
        </w:rPr>
        <w:t>強く，</w:t>
      </w:r>
      <w:r w:rsidR="00DE274B" w:rsidRPr="003F2B4D">
        <w:rPr>
          <w:rFonts w:hint="eastAsia"/>
          <w:bCs/>
          <w:color w:val="000000" w:themeColor="text1"/>
        </w:rPr>
        <w:t>負偏差は</w:t>
      </w:r>
      <w:r w:rsidR="00A21033" w:rsidRPr="003F2B4D">
        <w:rPr>
          <w:rFonts w:hint="eastAsia"/>
          <w:bCs/>
          <w:color w:val="000000" w:themeColor="text1"/>
        </w:rPr>
        <w:t>その逆となる</w:t>
      </w:r>
      <w:r w:rsidR="00DE274B" w:rsidRPr="003F2B4D">
        <w:rPr>
          <w:rFonts w:hint="eastAsia"/>
          <w:bCs/>
          <w:color w:val="000000" w:themeColor="text1"/>
        </w:rPr>
        <w:t>。</w:t>
      </w:r>
    </w:p>
    <w:p w14:paraId="56A3D25C" w14:textId="7612B056" w:rsidR="005F548C" w:rsidRPr="003F2B4D" w:rsidRDefault="00A21033" w:rsidP="00A21033">
      <w:pPr>
        <w:ind w:firstLineChars="100" w:firstLine="210"/>
        <w:rPr>
          <w:bCs/>
          <w:color w:val="000000" w:themeColor="text1"/>
        </w:rPr>
      </w:pPr>
      <w:r w:rsidRPr="003F2B4D">
        <w:rPr>
          <w:rFonts w:hint="eastAsia"/>
          <w:bCs/>
          <w:color w:val="000000" w:themeColor="text1"/>
        </w:rPr>
        <w:t>青森沖の観測線を南北で挟む両方の岸沖水位差は，</w:t>
      </w:r>
      <w:r w:rsidR="00DE3992" w:rsidRPr="003F2B4D">
        <w:rPr>
          <w:rFonts w:hint="eastAsia"/>
          <w:bCs/>
          <w:color w:val="000000" w:themeColor="text1"/>
        </w:rPr>
        <w:t>ほぼ</w:t>
      </w:r>
      <w:r w:rsidRPr="003F2B4D">
        <w:rPr>
          <w:rFonts w:hint="eastAsia"/>
          <w:bCs/>
          <w:color w:val="000000" w:themeColor="text1"/>
        </w:rPr>
        <w:t>共通した月別変化を示している。</w:t>
      </w:r>
      <w:r w:rsidR="00DE3992" w:rsidRPr="003F2B4D">
        <w:rPr>
          <w:rFonts w:hint="eastAsia"/>
          <w:bCs/>
          <w:color w:val="000000" w:themeColor="text1"/>
        </w:rPr>
        <w:t>表層北上流が強化される月は</w:t>
      </w:r>
      <w:r w:rsidR="00B02EAB" w:rsidRPr="003F2B4D">
        <w:rPr>
          <w:rFonts w:hint="eastAsia"/>
          <w:bCs/>
          <w:color w:val="000000" w:themeColor="text1"/>
        </w:rPr>
        <w:t>石川ほか（</w:t>
      </w:r>
      <w:r w:rsidR="00B02EAB" w:rsidRPr="003F2B4D">
        <w:rPr>
          <w:rFonts w:hint="eastAsia"/>
          <w:bCs/>
          <w:color w:val="000000" w:themeColor="text1"/>
        </w:rPr>
        <w:t>2007</w:t>
      </w:r>
      <w:r w:rsidR="00B02EAB" w:rsidRPr="003F2B4D">
        <w:rPr>
          <w:rFonts w:hint="eastAsia"/>
          <w:bCs/>
          <w:color w:val="000000" w:themeColor="text1"/>
        </w:rPr>
        <w:t>）の指摘と同様，</w:t>
      </w:r>
      <w:r w:rsidR="00DE3992" w:rsidRPr="003F2B4D">
        <w:rPr>
          <w:rFonts w:hint="eastAsia"/>
          <w:bCs/>
          <w:color w:val="000000" w:themeColor="text1"/>
        </w:rPr>
        <w:t>年</w:t>
      </w:r>
      <w:r w:rsidR="00DE3992" w:rsidRPr="003F2B4D">
        <w:rPr>
          <w:rFonts w:hint="eastAsia"/>
          <w:bCs/>
          <w:color w:val="000000" w:themeColor="text1"/>
        </w:rPr>
        <w:t>2</w:t>
      </w:r>
      <w:r w:rsidR="00DE3992" w:rsidRPr="003F2B4D">
        <w:rPr>
          <w:rFonts w:hint="eastAsia"/>
          <w:bCs/>
          <w:color w:val="000000" w:themeColor="text1"/>
        </w:rPr>
        <w:t>回あることが確認され，</w:t>
      </w:r>
      <w:r w:rsidR="00DE3992" w:rsidRPr="003F2B4D">
        <w:rPr>
          <w:rFonts w:hint="eastAsia"/>
          <w:bCs/>
          <w:color w:val="000000" w:themeColor="text1"/>
        </w:rPr>
        <w:lastRenderedPageBreak/>
        <w:t>北側の</w:t>
      </w:r>
      <w:r w:rsidR="00DE3992" w:rsidRPr="003F2B4D">
        <w:rPr>
          <w:rFonts w:hint="eastAsia"/>
          <w:bCs/>
          <w:color w:val="000000" w:themeColor="text1"/>
        </w:rPr>
        <w:t>ESA</w:t>
      </w:r>
      <w:r w:rsidR="00DE3992" w:rsidRPr="003F2B4D">
        <w:rPr>
          <w:rFonts w:hint="eastAsia"/>
          <w:bCs/>
          <w:color w:val="000000" w:themeColor="text1"/>
        </w:rPr>
        <w:t>－</w:t>
      </w:r>
      <w:r w:rsidR="00DE3992" w:rsidRPr="003F2B4D">
        <w:rPr>
          <w:rFonts w:hint="eastAsia"/>
          <w:bCs/>
          <w:color w:val="000000" w:themeColor="text1"/>
        </w:rPr>
        <w:t>OKU</w:t>
      </w:r>
      <w:r w:rsidR="00DE3992" w:rsidRPr="003F2B4D">
        <w:rPr>
          <w:rFonts w:hint="eastAsia"/>
          <w:bCs/>
          <w:color w:val="000000" w:themeColor="text1"/>
        </w:rPr>
        <w:t>では</w:t>
      </w:r>
      <w:r w:rsidR="00DE3992" w:rsidRPr="003F2B4D">
        <w:rPr>
          <w:rFonts w:hint="eastAsia"/>
          <w:bCs/>
          <w:color w:val="000000" w:themeColor="text1"/>
        </w:rPr>
        <w:t>8</w:t>
      </w:r>
      <w:r w:rsidR="00DE3992" w:rsidRPr="003F2B4D">
        <w:rPr>
          <w:rFonts w:hint="eastAsia"/>
          <w:bCs/>
          <w:color w:val="000000" w:themeColor="text1"/>
        </w:rPr>
        <w:t>月と</w:t>
      </w:r>
      <w:r w:rsidR="00DE3992" w:rsidRPr="003F2B4D">
        <w:rPr>
          <w:rFonts w:hint="eastAsia"/>
          <w:bCs/>
          <w:color w:val="000000" w:themeColor="text1"/>
        </w:rPr>
        <w:t>12</w:t>
      </w:r>
      <w:r w:rsidR="00DE3992" w:rsidRPr="003F2B4D">
        <w:rPr>
          <w:rFonts w:hint="eastAsia"/>
          <w:bCs/>
          <w:color w:val="000000" w:themeColor="text1"/>
        </w:rPr>
        <w:t>月，南側の</w:t>
      </w:r>
      <w:r w:rsidR="00DE3992" w:rsidRPr="003F2B4D">
        <w:rPr>
          <w:rFonts w:hint="eastAsia"/>
          <w:bCs/>
          <w:color w:val="000000" w:themeColor="text1"/>
        </w:rPr>
        <w:t>SAK</w:t>
      </w:r>
      <w:r w:rsidR="00DE3992" w:rsidRPr="003F2B4D">
        <w:rPr>
          <w:rFonts w:hint="eastAsia"/>
          <w:bCs/>
          <w:color w:val="000000" w:themeColor="text1"/>
        </w:rPr>
        <w:t>－</w:t>
      </w:r>
      <w:r w:rsidR="00DE3992" w:rsidRPr="003F2B4D">
        <w:rPr>
          <w:rFonts w:hint="eastAsia"/>
          <w:bCs/>
          <w:color w:val="000000" w:themeColor="text1"/>
        </w:rPr>
        <w:t>TOB</w:t>
      </w:r>
      <w:r w:rsidR="00DE3992" w:rsidRPr="003F2B4D">
        <w:rPr>
          <w:rFonts w:hint="eastAsia"/>
          <w:bCs/>
          <w:color w:val="000000" w:themeColor="text1"/>
        </w:rPr>
        <w:t>では</w:t>
      </w:r>
      <w:r w:rsidR="00DE3992" w:rsidRPr="003F2B4D">
        <w:rPr>
          <w:rFonts w:hint="eastAsia"/>
          <w:bCs/>
          <w:color w:val="000000" w:themeColor="text1"/>
        </w:rPr>
        <w:t>7</w:t>
      </w:r>
      <w:r w:rsidR="00DE3992" w:rsidRPr="003F2B4D">
        <w:rPr>
          <w:rFonts w:hint="eastAsia"/>
          <w:bCs/>
          <w:color w:val="000000" w:themeColor="text1"/>
        </w:rPr>
        <w:t>月と</w:t>
      </w:r>
      <w:r w:rsidR="00DE3992" w:rsidRPr="003F2B4D">
        <w:rPr>
          <w:rFonts w:hint="eastAsia"/>
          <w:bCs/>
          <w:color w:val="000000" w:themeColor="text1"/>
        </w:rPr>
        <w:t>12</w:t>
      </w:r>
      <w:r w:rsidR="00DE3992" w:rsidRPr="003F2B4D">
        <w:rPr>
          <w:rFonts w:hint="eastAsia"/>
          <w:bCs/>
          <w:color w:val="000000" w:themeColor="text1"/>
        </w:rPr>
        <w:t>月にある。見方を変えると，表層北上流は</w:t>
      </w:r>
      <w:r w:rsidR="00DE3992" w:rsidRPr="003F2B4D">
        <w:rPr>
          <w:rFonts w:hint="eastAsia"/>
          <w:bCs/>
          <w:color w:val="000000" w:themeColor="text1"/>
        </w:rPr>
        <w:t>10</w:t>
      </w:r>
      <w:r w:rsidR="00DE3992" w:rsidRPr="003F2B4D">
        <w:rPr>
          <w:rFonts w:hint="eastAsia"/>
          <w:bCs/>
          <w:color w:val="000000" w:themeColor="text1"/>
        </w:rPr>
        <w:t>月の秋季に一度弱化されるために，夏季と冬季の</w:t>
      </w:r>
      <w:r w:rsidR="00DE3992" w:rsidRPr="003F2B4D">
        <w:rPr>
          <w:rFonts w:hint="eastAsia"/>
          <w:bCs/>
          <w:color w:val="000000" w:themeColor="text1"/>
        </w:rPr>
        <w:t>2</w:t>
      </w:r>
      <w:r w:rsidR="00DE3992" w:rsidRPr="003F2B4D">
        <w:rPr>
          <w:rFonts w:hint="eastAsia"/>
          <w:bCs/>
          <w:color w:val="000000" w:themeColor="text1"/>
        </w:rPr>
        <w:t>回強化されるように</w:t>
      </w:r>
      <w:r w:rsidR="00B02EAB" w:rsidRPr="003F2B4D">
        <w:rPr>
          <w:rFonts w:hint="eastAsia"/>
          <w:bCs/>
          <w:color w:val="000000" w:themeColor="text1"/>
        </w:rPr>
        <w:t>も</w:t>
      </w:r>
      <w:r w:rsidR="00DE3992" w:rsidRPr="003F2B4D">
        <w:rPr>
          <w:rFonts w:hint="eastAsia"/>
          <w:bCs/>
          <w:color w:val="000000" w:themeColor="text1"/>
        </w:rPr>
        <w:t>みえる。また，</w:t>
      </w:r>
      <w:r w:rsidR="00B02EAB" w:rsidRPr="003F2B4D">
        <w:rPr>
          <w:rFonts w:hint="eastAsia"/>
          <w:bCs/>
          <w:color w:val="000000" w:themeColor="text1"/>
        </w:rPr>
        <w:t>2</w:t>
      </w:r>
      <w:r w:rsidR="00B02EAB" w:rsidRPr="003F2B4D">
        <w:rPr>
          <w:rFonts w:hint="eastAsia"/>
          <w:bCs/>
          <w:color w:val="000000" w:themeColor="text1"/>
        </w:rPr>
        <w:t>回強化のうち，夏季よりも冬季の方が明らかに</w:t>
      </w:r>
      <w:r w:rsidR="00DE3992" w:rsidRPr="003F2B4D">
        <w:rPr>
          <w:rFonts w:hint="eastAsia"/>
          <w:bCs/>
          <w:color w:val="000000" w:themeColor="text1"/>
        </w:rPr>
        <w:t>大き</w:t>
      </w:r>
      <w:r w:rsidR="00B02EAB" w:rsidRPr="003F2B4D">
        <w:rPr>
          <w:rFonts w:hint="eastAsia"/>
          <w:bCs/>
          <w:color w:val="000000" w:themeColor="text1"/>
        </w:rPr>
        <w:t>い。冬季の沿岸分枝流の強化は，これまでに指摘されたことのない知見である。</w:t>
      </w:r>
    </w:p>
    <w:p w14:paraId="254D84A2" w14:textId="77777777" w:rsidR="0055305C" w:rsidRDefault="0055305C" w:rsidP="0055305C">
      <w:pPr>
        <w:rPr>
          <w:color w:val="000000" w:themeColor="text1"/>
        </w:rPr>
      </w:pPr>
    </w:p>
    <w:p w14:paraId="793C0CE9" w14:textId="35C9B4C1" w:rsidR="0055305C" w:rsidRPr="00B02EAB" w:rsidRDefault="0055305C" w:rsidP="0055305C">
      <w:pPr>
        <w:rPr>
          <w:b/>
          <w:bCs/>
          <w:color w:val="000000" w:themeColor="text1"/>
        </w:rPr>
      </w:pPr>
      <w:r w:rsidRPr="00B02EAB">
        <w:rPr>
          <w:rFonts w:hint="eastAsia"/>
          <w:b/>
          <w:bCs/>
          <w:color w:val="000000" w:themeColor="text1"/>
        </w:rPr>
        <w:t>３．２．　沿岸</w:t>
      </w:r>
      <w:r w:rsidR="00B02EAB" w:rsidRPr="00B02EAB">
        <w:rPr>
          <w:rFonts w:hint="eastAsia"/>
          <w:b/>
          <w:bCs/>
          <w:color w:val="000000" w:themeColor="text1"/>
        </w:rPr>
        <w:t>近傍水温塩分場の月別変化</w:t>
      </w:r>
    </w:p>
    <w:p w14:paraId="77FA2A0D" w14:textId="77777777" w:rsidR="00B02EAB" w:rsidRDefault="00B02EAB" w:rsidP="0055305C">
      <w:pPr>
        <w:rPr>
          <w:color w:val="000000" w:themeColor="text1"/>
        </w:rPr>
      </w:pPr>
    </w:p>
    <w:p w14:paraId="0E8571A4" w14:textId="21D5BEE5" w:rsidR="00EE07B7" w:rsidRPr="00816D06" w:rsidRDefault="00032F18" w:rsidP="003F2B4D">
      <w:pPr>
        <w:ind w:firstLineChars="100" w:firstLine="210"/>
        <w:rPr>
          <w:color w:val="000000" w:themeColor="text1"/>
        </w:rPr>
      </w:pPr>
      <w:bookmarkStart w:id="2" w:name="_Hlk187483893"/>
      <w:r w:rsidRPr="00816D06">
        <w:rPr>
          <w:rFonts w:hint="eastAsia"/>
          <w:color w:val="000000" w:themeColor="text1"/>
        </w:rPr>
        <w:t>地衡流を仮定して力学計算により断面通過流を見積もる際，できるだけ沿岸近傍の海洋構造を捉え</w:t>
      </w:r>
      <w:r w:rsidRPr="009A3C41">
        <w:rPr>
          <w:rFonts w:hint="eastAsia"/>
          <w:color w:val="000000" w:themeColor="text1"/>
        </w:rPr>
        <w:t>ておくことが重要である</w:t>
      </w:r>
      <w:bookmarkEnd w:id="2"/>
      <w:r w:rsidR="00816D06" w:rsidRPr="009A3C41">
        <w:rPr>
          <w:rFonts w:hint="eastAsia"/>
          <w:color w:val="000000" w:themeColor="text1"/>
        </w:rPr>
        <w:t>（付録</w:t>
      </w:r>
      <w:r w:rsidR="00816D06" w:rsidRPr="009A3C41">
        <w:rPr>
          <w:rFonts w:hint="eastAsia"/>
          <w:color w:val="000000" w:themeColor="text1"/>
        </w:rPr>
        <w:t>B</w:t>
      </w:r>
      <w:r w:rsidR="00816D06" w:rsidRPr="009A3C41">
        <w:rPr>
          <w:rFonts w:hint="eastAsia"/>
          <w:color w:val="000000" w:themeColor="text1"/>
        </w:rPr>
        <w:t>）</w:t>
      </w:r>
      <w:r w:rsidRPr="009A3C41">
        <w:rPr>
          <w:rFonts w:hint="eastAsia"/>
          <w:color w:val="000000" w:themeColor="text1"/>
        </w:rPr>
        <w:t>。そこで，</w:t>
      </w:r>
      <w:r w:rsidR="003F2B4D" w:rsidRPr="009A3C41">
        <w:rPr>
          <w:rFonts w:hint="eastAsia"/>
          <w:color w:val="000000" w:themeColor="text1"/>
        </w:rPr>
        <w:t>沿岸近傍の観測点として</w:t>
      </w:r>
      <w:r w:rsidR="003F2B4D" w:rsidRPr="009A3C41">
        <w:rPr>
          <w:color w:val="000000" w:themeColor="text1"/>
        </w:rPr>
        <w:t>N</w:t>
      </w:r>
      <w:r w:rsidR="003F2B4D" w:rsidRPr="009A3C41">
        <w:rPr>
          <w:rFonts w:hint="eastAsia"/>
          <w:color w:val="000000" w:themeColor="text1"/>
        </w:rPr>
        <w:t>線の</w:t>
      </w:r>
      <w:r w:rsidR="003F2B4D" w:rsidRPr="009A3C41">
        <w:rPr>
          <w:color w:val="000000" w:themeColor="text1"/>
        </w:rPr>
        <w:t>Stn.1</w:t>
      </w:r>
      <w:r w:rsidR="003F2B4D" w:rsidRPr="009A3C41">
        <w:rPr>
          <w:rFonts w:hint="eastAsia"/>
          <w:color w:val="000000" w:themeColor="text1"/>
        </w:rPr>
        <w:t>を選択し，</w:t>
      </w:r>
      <w:r w:rsidR="00747AD3" w:rsidRPr="009A3C41">
        <w:rPr>
          <w:color w:val="000000" w:themeColor="text1"/>
        </w:rPr>
        <w:t>Fig.</w:t>
      </w:r>
      <w:r w:rsidR="003F2B4D" w:rsidRPr="009A3C41">
        <w:rPr>
          <w:rFonts w:hint="eastAsia"/>
          <w:color w:val="000000" w:themeColor="text1"/>
        </w:rPr>
        <w:t xml:space="preserve"> </w:t>
      </w:r>
      <w:r w:rsidR="00747AD3" w:rsidRPr="009A3C41">
        <w:rPr>
          <w:color w:val="000000" w:themeColor="text1"/>
        </w:rPr>
        <w:t xml:space="preserve">3 </w:t>
      </w:r>
      <w:r w:rsidR="003F2B4D" w:rsidRPr="009A3C41">
        <w:rPr>
          <w:rFonts w:hint="eastAsia"/>
          <w:color w:val="000000" w:themeColor="text1"/>
        </w:rPr>
        <w:t>の（</w:t>
      </w:r>
      <w:r w:rsidR="003F2B4D" w:rsidRPr="009A3C41">
        <w:rPr>
          <w:rFonts w:hint="eastAsia"/>
          <w:color w:val="000000" w:themeColor="text1"/>
        </w:rPr>
        <w:t>a</w:t>
      </w:r>
      <w:r w:rsidR="003F2B4D" w:rsidRPr="009A3C41">
        <w:rPr>
          <w:rFonts w:hint="eastAsia"/>
          <w:color w:val="000000" w:themeColor="text1"/>
        </w:rPr>
        <w:t>）は</w:t>
      </w:r>
      <w:r w:rsidR="00747AD3" w:rsidRPr="009A3C41">
        <w:rPr>
          <w:rFonts w:hint="eastAsia"/>
          <w:color w:val="000000" w:themeColor="text1"/>
        </w:rPr>
        <w:t>水温</w:t>
      </w:r>
      <w:r w:rsidR="003F2B4D" w:rsidRPr="009A3C41">
        <w:rPr>
          <w:rFonts w:hint="eastAsia"/>
          <w:color w:val="000000" w:themeColor="text1"/>
        </w:rPr>
        <w:t>PT</w:t>
      </w:r>
      <w:r w:rsidR="00747AD3" w:rsidRPr="009A3C41">
        <w:rPr>
          <w:rFonts w:hint="eastAsia"/>
          <w:color w:val="000000" w:themeColor="text1"/>
        </w:rPr>
        <w:t>，塩分</w:t>
      </w:r>
      <w:r w:rsidR="003F2B4D" w:rsidRPr="009A3C41">
        <w:rPr>
          <w:rFonts w:hint="eastAsia"/>
          <w:color w:val="000000" w:themeColor="text1"/>
        </w:rPr>
        <w:t>S</w:t>
      </w:r>
      <w:r w:rsidR="00747AD3" w:rsidRPr="009A3C41">
        <w:rPr>
          <w:rFonts w:hint="eastAsia"/>
          <w:color w:val="000000" w:themeColor="text1"/>
        </w:rPr>
        <w:t>，密度</w:t>
      </w:r>
      <w:r w:rsidR="003F2B4D" w:rsidRPr="009A3C41">
        <w:rPr>
          <w:color w:val="000000" w:themeColor="text1"/>
        </w:rPr>
        <w:t>ρ</w:t>
      </w:r>
      <w:r w:rsidR="005050E3" w:rsidRPr="009A3C41">
        <w:rPr>
          <w:rFonts w:hint="eastAsia"/>
          <w:color w:val="000000" w:themeColor="text1"/>
        </w:rPr>
        <w:t>の</w:t>
      </w:r>
      <w:r w:rsidR="003F2B4D" w:rsidRPr="009A3C41">
        <w:rPr>
          <w:rFonts w:hint="eastAsia"/>
          <w:color w:val="000000" w:themeColor="text1"/>
        </w:rPr>
        <w:t>月別－深度のイソプレット図の</w:t>
      </w:r>
      <w:r w:rsidR="003F2B4D" w:rsidRPr="009A3C41">
        <w:rPr>
          <w:rFonts w:hint="eastAsia"/>
          <w:color w:val="000000" w:themeColor="text1"/>
        </w:rPr>
        <w:t>15</w:t>
      </w:r>
      <w:r w:rsidR="003F2B4D" w:rsidRPr="009A3C41">
        <w:rPr>
          <w:rFonts w:hint="eastAsia"/>
          <w:color w:val="000000" w:themeColor="text1"/>
        </w:rPr>
        <w:t>年</w:t>
      </w:r>
      <w:r w:rsidR="005050E3" w:rsidRPr="009A3C41">
        <w:rPr>
          <w:rFonts w:hint="eastAsia"/>
          <w:color w:val="000000" w:themeColor="text1"/>
        </w:rPr>
        <w:t>平均であ</w:t>
      </w:r>
      <w:r w:rsidR="008C48AA" w:rsidRPr="009A3C41">
        <w:rPr>
          <w:rFonts w:hint="eastAsia"/>
          <w:color w:val="000000" w:themeColor="text1"/>
        </w:rPr>
        <w:t>り，</w:t>
      </w:r>
      <w:r w:rsidR="003F2B4D" w:rsidRPr="009A3C41">
        <w:rPr>
          <w:rFonts w:hint="eastAsia"/>
          <w:color w:val="000000" w:themeColor="text1"/>
        </w:rPr>
        <w:t>（</w:t>
      </w:r>
      <w:r w:rsidR="003F2B4D" w:rsidRPr="009A3C41">
        <w:rPr>
          <w:rFonts w:hint="eastAsia"/>
          <w:color w:val="000000" w:themeColor="text1"/>
        </w:rPr>
        <w:t>b</w:t>
      </w:r>
      <w:r w:rsidR="003F2B4D" w:rsidRPr="009A3C41">
        <w:rPr>
          <w:rFonts w:hint="eastAsia"/>
          <w:color w:val="000000" w:themeColor="text1"/>
        </w:rPr>
        <w:t>）は</w:t>
      </w:r>
      <w:r w:rsidR="004C29A8" w:rsidRPr="009A3C41">
        <w:rPr>
          <w:rFonts w:hint="eastAsia"/>
          <w:color w:val="000000" w:themeColor="text1"/>
        </w:rPr>
        <w:t>それぞれの</w:t>
      </w:r>
      <w:r w:rsidR="008C48AA" w:rsidRPr="009A3C41">
        <w:rPr>
          <w:rFonts w:hint="eastAsia"/>
          <w:color w:val="000000" w:themeColor="text1"/>
        </w:rPr>
        <w:t>標準誤差（標準偏差をデータ数の平方根で割ったもの）</w:t>
      </w:r>
      <w:r w:rsidR="003F2B4D" w:rsidRPr="009A3C41">
        <w:rPr>
          <w:rFonts w:hint="eastAsia"/>
          <w:color w:val="000000" w:themeColor="text1"/>
        </w:rPr>
        <w:t>，</w:t>
      </w:r>
      <w:r w:rsidR="004C29A8" w:rsidRPr="009A3C41">
        <w:rPr>
          <w:rFonts w:hint="eastAsia"/>
          <w:color w:val="000000" w:themeColor="text1"/>
        </w:rPr>
        <w:t>（</w:t>
      </w:r>
      <w:r w:rsidR="004C29A8" w:rsidRPr="009A3C41">
        <w:rPr>
          <w:rFonts w:hint="eastAsia"/>
          <w:color w:val="000000" w:themeColor="text1"/>
        </w:rPr>
        <w:t>c</w:t>
      </w:r>
      <w:r w:rsidR="004C29A8" w:rsidRPr="009A3C41">
        <w:rPr>
          <w:rFonts w:hint="eastAsia"/>
          <w:color w:val="000000" w:themeColor="text1"/>
        </w:rPr>
        <w:t>）はそれらの標準誤差を考慮した</w:t>
      </w:r>
      <w:r w:rsidR="004C29A8" w:rsidRPr="009A3C41">
        <w:rPr>
          <w:rFonts w:hint="eastAsia"/>
          <w:color w:val="000000" w:themeColor="text1"/>
        </w:rPr>
        <w:t>Welch</w:t>
      </w:r>
      <w:r w:rsidR="004C29A8" w:rsidRPr="009A3C41">
        <w:rPr>
          <w:rFonts w:hint="eastAsia"/>
          <w:color w:val="000000" w:themeColor="text1"/>
        </w:rPr>
        <w:t>の</w:t>
      </w:r>
      <w:proofErr w:type="gramStart"/>
      <w:r w:rsidR="004C29A8" w:rsidRPr="009A3C41">
        <w:rPr>
          <w:rFonts w:hint="eastAsia"/>
          <w:color w:val="000000" w:themeColor="text1"/>
        </w:rPr>
        <w:t>t</w:t>
      </w:r>
      <w:proofErr w:type="gramEnd"/>
      <w:r w:rsidR="004C29A8" w:rsidRPr="009A3C41">
        <w:rPr>
          <w:rFonts w:hint="eastAsia"/>
          <w:color w:val="000000" w:themeColor="text1"/>
        </w:rPr>
        <w:t>値検定である。</w:t>
      </w:r>
      <w:r w:rsidR="004C29A8" w:rsidRPr="009A3C41">
        <w:rPr>
          <w:rFonts w:hint="eastAsia"/>
          <w:color w:val="000000" w:themeColor="text1"/>
        </w:rPr>
        <w:t>Welch</w:t>
      </w:r>
      <w:r w:rsidR="004C29A8" w:rsidRPr="009A3C41">
        <w:rPr>
          <w:rFonts w:hint="eastAsia"/>
          <w:color w:val="000000" w:themeColor="text1"/>
        </w:rPr>
        <w:t>の</w:t>
      </w:r>
      <w:proofErr w:type="gramStart"/>
      <w:r w:rsidR="004C29A8" w:rsidRPr="009A3C41">
        <w:rPr>
          <w:rFonts w:hint="eastAsia"/>
          <w:color w:val="000000" w:themeColor="text1"/>
        </w:rPr>
        <w:t>t</w:t>
      </w:r>
      <w:proofErr w:type="gramEnd"/>
      <w:r w:rsidR="004C29A8" w:rsidRPr="009A3C41">
        <w:rPr>
          <w:rFonts w:hint="eastAsia"/>
          <w:color w:val="000000" w:themeColor="text1"/>
        </w:rPr>
        <w:t>値検定の考え方と計算方法は付録</w:t>
      </w:r>
      <w:r w:rsidR="00816D06" w:rsidRPr="009A3C41">
        <w:rPr>
          <w:rFonts w:hint="eastAsia"/>
          <w:color w:val="000000" w:themeColor="text1"/>
        </w:rPr>
        <w:t>C</w:t>
      </w:r>
      <w:r w:rsidR="004C29A8" w:rsidRPr="009A3C41">
        <w:rPr>
          <w:rFonts w:hint="eastAsia"/>
          <w:color w:val="000000" w:themeColor="text1"/>
        </w:rPr>
        <w:t>に示</w:t>
      </w:r>
      <w:r w:rsidR="004C29A8" w:rsidRPr="00816D06">
        <w:rPr>
          <w:rFonts w:hint="eastAsia"/>
          <w:color w:val="000000" w:themeColor="text1"/>
        </w:rPr>
        <w:t>すが，当月の値が前月の値と比べて</w:t>
      </w:r>
      <w:r w:rsidR="00EE07B7" w:rsidRPr="00816D06">
        <w:rPr>
          <w:rFonts w:hint="eastAsia"/>
          <w:color w:val="000000" w:themeColor="text1"/>
        </w:rPr>
        <w:t>統計的に</w:t>
      </w:r>
      <w:r w:rsidR="004C29A8" w:rsidRPr="00816D06">
        <w:rPr>
          <w:rFonts w:hint="eastAsia"/>
          <w:color w:val="000000" w:themeColor="text1"/>
        </w:rPr>
        <w:t>有意に異なる場合（</w:t>
      </w:r>
      <w:r w:rsidR="004C29A8" w:rsidRPr="00816D06">
        <w:rPr>
          <w:rFonts w:hint="eastAsia"/>
          <w:color w:val="000000" w:themeColor="text1"/>
        </w:rPr>
        <w:t>95%</w:t>
      </w:r>
      <w:r w:rsidR="004C29A8" w:rsidRPr="00816D06">
        <w:rPr>
          <w:rFonts w:hint="eastAsia"/>
          <w:color w:val="000000" w:themeColor="text1"/>
        </w:rPr>
        <w:t>の有意水準を使用）で，増加</w:t>
      </w:r>
      <w:r w:rsidR="00EE07B7" w:rsidRPr="00816D06">
        <w:rPr>
          <w:rFonts w:hint="eastAsia"/>
          <w:color w:val="000000" w:themeColor="text1"/>
        </w:rPr>
        <w:t>領域</w:t>
      </w:r>
      <w:r w:rsidR="004C29A8" w:rsidRPr="00816D06">
        <w:rPr>
          <w:rFonts w:hint="eastAsia"/>
          <w:color w:val="000000" w:themeColor="text1"/>
        </w:rPr>
        <w:t>は赤色（水温は上昇，塩分は</w:t>
      </w:r>
      <w:r w:rsidR="000C75D8">
        <w:rPr>
          <w:rFonts w:hint="eastAsia"/>
          <w:color w:val="000000" w:themeColor="text1"/>
        </w:rPr>
        <w:t>高</w:t>
      </w:r>
      <w:r w:rsidR="004C29A8" w:rsidRPr="00816D06">
        <w:rPr>
          <w:rFonts w:hint="eastAsia"/>
          <w:color w:val="000000" w:themeColor="text1"/>
        </w:rPr>
        <w:t>塩化，密度は</w:t>
      </w:r>
      <w:r w:rsidR="000C75D8">
        <w:rPr>
          <w:rFonts w:hint="eastAsia"/>
          <w:color w:val="000000" w:themeColor="text1"/>
        </w:rPr>
        <w:t>重</w:t>
      </w:r>
      <w:r w:rsidR="004C29A8" w:rsidRPr="00816D06">
        <w:rPr>
          <w:rFonts w:hint="eastAsia"/>
          <w:color w:val="000000" w:themeColor="text1"/>
        </w:rPr>
        <w:t>量化），減少</w:t>
      </w:r>
      <w:r w:rsidR="00EE07B7" w:rsidRPr="00816D06">
        <w:rPr>
          <w:rFonts w:hint="eastAsia"/>
          <w:color w:val="000000" w:themeColor="text1"/>
        </w:rPr>
        <w:t>領域</w:t>
      </w:r>
      <w:r w:rsidR="004C29A8" w:rsidRPr="00816D06">
        <w:rPr>
          <w:rFonts w:hint="eastAsia"/>
          <w:color w:val="000000" w:themeColor="text1"/>
        </w:rPr>
        <w:t>は青色で表示し，有意</w:t>
      </w:r>
      <w:r w:rsidR="00EE07B7" w:rsidRPr="00816D06">
        <w:rPr>
          <w:rFonts w:hint="eastAsia"/>
          <w:color w:val="000000" w:themeColor="text1"/>
        </w:rPr>
        <w:t>でない場合は</w:t>
      </w:r>
      <w:r w:rsidR="004C29A8" w:rsidRPr="00816D06">
        <w:rPr>
          <w:rFonts w:hint="eastAsia"/>
          <w:color w:val="000000" w:themeColor="text1"/>
        </w:rPr>
        <w:t>黒</w:t>
      </w:r>
      <w:r w:rsidR="00EE07B7" w:rsidRPr="00816D06">
        <w:rPr>
          <w:rFonts w:hint="eastAsia"/>
          <w:color w:val="000000" w:themeColor="text1"/>
        </w:rPr>
        <w:t>色</w:t>
      </w:r>
      <w:r w:rsidR="004C29A8" w:rsidRPr="00816D06">
        <w:rPr>
          <w:rFonts w:hint="eastAsia"/>
          <w:color w:val="000000" w:themeColor="text1"/>
        </w:rPr>
        <w:t>表示</w:t>
      </w:r>
      <w:r w:rsidR="00EE07B7" w:rsidRPr="00816D06">
        <w:rPr>
          <w:rFonts w:hint="eastAsia"/>
          <w:color w:val="000000" w:themeColor="text1"/>
        </w:rPr>
        <w:t>とした</w:t>
      </w:r>
      <w:r w:rsidR="004C29A8" w:rsidRPr="00816D06">
        <w:rPr>
          <w:rFonts w:hint="eastAsia"/>
          <w:color w:val="000000" w:themeColor="text1"/>
        </w:rPr>
        <w:t>。</w:t>
      </w:r>
      <w:r w:rsidR="00EE07B7" w:rsidRPr="00816D06">
        <w:rPr>
          <w:rFonts w:hint="eastAsia"/>
          <w:color w:val="000000" w:themeColor="text1"/>
        </w:rPr>
        <w:t>この</w:t>
      </w:r>
      <w:proofErr w:type="gramStart"/>
      <w:r w:rsidR="00EE07B7" w:rsidRPr="00816D06">
        <w:rPr>
          <w:rFonts w:hint="eastAsia"/>
          <w:color w:val="000000" w:themeColor="text1"/>
        </w:rPr>
        <w:t>t</w:t>
      </w:r>
      <w:proofErr w:type="gramEnd"/>
      <w:r w:rsidR="00EE07B7" w:rsidRPr="00816D06">
        <w:rPr>
          <w:rFonts w:hint="eastAsia"/>
          <w:color w:val="000000" w:themeColor="text1"/>
        </w:rPr>
        <w:t>値検定の分布図により，特徴的な季節変化として記述してよい変化とそうでない変化を区別することができる。</w:t>
      </w:r>
      <w:r w:rsidR="00A91F02" w:rsidRPr="00816D06">
        <w:rPr>
          <w:rFonts w:hint="eastAsia"/>
          <w:color w:val="000000" w:themeColor="text1"/>
        </w:rPr>
        <w:t>なお，同図の水温と塩分に表示した×印は，密度変化とは同期していない変化を示す。</w:t>
      </w:r>
    </w:p>
    <w:p w14:paraId="741EC3A5" w14:textId="1E0E4C00" w:rsidR="00821B2B" w:rsidRPr="00816D06" w:rsidRDefault="00EE07B7" w:rsidP="00821B2B">
      <w:pPr>
        <w:ind w:firstLineChars="100" w:firstLine="210"/>
        <w:rPr>
          <w:color w:val="000000" w:themeColor="text1"/>
        </w:rPr>
      </w:pPr>
      <w:r w:rsidRPr="00816D06">
        <w:rPr>
          <w:rFonts w:hint="eastAsia"/>
          <w:color w:val="000000" w:themeColor="text1"/>
        </w:rPr>
        <w:t>水温</w:t>
      </w:r>
      <w:r w:rsidRPr="00816D06">
        <w:rPr>
          <w:rFonts w:hint="eastAsia"/>
          <w:color w:val="000000" w:themeColor="text1"/>
        </w:rPr>
        <w:t>PT</w:t>
      </w:r>
      <w:r w:rsidR="00DC3F47" w:rsidRPr="00816D06">
        <w:rPr>
          <w:rFonts w:hint="eastAsia"/>
          <w:color w:val="000000" w:themeColor="text1"/>
        </w:rPr>
        <w:t>をみると，</w:t>
      </w:r>
      <w:r w:rsidRPr="00816D06">
        <w:rPr>
          <w:rFonts w:hint="eastAsia"/>
          <w:color w:val="000000" w:themeColor="text1"/>
        </w:rPr>
        <w:t>深度</w:t>
      </w:r>
      <w:r w:rsidRPr="00816D06">
        <w:rPr>
          <w:rFonts w:hint="eastAsia"/>
          <w:color w:val="000000" w:themeColor="text1"/>
        </w:rPr>
        <w:t>200</w:t>
      </w:r>
      <w:r w:rsidRPr="00816D06">
        <w:rPr>
          <w:rFonts w:hint="eastAsia"/>
          <w:color w:val="000000" w:themeColor="text1"/>
        </w:rPr>
        <w:t>～</w:t>
      </w:r>
      <w:r w:rsidRPr="00816D06">
        <w:rPr>
          <w:rFonts w:hint="eastAsia"/>
          <w:color w:val="000000" w:themeColor="text1"/>
        </w:rPr>
        <w:t>250</w:t>
      </w:r>
      <w:r w:rsidR="00821B2B" w:rsidRPr="00816D06">
        <w:rPr>
          <w:rFonts w:hint="eastAsia"/>
          <w:color w:val="000000" w:themeColor="text1"/>
        </w:rPr>
        <w:t xml:space="preserve"> </w:t>
      </w:r>
      <w:proofErr w:type="gramStart"/>
      <w:r w:rsidRPr="00816D06">
        <w:rPr>
          <w:rFonts w:hint="eastAsia"/>
          <w:color w:val="000000" w:themeColor="text1"/>
        </w:rPr>
        <w:t>m</w:t>
      </w:r>
      <w:proofErr w:type="gramEnd"/>
      <w:r w:rsidRPr="00816D06">
        <w:rPr>
          <w:rFonts w:hint="eastAsia"/>
          <w:color w:val="000000" w:themeColor="text1"/>
        </w:rPr>
        <w:t>付近に</w:t>
      </w:r>
      <w:r w:rsidR="00DC3F47" w:rsidRPr="00816D06">
        <w:rPr>
          <w:rFonts w:hint="eastAsia"/>
          <w:color w:val="000000" w:themeColor="text1"/>
        </w:rPr>
        <w:t>は</w:t>
      </w:r>
      <w:r w:rsidRPr="00816D06">
        <w:rPr>
          <w:rFonts w:hint="eastAsia"/>
          <w:color w:val="000000" w:themeColor="text1"/>
        </w:rPr>
        <w:t>永年水温躍層</w:t>
      </w:r>
      <w:r w:rsidR="00DC3F47" w:rsidRPr="00816D06">
        <w:rPr>
          <w:rFonts w:hint="eastAsia"/>
          <w:color w:val="000000" w:themeColor="text1"/>
        </w:rPr>
        <w:t>が存在し，それ以浅にある季節水温躍層は</w:t>
      </w:r>
      <w:r w:rsidR="00B737E4" w:rsidRPr="00816D06">
        <w:rPr>
          <w:rFonts w:hint="eastAsia"/>
          <w:color w:val="000000" w:themeColor="text1"/>
        </w:rPr>
        <w:t>5</w:t>
      </w:r>
      <w:r w:rsidR="00B737E4" w:rsidRPr="00816D06">
        <w:rPr>
          <w:rFonts w:hint="eastAsia"/>
          <w:color w:val="000000" w:themeColor="text1"/>
        </w:rPr>
        <w:t>月</w:t>
      </w:r>
      <w:r w:rsidR="00DC3F47" w:rsidRPr="00816D06">
        <w:rPr>
          <w:rFonts w:hint="eastAsia"/>
          <w:color w:val="000000" w:themeColor="text1"/>
        </w:rPr>
        <w:t>頃</w:t>
      </w:r>
      <w:r w:rsidR="00B737E4" w:rsidRPr="00816D06">
        <w:rPr>
          <w:rFonts w:hint="eastAsia"/>
          <w:color w:val="000000" w:themeColor="text1"/>
        </w:rPr>
        <w:t>から</w:t>
      </w:r>
      <w:r w:rsidR="00DC3F47" w:rsidRPr="00816D06">
        <w:rPr>
          <w:rFonts w:hint="eastAsia"/>
          <w:color w:val="000000" w:themeColor="text1"/>
        </w:rPr>
        <w:t>形成され始め，</w:t>
      </w:r>
      <w:r w:rsidR="00DC3F47" w:rsidRPr="00816D06">
        <w:rPr>
          <w:rFonts w:hint="eastAsia"/>
          <w:color w:val="000000" w:themeColor="text1"/>
        </w:rPr>
        <w:t>1</w:t>
      </w:r>
      <w:r w:rsidR="00DC3F47" w:rsidRPr="00816D06">
        <w:rPr>
          <w:rFonts w:hint="eastAsia"/>
          <w:color w:val="000000" w:themeColor="text1"/>
        </w:rPr>
        <w:t>月頃に消滅し，標準誤差はそれらの躍層付近で大きい。このような季節躍層の形成消滅に伴う，表層水温の</w:t>
      </w:r>
      <w:r w:rsidR="00DC3F47" w:rsidRPr="00816D06">
        <w:rPr>
          <w:rFonts w:hint="eastAsia"/>
          <w:color w:val="000000" w:themeColor="text1"/>
        </w:rPr>
        <w:t>4</w:t>
      </w:r>
      <w:r w:rsidR="00DC3F47" w:rsidRPr="00816D06">
        <w:rPr>
          <w:rFonts w:hint="eastAsia"/>
          <w:color w:val="000000" w:themeColor="text1"/>
        </w:rPr>
        <w:t>～</w:t>
      </w:r>
      <w:r w:rsidR="00B737E4" w:rsidRPr="00816D06">
        <w:rPr>
          <w:rFonts w:hint="eastAsia"/>
          <w:color w:val="000000" w:themeColor="text1"/>
        </w:rPr>
        <w:t>9</w:t>
      </w:r>
      <w:r w:rsidR="00B737E4" w:rsidRPr="00816D06">
        <w:rPr>
          <w:rFonts w:hint="eastAsia"/>
          <w:color w:val="000000" w:themeColor="text1"/>
        </w:rPr>
        <w:t>月</w:t>
      </w:r>
      <w:r w:rsidR="00DC3F47" w:rsidRPr="00816D06">
        <w:rPr>
          <w:rFonts w:hint="eastAsia"/>
          <w:color w:val="000000" w:themeColor="text1"/>
        </w:rPr>
        <w:t>の</w:t>
      </w:r>
      <w:r w:rsidR="00B737E4" w:rsidRPr="00816D06">
        <w:rPr>
          <w:rFonts w:hint="eastAsia"/>
          <w:color w:val="000000" w:themeColor="text1"/>
        </w:rPr>
        <w:t>上昇</w:t>
      </w:r>
      <w:r w:rsidR="00DC3F47" w:rsidRPr="00816D06">
        <w:rPr>
          <w:rFonts w:hint="eastAsia"/>
          <w:color w:val="000000" w:themeColor="text1"/>
        </w:rPr>
        <w:t>（</w:t>
      </w:r>
      <w:r w:rsidR="00DC3F47" w:rsidRPr="00816D06">
        <w:rPr>
          <w:rFonts w:hint="eastAsia"/>
          <w:color w:val="000000" w:themeColor="text1"/>
        </w:rPr>
        <w:t>Warmer</w:t>
      </w:r>
      <w:r w:rsidR="00DC3F47" w:rsidRPr="00816D06">
        <w:rPr>
          <w:rFonts w:hint="eastAsia"/>
          <w:color w:val="000000" w:themeColor="text1"/>
        </w:rPr>
        <w:t>）</w:t>
      </w:r>
      <w:r w:rsidR="00B737E4" w:rsidRPr="00816D06">
        <w:rPr>
          <w:rFonts w:hint="eastAsia"/>
          <w:color w:val="000000" w:themeColor="text1"/>
        </w:rPr>
        <w:t>，</w:t>
      </w:r>
      <w:r w:rsidR="00B737E4" w:rsidRPr="00816D06">
        <w:rPr>
          <w:rFonts w:hint="eastAsia"/>
          <w:color w:val="000000" w:themeColor="text1"/>
        </w:rPr>
        <w:t>10</w:t>
      </w:r>
      <w:r w:rsidR="00DC3F47" w:rsidRPr="00816D06">
        <w:rPr>
          <w:rFonts w:hint="eastAsia"/>
          <w:color w:val="000000" w:themeColor="text1"/>
        </w:rPr>
        <w:t>～</w:t>
      </w:r>
      <w:r w:rsidR="00DC3F47" w:rsidRPr="00816D06">
        <w:rPr>
          <w:rFonts w:hint="eastAsia"/>
          <w:color w:val="000000" w:themeColor="text1"/>
        </w:rPr>
        <w:t>3</w:t>
      </w:r>
      <w:r w:rsidR="00B737E4" w:rsidRPr="00816D06">
        <w:rPr>
          <w:rFonts w:hint="eastAsia"/>
          <w:color w:val="000000" w:themeColor="text1"/>
        </w:rPr>
        <w:t>月</w:t>
      </w:r>
      <w:r w:rsidR="00DC3F47" w:rsidRPr="00816D06">
        <w:rPr>
          <w:rFonts w:hint="eastAsia"/>
          <w:color w:val="000000" w:themeColor="text1"/>
        </w:rPr>
        <w:t>の下降（</w:t>
      </w:r>
      <w:r w:rsidR="00DC3F47" w:rsidRPr="00816D06">
        <w:rPr>
          <w:rFonts w:hint="eastAsia"/>
          <w:color w:val="000000" w:themeColor="text1"/>
        </w:rPr>
        <w:t>Colder</w:t>
      </w:r>
      <w:r w:rsidR="00DC3F47" w:rsidRPr="00816D06">
        <w:rPr>
          <w:rFonts w:hint="eastAsia"/>
          <w:color w:val="000000" w:themeColor="text1"/>
        </w:rPr>
        <w:t>）は統計的に有意である。岸沖水位差の月別変化（</w:t>
      </w:r>
      <w:r w:rsidR="00DC3F47" w:rsidRPr="00816D06">
        <w:rPr>
          <w:rFonts w:hint="eastAsia"/>
          <w:color w:val="000000" w:themeColor="text1"/>
        </w:rPr>
        <w:t>Fig. 2</w:t>
      </w:r>
      <w:r w:rsidR="00DC3F47" w:rsidRPr="00816D06">
        <w:rPr>
          <w:rFonts w:hint="eastAsia"/>
          <w:color w:val="000000" w:themeColor="text1"/>
        </w:rPr>
        <w:t>）</w:t>
      </w:r>
      <w:r w:rsidR="00821B2B" w:rsidRPr="00816D06">
        <w:rPr>
          <w:rFonts w:hint="eastAsia"/>
          <w:color w:val="000000" w:themeColor="text1"/>
        </w:rPr>
        <w:t>から推測された</w:t>
      </w:r>
      <w:r w:rsidR="00821B2B" w:rsidRPr="00816D06">
        <w:rPr>
          <w:rFonts w:hint="eastAsia"/>
          <w:bCs/>
          <w:color w:val="000000" w:themeColor="text1"/>
        </w:rPr>
        <w:t>表層北上流の弱化時期の</w:t>
      </w:r>
      <w:r w:rsidR="00DC3F47" w:rsidRPr="00816D06">
        <w:rPr>
          <w:rFonts w:hint="eastAsia"/>
          <w:color w:val="000000" w:themeColor="text1"/>
        </w:rPr>
        <w:t>10</w:t>
      </w:r>
      <w:r w:rsidR="00DC3F47" w:rsidRPr="00816D06">
        <w:rPr>
          <w:rFonts w:hint="eastAsia"/>
          <w:color w:val="000000" w:themeColor="text1"/>
        </w:rPr>
        <w:t>月前後に注目すると，</w:t>
      </w:r>
      <w:bookmarkStart w:id="3" w:name="_Hlk186888060"/>
      <w:r w:rsidR="00821B2B" w:rsidRPr="00816D06">
        <w:rPr>
          <w:rFonts w:hint="eastAsia"/>
          <w:color w:val="000000" w:themeColor="text1"/>
        </w:rPr>
        <w:t>10</w:t>
      </w:r>
      <w:r w:rsidR="00821B2B" w:rsidRPr="00816D06">
        <w:rPr>
          <w:rFonts w:hint="eastAsia"/>
          <w:color w:val="000000" w:themeColor="text1"/>
        </w:rPr>
        <w:t>月に永年水温躍層が一時的に上昇するため</w:t>
      </w:r>
      <w:bookmarkEnd w:id="3"/>
      <w:r w:rsidR="00821B2B" w:rsidRPr="00816D06">
        <w:rPr>
          <w:rFonts w:hint="eastAsia"/>
          <w:color w:val="000000" w:themeColor="text1"/>
        </w:rPr>
        <w:t>，深度</w:t>
      </w:r>
      <w:r w:rsidR="00821B2B" w:rsidRPr="00816D06">
        <w:rPr>
          <w:rFonts w:hint="eastAsia"/>
          <w:color w:val="000000" w:themeColor="text1"/>
        </w:rPr>
        <w:t xml:space="preserve">200 </w:t>
      </w:r>
      <w:proofErr w:type="gramStart"/>
      <w:r w:rsidR="00821B2B" w:rsidRPr="00816D06">
        <w:rPr>
          <w:rFonts w:hint="eastAsia"/>
          <w:color w:val="000000" w:themeColor="text1"/>
        </w:rPr>
        <w:t>m</w:t>
      </w:r>
      <w:proofErr w:type="gramEnd"/>
      <w:r w:rsidR="00821B2B" w:rsidRPr="00816D06">
        <w:rPr>
          <w:rFonts w:hint="eastAsia"/>
          <w:color w:val="000000" w:themeColor="text1"/>
        </w:rPr>
        <w:t>付近における</w:t>
      </w:r>
      <w:r w:rsidR="00821B2B" w:rsidRPr="00816D06">
        <w:rPr>
          <w:rFonts w:hint="eastAsia"/>
          <w:color w:val="000000" w:themeColor="text1"/>
        </w:rPr>
        <w:t>9</w:t>
      </w:r>
      <w:r w:rsidR="00821B2B" w:rsidRPr="00816D06">
        <w:rPr>
          <w:rFonts w:hint="eastAsia"/>
          <w:color w:val="000000" w:themeColor="text1"/>
        </w:rPr>
        <w:t>～</w:t>
      </w:r>
      <w:r w:rsidR="00821B2B" w:rsidRPr="00816D06">
        <w:rPr>
          <w:rFonts w:hint="eastAsia"/>
          <w:color w:val="000000" w:themeColor="text1"/>
        </w:rPr>
        <w:t>10</w:t>
      </w:r>
      <w:r w:rsidR="00821B2B" w:rsidRPr="00816D06">
        <w:rPr>
          <w:rFonts w:hint="eastAsia"/>
          <w:color w:val="000000" w:themeColor="text1"/>
        </w:rPr>
        <w:t>月の水温低下（</w:t>
      </w:r>
      <w:r w:rsidR="00821B2B" w:rsidRPr="00816D06">
        <w:rPr>
          <w:rFonts w:hint="eastAsia"/>
          <w:color w:val="000000" w:themeColor="text1"/>
        </w:rPr>
        <w:t>Colder</w:t>
      </w:r>
      <w:r w:rsidR="00821B2B" w:rsidRPr="00816D06">
        <w:rPr>
          <w:rFonts w:hint="eastAsia"/>
          <w:color w:val="000000" w:themeColor="text1"/>
        </w:rPr>
        <w:t>）と</w:t>
      </w:r>
      <w:r w:rsidR="00821B2B" w:rsidRPr="00816D06">
        <w:rPr>
          <w:rFonts w:hint="eastAsia"/>
          <w:color w:val="000000" w:themeColor="text1"/>
        </w:rPr>
        <w:t>11</w:t>
      </w:r>
      <w:r w:rsidR="00821B2B" w:rsidRPr="00816D06">
        <w:rPr>
          <w:rFonts w:hint="eastAsia"/>
          <w:color w:val="000000" w:themeColor="text1"/>
        </w:rPr>
        <w:t>～</w:t>
      </w:r>
      <w:r w:rsidR="00821B2B" w:rsidRPr="00816D06">
        <w:rPr>
          <w:rFonts w:hint="eastAsia"/>
          <w:color w:val="000000" w:themeColor="text1"/>
        </w:rPr>
        <w:t>1</w:t>
      </w:r>
      <w:r w:rsidR="00821B2B" w:rsidRPr="00816D06">
        <w:rPr>
          <w:rFonts w:hint="eastAsia"/>
          <w:color w:val="000000" w:themeColor="text1"/>
        </w:rPr>
        <w:t>月の水温上昇（</w:t>
      </w:r>
      <w:r w:rsidR="00821B2B" w:rsidRPr="00816D06">
        <w:rPr>
          <w:rFonts w:hint="eastAsia"/>
          <w:color w:val="000000" w:themeColor="text1"/>
        </w:rPr>
        <w:t>Warmer</w:t>
      </w:r>
      <w:r w:rsidR="00821B2B" w:rsidRPr="00816D06">
        <w:rPr>
          <w:rFonts w:hint="eastAsia"/>
          <w:color w:val="000000" w:themeColor="text1"/>
        </w:rPr>
        <w:t>）</w:t>
      </w:r>
      <w:r w:rsidR="00032F18" w:rsidRPr="00816D06">
        <w:rPr>
          <w:rFonts w:hint="eastAsia"/>
          <w:color w:val="000000" w:themeColor="text1"/>
        </w:rPr>
        <w:t>が</w:t>
      </w:r>
      <w:r w:rsidR="00821B2B" w:rsidRPr="00816D06">
        <w:rPr>
          <w:rFonts w:hint="eastAsia"/>
          <w:color w:val="000000" w:themeColor="text1"/>
        </w:rPr>
        <w:t>統計的に有意である。</w:t>
      </w:r>
    </w:p>
    <w:p w14:paraId="08E82820" w14:textId="4FECA7D4" w:rsidR="00EE07B7" w:rsidRPr="00816D06" w:rsidRDefault="00ED15C2" w:rsidP="0025135A">
      <w:pPr>
        <w:ind w:firstLineChars="100" w:firstLine="210"/>
        <w:rPr>
          <w:color w:val="000000" w:themeColor="text1"/>
        </w:rPr>
      </w:pPr>
      <w:r w:rsidRPr="00816D06">
        <w:rPr>
          <w:rFonts w:hint="eastAsia"/>
          <w:color w:val="000000" w:themeColor="text1"/>
        </w:rPr>
        <w:t>塩分</w:t>
      </w:r>
      <w:r w:rsidR="00821B2B" w:rsidRPr="00816D06">
        <w:rPr>
          <w:rFonts w:hint="eastAsia"/>
          <w:color w:val="000000" w:themeColor="text1"/>
        </w:rPr>
        <w:t>S</w:t>
      </w:r>
      <w:r w:rsidR="00821B2B" w:rsidRPr="00816D06">
        <w:rPr>
          <w:rFonts w:hint="eastAsia"/>
          <w:color w:val="000000" w:themeColor="text1"/>
        </w:rPr>
        <w:t>をみると</w:t>
      </w:r>
      <w:r w:rsidRPr="00816D06">
        <w:rPr>
          <w:rFonts w:hint="eastAsia"/>
          <w:color w:val="000000" w:themeColor="text1"/>
        </w:rPr>
        <w:t>，</w:t>
      </w:r>
      <w:r w:rsidR="00B737E4" w:rsidRPr="00816D06">
        <w:rPr>
          <w:rFonts w:hint="eastAsia"/>
          <w:color w:val="000000" w:themeColor="text1"/>
        </w:rPr>
        <w:t>6</w:t>
      </w:r>
      <w:r w:rsidR="00821B2B" w:rsidRPr="00816D06">
        <w:rPr>
          <w:rFonts w:hint="eastAsia"/>
          <w:color w:val="000000" w:themeColor="text1"/>
        </w:rPr>
        <w:t>～</w:t>
      </w:r>
      <w:r w:rsidR="00821B2B" w:rsidRPr="00816D06">
        <w:rPr>
          <w:rFonts w:hint="eastAsia"/>
          <w:color w:val="000000" w:themeColor="text1"/>
        </w:rPr>
        <w:t>12</w:t>
      </w:r>
      <w:r w:rsidR="00B737E4" w:rsidRPr="00816D06">
        <w:rPr>
          <w:rFonts w:hint="eastAsia"/>
          <w:color w:val="000000" w:themeColor="text1"/>
        </w:rPr>
        <w:t>月</w:t>
      </w:r>
      <w:r w:rsidR="00821B2B" w:rsidRPr="00816D06">
        <w:rPr>
          <w:rFonts w:hint="eastAsia"/>
          <w:color w:val="000000" w:themeColor="text1"/>
        </w:rPr>
        <w:t>の深度</w:t>
      </w:r>
      <w:r w:rsidR="00B737E4" w:rsidRPr="00816D06">
        <w:rPr>
          <w:rFonts w:hint="eastAsia"/>
          <w:color w:val="000000" w:themeColor="text1"/>
        </w:rPr>
        <w:t>100</w:t>
      </w:r>
      <w:r w:rsidR="00821B2B" w:rsidRPr="00816D06">
        <w:rPr>
          <w:rFonts w:hint="eastAsia"/>
          <w:color w:val="000000" w:themeColor="text1"/>
        </w:rPr>
        <w:t xml:space="preserve"> </w:t>
      </w:r>
      <w:proofErr w:type="gramStart"/>
      <w:r w:rsidR="00B737E4" w:rsidRPr="00816D06">
        <w:rPr>
          <w:rFonts w:hint="eastAsia"/>
          <w:color w:val="000000" w:themeColor="text1"/>
        </w:rPr>
        <w:t>m</w:t>
      </w:r>
      <w:proofErr w:type="gramEnd"/>
      <w:r w:rsidR="00821B2B" w:rsidRPr="00816D06">
        <w:rPr>
          <w:rFonts w:hint="eastAsia"/>
          <w:color w:val="000000" w:themeColor="text1"/>
        </w:rPr>
        <w:t>付近</w:t>
      </w:r>
      <w:r w:rsidR="00B737E4" w:rsidRPr="00816D06">
        <w:rPr>
          <w:rFonts w:hint="eastAsia"/>
          <w:color w:val="000000" w:themeColor="text1"/>
        </w:rPr>
        <w:t>を中心とし</w:t>
      </w:r>
      <w:r w:rsidR="00821B2B" w:rsidRPr="00816D06">
        <w:rPr>
          <w:rFonts w:hint="eastAsia"/>
          <w:color w:val="000000" w:themeColor="text1"/>
        </w:rPr>
        <w:t>て</w:t>
      </w:r>
      <w:r w:rsidRPr="00816D06">
        <w:rPr>
          <w:rFonts w:hint="eastAsia"/>
          <w:color w:val="000000" w:themeColor="text1"/>
        </w:rPr>
        <w:t>高塩分</w:t>
      </w:r>
      <w:r w:rsidR="00B737E4" w:rsidRPr="00816D06">
        <w:rPr>
          <w:rFonts w:hint="eastAsia"/>
          <w:color w:val="000000" w:themeColor="text1"/>
        </w:rPr>
        <w:t>水</w:t>
      </w:r>
      <w:r w:rsidR="00821B2B" w:rsidRPr="00816D06">
        <w:rPr>
          <w:rFonts w:hint="eastAsia"/>
          <w:color w:val="000000" w:themeColor="text1"/>
        </w:rPr>
        <w:t>（</w:t>
      </w:r>
      <w:r w:rsidR="001B082C" w:rsidRPr="00816D06">
        <w:rPr>
          <w:rFonts w:hint="eastAsia"/>
          <w:color w:val="000000" w:themeColor="text1"/>
        </w:rPr>
        <w:t>対馬</w:t>
      </w:r>
      <w:r w:rsidR="001311C0" w:rsidRPr="00816D06">
        <w:rPr>
          <w:rFonts w:hint="eastAsia"/>
          <w:color w:val="000000" w:themeColor="text1"/>
        </w:rPr>
        <w:t>暖流</w:t>
      </w:r>
      <w:r w:rsidR="00821B2B" w:rsidRPr="00816D06">
        <w:rPr>
          <w:rFonts w:hint="eastAsia"/>
          <w:color w:val="000000" w:themeColor="text1"/>
        </w:rPr>
        <w:t>水）が出現するものの，</w:t>
      </w:r>
      <w:r w:rsidR="00821B2B" w:rsidRPr="00816D06">
        <w:rPr>
          <w:rFonts w:hint="eastAsia"/>
          <w:color w:val="000000" w:themeColor="text1"/>
        </w:rPr>
        <w:t>1</w:t>
      </w:r>
      <w:r w:rsidR="00821B2B" w:rsidRPr="00816D06">
        <w:rPr>
          <w:rFonts w:hint="eastAsia"/>
          <w:color w:val="000000" w:themeColor="text1"/>
        </w:rPr>
        <w:t>～</w:t>
      </w:r>
      <w:r w:rsidR="00821B2B" w:rsidRPr="00816D06">
        <w:rPr>
          <w:rFonts w:hint="eastAsia"/>
          <w:color w:val="000000" w:themeColor="text1"/>
        </w:rPr>
        <w:t>5</w:t>
      </w:r>
      <w:r w:rsidR="00821B2B" w:rsidRPr="00816D06">
        <w:rPr>
          <w:rFonts w:hint="eastAsia"/>
          <w:color w:val="000000" w:themeColor="text1"/>
        </w:rPr>
        <w:t>月にはその塩分極大は消滅し，低塩の海面から深層へ次第に塩分が増加</w:t>
      </w:r>
      <w:r w:rsidR="00A91F02" w:rsidRPr="00816D06">
        <w:rPr>
          <w:rFonts w:hint="eastAsia"/>
          <w:color w:val="000000" w:themeColor="text1"/>
        </w:rPr>
        <w:t>する</w:t>
      </w:r>
      <w:r w:rsidR="00821B2B" w:rsidRPr="00816D06">
        <w:rPr>
          <w:rFonts w:hint="eastAsia"/>
          <w:color w:val="000000" w:themeColor="text1"/>
        </w:rPr>
        <w:t>状態</w:t>
      </w:r>
      <w:r w:rsidR="00A91F02" w:rsidRPr="00816D06">
        <w:rPr>
          <w:rFonts w:hint="eastAsia"/>
          <w:color w:val="000000" w:themeColor="text1"/>
        </w:rPr>
        <w:t>へ変化している。</w:t>
      </w:r>
      <w:r w:rsidR="008C48AA" w:rsidRPr="00816D06">
        <w:rPr>
          <w:rFonts w:hint="eastAsia"/>
          <w:color w:val="000000" w:themeColor="text1"/>
        </w:rPr>
        <w:t>塩分の</w:t>
      </w:r>
      <w:r w:rsidR="00A91F02" w:rsidRPr="00816D06">
        <w:rPr>
          <w:rFonts w:hint="eastAsia"/>
          <w:color w:val="000000" w:themeColor="text1"/>
        </w:rPr>
        <w:t>大きな</w:t>
      </w:r>
      <w:r w:rsidR="008C48AA" w:rsidRPr="00816D06">
        <w:rPr>
          <w:rFonts w:hint="eastAsia"/>
          <w:color w:val="000000" w:themeColor="text1"/>
        </w:rPr>
        <w:t>標準誤差は</w:t>
      </w:r>
      <w:r w:rsidR="00A91F02" w:rsidRPr="00816D06">
        <w:rPr>
          <w:rFonts w:hint="eastAsia"/>
          <w:color w:val="000000" w:themeColor="text1"/>
        </w:rPr>
        <w:t>，出現した高塩分水（対馬暖流水）よりも</w:t>
      </w:r>
      <w:r w:rsidR="008C48AA" w:rsidRPr="00816D06">
        <w:rPr>
          <w:rFonts w:hint="eastAsia"/>
          <w:color w:val="000000" w:themeColor="text1"/>
        </w:rPr>
        <w:t>表層</w:t>
      </w:r>
      <w:r w:rsidR="00A91F02" w:rsidRPr="00816D06">
        <w:rPr>
          <w:rFonts w:hint="eastAsia"/>
          <w:color w:val="000000" w:themeColor="text1"/>
        </w:rPr>
        <w:t>側の低塩分領域にあり</w:t>
      </w:r>
      <w:r w:rsidR="008C48AA" w:rsidRPr="00816D06">
        <w:rPr>
          <w:rFonts w:hint="eastAsia"/>
          <w:color w:val="000000" w:themeColor="text1"/>
        </w:rPr>
        <w:t>，</w:t>
      </w:r>
      <w:r w:rsidR="00A91F02" w:rsidRPr="00816D06">
        <w:rPr>
          <w:rFonts w:hint="eastAsia"/>
          <w:color w:val="000000" w:themeColor="text1"/>
        </w:rPr>
        <w:t>その</w:t>
      </w:r>
      <w:r w:rsidR="00032F18" w:rsidRPr="00816D06">
        <w:rPr>
          <w:rFonts w:hint="eastAsia"/>
          <w:color w:val="000000" w:themeColor="text1"/>
        </w:rPr>
        <w:t>領域の</w:t>
      </w:r>
      <w:r w:rsidR="00A91F02" w:rsidRPr="00816D06">
        <w:rPr>
          <w:rFonts w:hint="eastAsia"/>
          <w:color w:val="000000" w:themeColor="text1"/>
        </w:rPr>
        <w:t>変化は統計的に有意ではない。塩分変化として統計的に有意な変化の中で密度変化と同期しているのは，</w:t>
      </w:r>
      <w:r w:rsidR="00A91F02" w:rsidRPr="00816D06">
        <w:rPr>
          <w:rFonts w:hint="eastAsia"/>
          <w:color w:val="000000" w:themeColor="text1"/>
        </w:rPr>
        <w:t>8</w:t>
      </w:r>
      <w:r w:rsidR="00A91F02" w:rsidRPr="00816D06">
        <w:rPr>
          <w:rFonts w:hint="eastAsia"/>
          <w:color w:val="000000" w:themeColor="text1"/>
        </w:rPr>
        <w:t>～</w:t>
      </w:r>
      <w:r w:rsidR="00A91F02" w:rsidRPr="00816D06">
        <w:rPr>
          <w:rFonts w:hint="eastAsia"/>
          <w:color w:val="000000" w:themeColor="text1"/>
        </w:rPr>
        <w:t>9</w:t>
      </w:r>
      <w:r w:rsidR="00A91F02" w:rsidRPr="00816D06">
        <w:rPr>
          <w:rFonts w:hint="eastAsia"/>
          <w:color w:val="000000" w:themeColor="text1"/>
        </w:rPr>
        <w:t>月の</w:t>
      </w:r>
      <w:r w:rsidR="00A91F02" w:rsidRPr="00816D06">
        <w:rPr>
          <w:rFonts w:hint="eastAsia"/>
          <w:color w:val="000000" w:themeColor="text1"/>
        </w:rPr>
        <w:t xml:space="preserve">200 </w:t>
      </w:r>
      <w:proofErr w:type="gramStart"/>
      <w:r w:rsidR="00A91F02" w:rsidRPr="00816D06">
        <w:rPr>
          <w:rFonts w:hint="eastAsia"/>
          <w:color w:val="000000" w:themeColor="text1"/>
        </w:rPr>
        <w:t>m</w:t>
      </w:r>
      <w:proofErr w:type="gramEnd"/>
      <w:r w:rsidR="00A91F02" w:rsidRPr="00816D06">
        <w:rPr>
          <w:rFonts w:hint="eastAsia"/>
          <w:color w:val="000000" w:themeColor="text1"/>
        </w:rPr>
        <w:t>以深の高塩化（</w:t>
      </w:r>
      <w:r w:rsidR="0025135A" w:rsidRPr="00816D06">
        <w:rPr>
          <w:rFonts w:hint="eastAsia"/>
          <w:color w:val="000000" w:themeColor="text1"/>
        </w:rPr>
        <w:t>High salt</w:t>
      </w:r>
      <w:r w:rsidR="00A91F02" w:rsidRPr="00816D06">
        <w:rPr>
          <w:rFonts w:hint="eastAsia"/>
          <w:color w:val="000000" w:themeColor="text1"/>
        </w:rPr>
        <w:t>）</w:t>
      </w:r>
      <w:r w:rsidR="0025135A" w:rsidRPr="00816D06">
        <w:rPr>
          <w:rFonts w:hint="eastAsia"/>
          <w:color w:val="000000" w:themeColor="text1"/>
        </w:rPr>
        <w:t>と</w:t>
      </w:r>
      <w:r w:rsidR="0025135A" w:rsidRPr="00816D06">
        <w:rPr>
          <w:rFonts w:hint="eastAsia"/>
          <w:color w:val="000000" w:themeColor="text1"/>
        </w:rPr>
        <w:t>11</w:t>
      </w:r>
      <w:r w:rsidR="0025135A" w:rsidRPr="00816D06">
        <w:rPr>
          <w:rFonts w:hint="eastAsia"/>
          <w:color w:val="000000" w:themeColor="text1"/>
        </w:rPr>
        <w:t>～</w:t>
      </w:r>
      <w:r w:rsidR="0025135A" w:rsidRPr="00816D06">
        <w:rPr>
          <w:rFonts w:hint="eastAsia"/>
          <w:color w:val="000000" w:themeColor="text1"/>
        </w:rPr>
        <w:t>1</w:t>
      </w:r>
      <w:r w:rsidR="0025135A" w:rsidRPr="00816D06">
        <w:rPr>
          <w:rFonts w:hint="eastAsia"/>
          <w:color w:val="000000" w:themeColor="text1"/>
        </w:rPr>
        <w:t>月の表層及び中層の低塩化（</w:t>
      </w:r>
      <w:r w:rsidR="0025135A" w:rsidRPr="00816D06">
        <w:rPr>
          <w:rFonts w:hint="eastAsia"/>
          <w:color w:val="000000" w:themeColor="text1"/>
        </w:rPr>
        <w:t>Low salt</w:t>
      </w:r>
      <w:r w:rsidR="0025135A" w:rsidRPr="00816D06">
        <w:rPr>
          <w:rFonts w:hint="eastAsia"/>
          <w:color w:val="000000" w:themeColor="text1"/>
        </w:rPr>
        <w:t>）のみである。よって，密</w:t>
      </w:r>
      <w:r w:rsidR="0025135A" w:rsidRPr="00816D06">
        <w:rPr>
          <w:color w:val="000000" w:themeColor="text1"/>
        </w:rPr>
        <w:t>度</w:t>
      </w:r>
      <w:r w:rsidR="0025135A" w:rsidRPr="00816D06">
        <w:rPr>
          <w:color w:val="000000" w:themeColor="text1"/>
        </w:rPr>
        <w:t>ρ</w:t>
      </w:r>
      <w:r w:rsidR="0025135A" w:rsidRPr="00816D06">
        <w:rPr>
          <w:color w:val="000000" w:themeColor="text1"/>
        </w:rPr>
        <w:t>の</w:t>
      </w:r>
      <w:r w:rsidR="0025135A" w:rsidRPr="00816D06">
        <w:rPr>
          <w:rFonts w:hint="eastAsia"/>
          <w:color w:val="000000" w:themeColor="text1"/>
        </w:rPr>
        <w:t>月別変化は，主に水温</w:t>
      </w:r>
      <w:r w:rsidR="0025135A" w:rsidRPr="00816D06">
        <w:rPr>
          <w:rFonts w:hint="eastAsia"/>
          <w:color w:val="000000" w:themeColor="text1"/>
        </w:rPr>
        <w:t>PT</w:t>
      </w:r>
      <w:r w:rsidR="0025135A" w:rsidRPr="00816D06">
        <w:rPr>
          <w:rFonts w:hint="eastAsia"/>
          <w:color w:val="000000" w:themeColor="text1"/>
        </w:rPr>
        <w:t>変化で説明され，高密度化（</w:t>
      </w:r>
      <w:r w:rsidR="0025135A" w:rsidRPr="00816D06">
        <w:rPr>
          <w:rFonts w:hint="eastAsia"/>
          <w:color w:val="000000" w:themeColor="text1"/>
        </w:rPr>
        <w:t>Heavier</w:t>
      </w:r>
      <w:r w:rsidR="0025135A" w:rsidRPr="00816D06">
        <w:rPr>
          <w:rFonts w:hint="eastAsia"/>
          <w:color w:val="000000" w:themeColor="text1"/>
        </w:rPr>
        <w:t>）は低温化（</w:t>
      </w:r>
      <w:r w:rsidR="0025135A" w:rsidRPr="00816D06">
        <w:rPr>
          <w:rFonts w:hint="eastAsia"/>
          <w:color w:val="000000" w:themeColor="text1"/>
        </w:rPr>
        <w:t>Colder</w:t>
      </w:r>
      <w:r w:rsidR="0025135A" w:rsidRPr="00816D06">
        <w:rPr>
          <w:rFonts w:hint="eastAsia"/>
          <w:color w:val="000000" w:themeColor="text1"/>
        </w:rPr>
        <w:t>），低密度化（</w:t>
      </w:r>
      <w:r w:rsidR="0025135A" w:rsidRPr="00816D06">
        <w:rPr>
          <w:rFonts w:hint="eastAsia"/>
          <w:color w:val="000000" w:themeColor="text1"/>
        </w:rPr>
        <w:t>Lighter</w:t>
      </w:r>
      <w:r w:rsidR="0025135A" w:rsidRPr="00816D06">
        <w:rPr>
          <w:rFonts w:hint="eastAsia"/>
          <w:color w:val="000000" w:themeColor="text1"/>
        </w:rPr>
        <w:t>）は高温化（</w:t>
      </w:r>
      <w:r w:rsidR="0025135A" w:rsidRPr="00816D06">
        <w:rPr>
          <w:rFonts w:hint="eastAsia"/>
          <w:color w:val="000000" w:themeColor="text1"/>
        </w:rPr>
        <w:t>Warmer</w:t>
      </w:r>
      <w:r w:rsidR="0025135A" w:rsidRPr="00816D06">
        <w:rPr>
          <w:rFonts w:hint="eastAsia"/>
          <w:color w:val="000000" w:themeColor="text1"/>
        </w:rPr>
        <w:t>）にほぼ対応している</w:t>
      </w:r>
      <w:r w:rsidR="00032F18" w:rsidRPr="00816D06">
        <w:rPr>
          <w:rFonts w:hint="eastAsia"/>
          <w:color w:val="000000" w:themeColor="text1"/>
        </w:rPr>
        <w:t>ことがわかる</w:t>
      </w:r>
      <w:r w:rsidR="0025135A" w:rsidRPr="00816D06">
        <w:rPr>
          <w:rFonts w:hint="eastAsia"/>
          <w:color w:val="000000" w:themeColor="text1"/>
        </w:rPr>
        <w:t>。</w:t>
      </w:r>
      <w:r w:rsidR="00EE07B7" w:rsidRPr="00816D06">
        <w:rPr>
          <w:color w:val="000000" w:themeColor="text1"/>
        </w:rPr>
        <w:t xml:space="preserve"> </w:t>
      </w:r>
    </w:p>
    <w:p w14:paraId="04EEF322" w14:textId="4943110F" w:rsidR="00E04ED6" w:rsidRDefault="0025135A" w:rsidP="0055305C">
      <w:pPr>
        <w:rPr>
          <w:color w:val="000000" w:themeColor="text1"/>
        </w:rPr>
      </w:pPr>
      <w:r>
        <w:rPr>
          <w:rFonts w:hint="eastAsia"/>
          <w:color w:val="000000" w:themeColor="text1"/>
        </w:rPr>
        <w:t xml:space="preserve">　</w:t>
      </w:r>
    </w:p>
    <w:p w14:paraId="1EA0296C" w14:textId="4FC06792" w:rsidR="00BD53A3" w:rsidRPr="00BD53A3" w:rsidRDefault="00BD53A3" w:rsidP="0055305C">
      <w:pPr>
        <w:rPr>
          <w:b/>
          <w:bCs/>
          <w:color w:val="000000" w:themeColor="text1"/>
        </w:rPr>
      </w:pPr>
      <w:r w:rsidRPr="00BD53A3">
        <w:rPr>
          <w:rFonts w:hint="eastAsia"/>
          <w:b/>
          <w:bCs/>
          <w:color w:val="000000" w:themeColor="text1"/>
        </w:rPr>
        <w:t>３．３．　　沿岸近傍のダイナミックハイトと沿岸水位の比較</w:t>
      </w:r>
    </w:p>
    <w:p w14:paraId="234FF6D1" w14:textId="77777777" w:rsidR="00BD53A3" w:rsidRDefault="00BD53A3" w:rsidP="0055305C">
      <w:pPr>
        <w:rPr>
          <w:color w:val="000000" w:themeColor="text1"/>
        </w:rPr>
      </w:pPr>
    </w:p>
    <w:p w14:paraId="0B9276F1" w14:textId="72E8A283" w:rsidR="009F20AB" w:rsidRDefault="009F20AB" w:rsidP="009F20AB">
      <w:pPr>
        <w:rPr>
          <w:color w:val="000000" w:themeColor="text1"/>
        </w:rPr>
      </w:pPr>
      <w:r>
        <w:rPr>
          <w:noProof/>
        </w:rPr>
        <w:lastRenderedPageBreak/>
        <mc:AlternateContent>
          <mc:Choice Requires="wps">
            <w:drawing>
              <wp:anchor distT="0" distB="0" distL="114300" distR="114300" simplePos="0" relativeHeight="251673600" behindDoc="0" locked="0" layoutInCell="1" allowOverlap="1" wp14:anchorId="4B9453B3" wp14:editId="5E949254">
                <wp:simplePos x="0" y="0"/>
                <wp:positionH relativeFrom="column">
                  <wp:posOffset>773067</wp:posOffset>
                </wp:positionH>
                <wp:positionV relativeFrom="paragraph">
                  <wp:posOffset>1648641</wp:posOffset>
                </wp:positionV>
                <wp:extent cx="3409950" cy="397510"/>
                <wp:effectExtent l="0" t="0" r="0" b="0"/>
                <wp:wrapTopAndBottom/>
                <wp:docPr id="3" name="テキスト ボックス 2">
                  <a:extLst xmlns:a="http://schemas.openxmlformats.org/drawingml/2006/main">
                    <a:ext uri="{FF2B5EF4-FFF2-40B4-BE49-F238E27FC236}">
                      <a16:creationId xmlns:a16="http://schemas.microsoft.com/office/drawing/2014/main" id="{72C2B2CA-E910-4222-F506-7C7D8D408C08}"/>
                    </a:ext>
                  </a:extLst>
                </wp:docPr>
                <wp:cNvGraphicFramePr/>
                <a:graphic xmlns:a="http://schemas.openxmlformats.org/drawingml/2006/main">
                  <a:graphicData uri="http://schemas.microsoft.com/office/word/2010/wordprocessingShape">
                    <wps:wsp>
                      <wps:cNvSpPr txBox="1"/>
                      <wps:spPr>
                        <a:xfrm>
                          <a:off x="0" y="0"/>
                          <a:ext cx="3409950" cy="397510"/>
                        </a:xfrm>
                        <a:prstGeom prst="rect">
                          <a:avLst/>
                        </a:prstGeom>
                        <a:noFill/>
                      </wps:spPr>
                      <wps:txbx>
                        <w:txbxContent>
                          <w:p w14:paraId="3D0ED71B" w14:textId="77777777" w:rsidR="0025135A" w:rsidRPr="00BD53A3" w:rsidRDefault="0025135A" w:rsidP="0025135A">
                            <w:pPr>
                              <w:rPr>
                                <w:rFonts w:ascii="Cambria Math" w:eastAsia="Cambria Math" w:hAnsi="Cambria Math"/>
                                <w:i/>
                                <w:iCs/>
                                <w:color w:val="000000" w:themeColor="text1"/>
                                <w:kern w:val="24"/>
                                <w:szCs w:val="21"/>
                              </w:rPr>
                            </w:pPr>
                            <m:oMathPara>
                              <m:oMathParaPr>
                                <m:jc m:val="centerGroup"/>
                              </m:oMathParaPr>
                              <m:oMath>
                                <m:r>
                                  <w:rPr>
                                    <w:rFonts w:ascii="Cambria Math" w:eastAsia="Cambria Math" w:hAnsi="Cambria Math"/>
                                    <w:color w:val="000000" w:themeColor="text1"/>
                                    <w:kern w:val="24"/>
                                    <w:szCs w:val="21"/>
                                  </w:rPr>
                                  <m:t>δ</m:t>
                                </m:r>
                                <m:r>
                                  <w:rPr>
                                    <w:rFonts w:ascii="Cambria Math" w:hAnsi="Cambria Math"/>
                                    <w:color w:val="000000" w:themeColor="text1"/>
                                    <w:kern w:val="24"/>
                                    <w:szCs w:val="21"/>
                                  </w:rPr>
                                  <m:t>=</m:t>
                                </m:r>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α</m:t>
                                    </m:r>
                                  </m:e>
                                  <m:sub>
                                    <m:r>
                                      <w:rPr>
                                        <w:rFonts w:ascii="Cambria Math" w:hAnsi="Cambria Math"/>
                                        <w:color w:val="000000" w:themeColor="text1"/>
                                        <w:kern w:val="24"/>
                                        <w:szCs w:val="21"/>
                                      </w:rPr>
                                      <m:t>S,T,p</m:t>
                                    </m:r>
                                  </m:sub>
                                </m:sSub>
                                <m:r>
                                  <w:rPr>
                                    <w:rFonts w:ascii="Cambria Math" w:hAnsi="Cambria Math"/>
                                    <w:color w:val="000000" w:themeColor="text1"/>
                                    <w:kern w:val="24"/>
                                    <w:szCs w:val="21"/>
                                  </w:rPr>
                                  <m:t>-</m:t>
                                </m:r>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α</m:t>
                                    </m:r>
                                  </m:e>
                                  <m:sub>
                                    <m:r>
                                      <w:rPr>
                                        <w:rFonts w:ascii="Cambria Math" w:hAnsi="Cambria Math"/>
                                        <w:color w:val="000000" w:themeColor="text1"/>
                                        <w:kern w:val="24"/>
                                        <w:szCs w:val="21"/>
                                      </w:rPr>
                                      <m:t>35,0,p</m:t>
                                    </m:r>
                                  </m:sub>
                                </m:sSub>
                              </m:oMath>
                            </m:oMathPara>
                          </w:p>
                        </w:txbxContent>
                      </wps:txbx>
                      <wps:bodyPr wrap="square" lIns="0" tIns="0" rIns="0" bIns="0" rtlCol="0">
                        <a:sp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shapetype w14:anchorId="4B9453B3" id="_x0000_t202" coordsize="21600,21600" o:spt="202" path="m,l,21600r21600,l21600,xe">
                <v:stroke joinstyle="miter"/>
                <v:path gradientshapeok="t" o:connecttype="rect"/>
              </v:shapetype>
              <v:shape id="テキスト ボックス 2" o:spid="_x0000_s1026" type="#_x0000_t202" style="position:absolute;left:0;text-align:left;margin-left:60.85pt;margin-top:129.8pt;width:268.5pt;height:31.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" filled="f" stroked="f">
                <v:textbox style="mso-fit-shape-to-text:t" inset="0,0,0,0">
                  <w:txbxContent>
                    <w:p w14:paraId="3D0ED71B" w14:textId="77777777" w:rsidR="0025135A" w:rsidRPr="00BD53A3" w:rsidRDefault="0025135A" w:rsidP="0025135A">
                      <w:pPr>
                        <w:rPr>
                          <w:rFonts w:ascii="Cambria Math" w:eastAsia="Cambria Math" w:hAnsi="Cambria Math"/>
                          <w:i/>
                          <w:iCs/>
                          <w:color w:val="000000" w:themeColor="text1"/>
                          <w:kern w:val="24"/>
                          <w:szCs w:val="21"/>
                        </w:rPr>
                      </w:pPr>
                      <m:oMathPara>
                        <m:oMathParaPr>
                          <m:jc m:val="centerGroup"/>
                        </m:oMathParaPr>
                        <m:oMath>
                          <m:r>
                            <w:rPr>
                              <w:rFonts w:ascii="Cambria Math" w:eastAsia="Cambria Math" w:hAnsi="Cambria Math"/>
                              <w:color w:val="000000" w:themeColor="text1"/>
                              <w:kern w:val="24"/>
                              <w:szCs w:val="21"/>
                            </w:rPr>
                            <m:t>δ</m:t>
                          </m:r>
                          <m:r>
                            <w:rPr>
                              <w:rFonts w:ascii="Cambria Math" w:hAnsi="Cambria Math"/>
                              <w:color w:val="000000" w:themeColor="text1"/>
                              <w:kern w:val="24"/>
                              <w:szCs w:val="21"/>
                            </w:rPr>
                            <m:t>=</m:t>
                          </m:r>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α</m:t>
                              </m:r>
                            </m:e>
                            <m:sub>
                              <m:r>
                                <w:rPr>
                                  <w:rFonts w:ascii="Cambria Math" w:hAnsi="Cambria Math"/>
                                  <w:color w:val="000000" w:themeColor="text1"/>
                                  <w:kern w:val="24"/>
                                  <w:szCs w:val="21"/>
                                </w:rPr>
                                <m:t>S,T,p</m:t>
                              </m:r>
                            </m:sub>
                          </m:sSub>
                          <m:r>
                            <w:rPr>
                              <w:rFonts w:ascii="Cambria Math" w:hAnsi="Cambria Math"/>
                              <w:color w:val="000000" w:themeColor="text1"/>
                              <w:kern w:val="24"/>
                              <w:szCs w:val="21"/>
                            </w:rPr>
                            <m:t>-</m:t>
                          </m:r>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α</m:t>
                              </m:r>
                            </m:e>
                            <m:sub>
                              <m:r>
                                <w:rPr>
                                  <w:rFonts w:ascii="Cambria Math" w:hAnsi="Cambria Math"/>
                                  <w:color w:val="000000" w:themeColor="text1"/>
                                  <w:kern w:val="24"/>
                                  <w:szCs w:val="21"/>
                                </w:rPr>
                                <m:t>35,0,p</m:t>
                              </m:r>
                            </m:sub>
                          </m:sSub>
                        </m:oMath>
                      </m:oMathPara>
                    </w:p>
                  </w:txbxContent>
                </v:textbox>
                <w10:wrap type="topAndBottom"/>
              </v:shape>
            </w:pict>
          </mc:Fallback>
        </mc:AlternateContent>
      </w:r>
      <w:r>
        <w:rPr>
          <w:rFonts w:hint="eastAsia"/>
          <w:color w:val="000000" w:themeColor="text1"/>
        </w:rPr>
        <w:t xml:space="preserve">　ダイナミックハイトは，ある重力の等ポテンシャル面を基準とした水柱の鉛直方向の長さ（水中の高さ）を表す物理量であり，それは比容（</w:t>
      </w:r>
      <w:r>
        <w:rPr>
          <w:color w:val="000000" w:themeColor="text1"/>
        </w:rPr>
        <w:t>specific volume</w:t>
      </w:r>
      <w:r>
        <w:rPr>
          <w:rFonts w:hint="eastAsia"/>
          <w:color w:val="000000" w:themeColor="text1"/>
        </w:rPr>
        <w:t>）を鉛直方向に積算することで計算することができる。まず，重力の等ポテンシャル面（無流面）を</w:t>
      </w:r>
      <w:r>
        <w:rPr>
          <w:rFonts w:hint="eastAsia"/>
          <w:color w:val="000000" w:themeColor="text1"/>
        </w:rPr>
        <w:t>400</w:t>
      </w:r>
      <w:r>
        <w:rPr>
          <w:color w:val="000000" w:themeColor="text1"/>
        </w:rPr>
        <w:t>dbar</w:t>
      </w:r>
      <w:r>
        <w:rPr>
          <w:rFonts w:hint="eastAsia"/>
          <w:color w:val="000000" w:themeColor="text1"/>
        </w:rPr>
        <w:t>と仮定し，海面（</w:t>
      </w:r>
      <w:r>
        <w:rPr>
          <w:rFonts w:hint="eastAsia"/>
          <w:color w:val="000000" w:themeColor="text1"/>
        </w:rPr>
        <w:t>0</w:t>
      </w:r>
      <w:r w:rsidR="006C4E67">
        <w:rPr>
          <w:rFonts w:hint="eastAsia"/>
          <w:color w:val="000000" w:themeColor="text1"/>
        </w:rPr>
        <w:t xml:space="preserve"> </w:t>
      </w:r>
      <w:r>
        <w:rPr>
          <w:color w:val="000000" w:themeColor="text1"/>
        </w:rPr>
        <w:t>bar</w:t>
      </w:r>
      <w:r>
        <w:rPr>
          <w:rFonts w:hint="eastAsia"/>
          <w:color w:val="000000" w:themeColor="text1"/>
        </w:rPr>
        <w:t>）から</w:t>
      </w:r>
      <w:r>
        <w:rPr>
          <w:rFonts w:hint="eastAsia"/>
          <w:color w:val="000000" w:themeColor="text1"/>
        </w:rPr>
        <w:t>4</w:t>
      </w:r>
      <w:r>
        <w:rPr>
          <w:color w:val="000000" w:themeColor="text1"/>
        </w:rPr>
        <w:t>00</w:t>
      </w:r>
      <w:r w:rsidR="006C4E67">
        <w:rPr>
          <w:rFonts w:hint="eastAsia"/>
          <w:color w:val="000000" w:themeColor="text1"/>
        </w:rPr>
        <w:t xml:space="preserve"> </w:t>
      </w:r>
      <w:proofErr w:type="spellStart"/>
      <w:r>
        <w:rPr>
          <w:color w:val="000000" w:themeColor="text1"/>
        </w:rPr>
        <w:t>dbar</w:t>
      </w:r>
      <w:proofErr w:type="spellEnd"/>
      <w:r>
        <w:rPr>
          <w:rFonts w:hint="eastAsia"/>
          <w:color w:val="000000" w:themeColor="text1"/>
        </w:rPr>
        <w:t>までのポテンシャル水温と現場塩分を用いて</w:t>
      </w:r>
      <w:r w:rsidR="006C4E67">
        <w:rPr>
          <w:rFonts w:hint="eastAsia"/>
          <w:color w:val="FF0000"/>
        </w:rPr>
        <w:t>ポテンシャル</w:t>
      </w:r>
      <w:r>
        <w:rPr>
          <w:rFonts w:hint="eastAsia"/>
          <w:color w:val="000000" w:themeColor="text1"/>
        </w:rPr>
        <w:t>密度（σ</w:t>
      </w:r>
      <w:r w:rsidRPr="006C4E67">
        <w:rPr>
          <w:rFonts w:hint="eastAsia"/>
          <w:color w:val="000000" w:themeColor="text1"/>
          <w:vertAlign w:val="subscript"/>
        </w:rPr>
        <w:t>θ</w:t>
      </w:r>
      <w:r>
        <w:rPr>
          <w:rFonts w:hint="eastAsia"/>
          <w:color w:val="000000" w:themeColor="text1"/>
        </w:rPr>
        <w:t>）を求めた。次にその逆数である比容を各層で計算し（α</w:t>
      </w:r>
      <w:proofErr w:type="spellStart"/>
      <w:r>
        <w:rPr>
          <w:color w:val="000000" w:themeColor="text1"/>
          <w:vertAlign w:val="subscript"/>
        </w:rPr>
        <w:t>S,T,p</w:t>
      </w:r>
      <w:proofErr w:type="spellEnd"/>
      <w:r>
        <w:rPr>
          <w:rFonts w:hint="eastAsia"/>
          <w:color w:val="000000" w:themeColor="text1"/>
        </w:rPr>
        <w:t>），基準とする</w:t>
      </w:r>
      <w:r w:rsidRPr="009F20AB">
        <w:rPr>
          <w:color w:val="000000" w:themeColor="text1"/>
        </w:rPr>
        <w:t>塩分</w:t>
      </w:r>
      <w:r w:rsidRPr="009F20AB">
        <w:rPr>
          <w:color w:val="000000" w:themeColor="text1"/>
        </w:rPr>
        <w:t>35</w:t>
      </w:r>
      <w:r w:rsidR="006C4E67">
        <w:rPr>
          <w:rFonts w:hint="eastAsia"/>
          <w:color w:val="000000" w:themeColor="text1"/>
        </w:rPr>
        <w:t>，</w:t>
      </w:r>
      <w:r w:rsidRPr="009F20AB">
        <w:rPr>
          <w:color w:val="000000" w:themeColor="text1"/>
        </w:rPr>
        <w:t>水温</w:t>
      </w:r>
      <w:r w:rsidRPr="009F20AB">
        <w:rPr>
          <w:color w:val="000000" w:themeColor="text1"/>
        </w:rPr>
        <w:t>0</w:t>
      </w:r>
      <w:r w:rsidRPr="009F20AB">
        <w:rPr>
          <w:rFonts w:ascii="Cambria Math" w:hAnsi="Cambria Math" w:cs="Cambria Math"/>
          <w:color w:val="000000" w:themeColor="text1"/>
        </w:rPr>
        <w:t>℃</w:t>
      </w:r>
      <w:r w:rsidR="006C4E67">
        <w:rPr>
          <w:rFonts w:ascii="Cambria Math" w:hAnsi="Cambria Math" w:cs="Cambria Math" w:hint="eastAsia"/>
          <w:color w:val="000000" w:themeColor="text1"/>
        </w:rPr>
        <w:t>，</w:t>
      </w:r>
      <w:r w:rsidRPr="009F20AB">
        <w:rPr>
          <w:color w:val="000000" w:themeColor="text1"/>
        </w:rPr>
        <w:t>圧力</w:t>
      </w:r>
      <w:proofErr w:type="gramStart"/>
      <w:r w:rsidRPr="009F20AB">
        <w:rPr>
          <w:color w:val="000000" w:themeColor="text1"/>
        </w:rPr>
        <w:t>p</w:t>
      </w:r>
      <w:proofErr w:type="gramEnd"/>
      <w:r w:rsidRPr="009F20AB">
        <w:rPr>
          <w:color w:val="000000" w:themeColor="text1"/>
        </w:rPr>
        <w:t>の比容成分</w:t>
      </w:r>
      <w:r>
        <w:rPr>
          <w:rFonts w:hint="eastAsia"/>
          <w:color w:val="000000" w:themeColor="text1"/>
        </w:rPr>
        <w:t>（α</w:t>
      </w:r>
      <w:r>
        <w:rPr>
          <w:color w:val="000000" w:themeColor="text1"/>
          <w:vertAlign w:val="subscript"/>
        </w:rPr>
        <w:t>35,0,p</w:t>
      </w:r>
      <w:r>
        <w:rPr>
          <w:rFonts w:hint="eastAsia"/>
          <w:color w:val="000000" w:themeColor="text1"/>
        </w:rPr>
        <w:t>）からの偏差（δ）を求めた。</w:t>
      </w:r>
    </w:p>
    <w:p w14:paraId="7D92FE33" w14:textId="4CE22B42" w:rsidR="009F20AB" w:rsidRDefault="009F20AB" w:rsidP="009F20AB">
      <w:pPr>
        <w:rPr>
          <w:color w:val="000000" w:themeColor="text1"/>
        </w:rPr>
      </w:pPr>
    </w:p>
    <w:p w14:paraId="5FB677CB" w14:textId="77777777" w:rsidR="009F20AB" w:rsidRDefault="009F20AB" w:rsidP="009F20AB">
      <w:pPr>
        <w:rPr>
          <w:color w:val="000000" w:themeColor="text1"/>
        </w:rPr>
      </w:pPr>
    </w:p>
    <w:p w14:paraId="4AB4CC41" w14:textId="61AF7AAB" w:rsidR="009F20AB" w:rsidRPr="009F20AB" w:rsidRDefault="009F20AB" w:rsidP="009F20AB">
      <w:pPr>
        <w:rPr>
          <w:color w:val="000000" w:themeColor="text1"/>
        </w:rPr>
      </w:pPr>
      <w:r>
        <w:rPr>
          <w:rFonts w:hint="eastAsia"/>
          <w:color w:val="000000" w:themeColor="text1"/>
        </w:rPr>
        <w:t>求めた比容の偏差（δ）を</w:t>
      </w:r>
      <w:r>
        <w:rPr>
          <w:rFonts w:hint="eastAsia"/>
          <w:color w:val="000000" w:themeColor="text1"/>
        </w:rPr>
        <w:t>400</w:t>
      </w:r>
      <w:r w:rsidR="006C4E67">
        <w:rPr>
          <w:rFonts w:hint="eastAsia"/>
          <w:color w:val="000000" w:themeColor="text1"/>
        </w:rPr>
        <w:t xml:space="preserve"> </w:t>
      </w:r>
      <w:proofErr w:type="spellStart"/>
      <w:r>
        <w:rPr>
          <w:color w:val="000000" w:themeColor="text1"/>
        </w:rPr>
        <w:t>dbar</w:t>
      </w:r>
      <w:proofErr w:type="spellEnd"/>
      <w:r>
        <w:rPr>
          <w:rFonts w:hint="eastAsia"/>
          <w:color w:val="000000" w:themeColor="text1"/>
        </w:rPr>
        <w:t>まで積算し，ダイナミックハイトの偏差であるダイナミックハイトアノマリー（Δ</w:t>
      </w:r>
      <w:r>
        <w:rPr>
          <w:rFonts w:hint="eastAsia"/>
          <w:color w:val="000000" w:themeColor="text1"/>
        </w:rPr>
        <w:t>D</w:t>
      </w:r>
      <w:r>
        <w:rPr>
          <w:rFonts w:hint="eastAsia"/>
          <w:color w:val="000000" w:themeColor="text1"/>
          <w:vertAlign w:val="subscript"/>
        </w:rPr>
        <w:t>400</w:t>
      </w:r>
      <w:r>
        <w:rPr>
          <w:rFonts w:hint="eastAsia"/>
          <w:color w:val="000000" w:themeColor="text1"/>
        </w:rPr>
        <w:t>）を以下の式に示されるように計算した。ここで，Δ</w:t>
      </w:r>
      <w:r>
        <w:rPr>
          <w:rFonts w:hint="eastAsia"/>
          <w:color w:val="000000" w:themeColor="text1"/>
        </w:rPr>
        <w:t>D</w:t>
      </w:r>
      <w:r>
        <w:rPr>
          <w:rFonts w:hint="eastAsia"/>
          <w:color w:val="000000" w:themeColor="text1"/>
          <w:vertAlign w:val="subscript"/>
        </w:rPr>
        <w:t>400</w:t>
      </w:r>
      <w:r>
        <w:rPr>
          <w:rFonts w:hint="eastAsia"/>
          <w:color w:val="000000" w:themeColor="text1"/>
        </w:rPr>
        <w:t>は</w:t>
      </w:r>
      <w:r>
        <w:rPr>
          <w:color w:val="000000" w:themeColor="text1"/>
        </w:rPr>
        <w:t>[m]</w:t>
      </w:r>
      <w:r>
        <w:rPr>
          <w:rFonts w:hint="eastAsia"/>
          <w:color w:val="000000" w:themeColor="text1"/>
        </w:rPr>
        <w:t>の単位を持つ値である。</w:t>
      </w:r>
    </w:p>
    <w:p w14:paraId="23757901" w14:textId="006F24A9" w:rsidR="009F20AB" w:rsidRDefault="009F20AB" w:rsidP="009F20AB">
      <w:pPr>
        <w:rPr>
          <w:color w:val="000000" w:themeColor="text1"/>
        </w:rPr>
      </w:pPr>
      <w:r>
        <w:rPr>
          <w:noProof/>
        </w:rPr>
        <mc:AlternateContent>
          <mc:Choice Requires="wps">
            <w:drawing>
              <wp:anchor distT="0" distB="0" distL="114300" distR="114300" simplePos="0" relativeHeight="251652096" behindDoc="0" locked="0" layoutInCell="1" allowOverlap="1" wp14:anchorId="025E6668" wp14:editId="36A2023C">
                <wp:simplePos x="0" y="0"/>
                <wp:positionH relativeFrom="column">
                  <wp:posOffset>1588770</wp:posOffset>
                </wp:positionH>
                <wp:positionV relativeFrom="paragraph">
                  <wp:posOffset>308429</wp:posOffset>
                </wp:positionV>
                <wp:extent cx="1752600" cy="447675"/>
                <wp:effectExtent l="0" t="0" r="0" b="0"/>
                <wp:wrapTopAndBottom/>
                <wp:docPr id="2" name="テキスト ボックス 1">
                  <a:extLst xmlns:a="http://schemas.openxmlformats.org/drawingml/2006/main">
                    <a:ext uri="{FF2B5EF4-FFF2-40B4-BE49-F238E27FC236}">
                      <a16:creationId xmlns:a16="http://schemas.microsoft.com/office/drawing/2014/main" id="{5D500835-44AA-CF17-2285-06589B3E0298}"/>
                    </a:ext>
                  </a:extLst>
                </wp:docPr>
                <wp:cNvGraphicFramePr/>
                <a:graphic xmlns:a="http://schemas.openxmlformats.org/drawingml/2006/main">
                  <a:graphicData uri="http://schemas.microsoft.com/office/word/2010/wordprocessingShape">
                    <wps:wsp>
                      <wps:cNvSpPr txBox="1"/>
                      <wps:spPr>
                        <a:xfrm>
                          <a:off x="0" y="0"/>
                          <a:ext cx="1752600" cy="447675"/>
                        </a:xfrm>
                        <a:prstGeom prst="rect">
                          <a:avLst/>
                        </a:prstGeom>
                        <a:noFill/>
                      </wps:spPr>
                      <wps:txbx>
                        <w:txbxContent>
                          <w:p w14:paraId="05B29C8E" w14:textId="6A567EA5" w:rsidR="0025135A" w:rsidRPr="0025135A" w:rsidRDefault="0025135A" w:rsidP="0025135A">
                            <w:pPr>
                              <w:rPr>
                                <w:rFonts w:ascii="Cambria Math" w:eastAsia="Cambria Math" w:hAnsi="Cambria Math"/>
                                <w:i/>
                                <w:iCs/>
                                <w:color w:val="000000" w:themeColor="text1"/>
                                <w:kern w:val="24"/>
                                <w:szCs w:val="21"/>
                              </w:rPr>
                            </w:pPr>
                            <m:oMathPara>
                              <m:oMathParaPr>
                                <m:jc m:val="centerGroup"/>
                              </m:oMathParaPr>
                              <m:oMath>
                                <m:r>
                                  <w:rPr>
                                    <w:rFonts w:ascii="Cambria Math" w:eastAsia="Cambria Math" w:hAnsi="Cambria Math"/>
                                    <w:color w:val="000000" w:themeColor="text1"/>
                                    <w:kern w:val="24"/>
                                    <w:szCs w:val="21"/>
                                  </w:rPr>
                                  <m:t>∆</m:t>
                                </m:r>
                                <m:sSub>
                                  <m:sSubPr>
                                    <m:ctrlPr>
                                      <w:rPr>
                                        <w:rFonts w:ascii="Cambria Math" w:eastAsia="Cambria Math" w:hAnsi="Cambria Math"/>
                                        <w:i/>
                                        <w:iCs/>
                                        <w:color w:val="000000" w:themeColor="text1"/>
                                        <w:kern w:val="24"/>
                                        <w:szCs w:val="21"/>
                                      </w:rPr>
                                    </m:ctrlPr>
                                  </m:sSubPr>
                                  <m:e>
                                    <m:r>
                                      <w:rPr>
                                        <w:rFonts w:ascii="Cambria Math" w:eastAsia="Cambria Math" w:hAnsi="Cambria Math"/>
                                        <w:color w:val="000000" w:themeColor="text1"/>
                                        <w:kern w:val="24"/>
                                        <w:szCs w:val="21"/>
                                      </w:rPr>
                                      <m:t>D</m:t>
                                    </m:r>
                                  </m:e>
                                  <m:sub>
                                    <m:r>
                                      <w:rPr>
                                        <w:rFonts w:ascii="Cambria Math" w:eastAsia="Cambria Math" w:hAnsi="Cambria Math"/>
                                        <w:color w:val="000000" w:themeColor="text1"/>
                                        <w:kern w:val="24"/>
                                        <w:szCs w:val="21"/>
                                      </w:rPr>
                                      <m:t>400</m:t>
                                    </m:r>
                                  </m:sub>
                                </m:sSub>
                                <m:r>
                                  <w:rPr>
                                    <w:rFonts w:ascii="Cambria Math" w:hAnsi="Cambria Math"/>
                                    <w:color w:val="000000" w:themeColor="text1"/>
                                    <w:kern w:val="24"/>
                                    <w:szCs w:val="21"/>
                                  </w:rPr>
                                  <m:t>=</m:t>
                                </m:r>
                                <m:f>
                                  <m:fPr>
                                    <m:ctrlPr>
                                      <w:rPr>
                                        <w:rFonts w:ascii="Cambria Math" w:hAnsi="Cambria Math"/>
                                        <w:i/>
                                        <w:color w:val="000000" w:themeColor="text1"/>
                                        <w:kern w:val="24"/>
                                        <w:szCs w:val="21"/>
                                      </w:rPr>
                                    </m:ctrlPr>
                                  </m:fPr>
                                  <m:num>
                                    <m:r>
                                      <w:rPr>
                                        <w:rFonts w:ascii="Cambria Math" w:hAnsi="Cambria Math"/>
                                        <w:color w:val="000000" w:themeColor="text1"/>
                                        <w:kern w:val="24"/>
                                        <w:szCs w:val="21"/>
                                      </w:rPr>
                                      <m:t>1</m:t>
                                    </m:r>
                                  </m:num>
                                  <m:den>
                                    <m:r>
                                      <w:rPr>
                                        <w:rFonts w:ascii="Cambria Math" w:hAnsi="Cambria Math"/>
                                        <w:color w:val="000000" w:themeColor="text1"/>
                                        <w:kern w:val="24"/>
                                        <w:szCs w:val="21"/>
                                      </w:rPr>
                                      <m:t>g</m:t>
                                    </m:r>
                                  </m:den>
                                </m:f>
                                <m:nary>
                                  <m:naryPr>
                                    <m:ctrlPr>
                                      <w:rPr>
                                        <w:rFonts w:ascii="Cambria Math" w:hAnsi="Cambria Math"/>
                                        <w:i/>
                                        <w:iCs/>
                                        <w:color w:val="000000" w:themeColor="text1"/>
                                        <w:kern w:val="24"/>
                                        <w:szCs w:val="21"/>
                                      </w:rPr>
                                    </m:ctrlPr>
                                  </m:naryPr>
                                  <m:sub>
                                    <m:r>
                                      <w:rPr>
                                        <w:rFonts w:ascii="Cambria Math" w:hAnsi="Cambria Math"/>
                                        <w:color w:val="000000" w:themeColor="text1"/>
                                        <w:kern w:val="24"/>
                                        <w:szCs w:val="21"/>
                                      </w:rPr>
                                      <m:t>0</m:t>
                                    </m:r>
                                  </m:sub>
                                  <m:sup>
                                    <m:r>
                                      <w:rPr>
                                        <w:rFonts w:ascii="Cambria Math" w:hAnsi="Cambria Math"/>
                                        <w:color w:val="000000" w:themeColor="text1"/>
                                        <w:kern w:val="24"/>
                                        <w:szCs w:val="21"/>
                                      </w:rPr>
                                      <m:t>400</m:t>
                                    </m:r>
                                  </m:sup>
                                  <m:e>
                                    <m:r>
                                      <w:rPr>
                                        <w:rFonts w:ascii="Cambria Math" w:hAnsi="Cambria Math"/>
                                        <w:color w:val="000000" w:themeColor="text1"/>
                                        <w:kern w:val="24"/>
                                        <w:szCs w:val="21"/>
                                      </w:rPr>
                                      <m:t>δdp</m:t>
                                    </m:r>
                                  </m:e>
                                </m:nary>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25E6668" id="テキスト ボックス 1" o:spid="_x0000_s1027" type="#_x0000_t202" style="position:absolute;left:0;text-align:left;margin-left:125.1pt;margin-top:24.3pt;width:138pt;height:35.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" filled="f" stroked="f">
                <v:textbox inset="0,0,0,0">
                  <w:txbxContent>
                    <w:p w14:paraId="05B29C8E" w14:textId="6A567EA5" w:rsidR="0025135A" w:rsidRPr="0025135A" w:rsidRDefault="0025135A" w:rsidP="0025135A">
                      <w:pPr>
                        <w:rPr>
                          <w:rFonts w:ascii="Cambria Math" w:eastAsia="Cambria Math" w:hAnsi="Cambria Math"/>
                          <w:i/>
                          <w:iCs/>
                          <w:color w:val="000000" w:themeColor="text1"/>
                          <w:kern w:val="24"/>
                          <w:szCs w:val="21"/>
                        </w:rPr>
                      </w:pPr>
                      <m:oMathPara>
                        <m:oMathParaPr>
                          <m:jc m:val="centerGroup"/>
                        </m:oMathParaPr>
                        <m:oMath>
                          <m:r>
                            <w:rPr>
                              <w:rFonts w:ascii="Cambria Math" w:eastAsia="Cambria Math" w:hAnsi="Cambria Math"/>
                              <w:color w:val="000000" w:themeColor="text1"/>
                              <w:kern w:val="24"/>
                              <w:szCs w:val="21"/>
                            </w:rPr>
                            <m:t>∆</m:t>
                          </m:r>
                          <m:sSub>
                            <m:sSubPr>
                              <m:ctrlPr>
                                <w:rPr>
                                  <w:rFonts w:ascii="Cambria Math" w:eastAsia="Cambria Math" w:hAnsi="Cambria Math"/>
                                  <w:i/>
                                  <w:iCs/>
                                  <w:color w:val="000000" w:themeColor="text1"/>
                                  <w:kern w:val="24"/>
                                  <w:szCs w:val="21"/>
                                </w:rPr>
                              </m:ctrlPr>
                            </m:sSubPr>
                            <m:e>
                              <m:r>
                                <w:rPr>
                                  <w:rFonts w:ascii="Cambria Math" w:eastAsia="Cambria Math" w:hAnsi="Cambria Math"/>
                                  <w:color w:val="000000" w:themeColor="text1"/>
                                  <w:kern w:val="24"/>
                                  <w:szCs w:val="21"/>
                                </w:rPr>
                                <m:t>D</m:t>
                              </m:r>
                            </m:e>
                            <m:sub>
                              <m:r>
                                <w:rPr>
                                  <w:rFonts w:ascii="Cambria Math" w:eastAsia="Cambria Math" w:hAnsi="Cambria Math"/>
                                  <w:color w:val="000000" w:themeColor="text1"/>
                                  <w:kern w:val="24"/>
                                  <w:szCs w:val="21"/>
                                </w:rPr>
                                <m:t>400</m:t>
                              </m:r>
                            </m:sub>
                          </m:sSub>
                          <m:r>
                            <w:rPr>
                              <w:rFonts w:ascii="Cambria Math" w:hAnsi="Cambria Math"/>
                              <w:color w:val="000000" w:themeColor="text1"/>
                              <w:kern w:val="24"/>
                              <w:szCs w:val="21"/>
                            </w:rPr>
                            <m:t>=</m:t>
                          </m:r>
                          <m:f>
                            <m:fPr>
                              <m:ctrlPr>
                                <w:rPr>
                                  <w:rFonts w:ascii="Cambria Math" w:hAnsi="Cambria Math"/>
                                  <w:i/>
                                  <w:color w:val="000000" w:themeColor="text1"/>
                                  <w:kern w:val="24"/>
                                  <w:szCs w:val="21"/>
                                </w:rPr>
                              </m:ctrlPr>
                            </m:fPr>
                            <m:num>
                              <m:r>
                                <w:rPr>
                                  <w:rFonts w:ascii="Cambria Math" w:hAnsi="Cambria Math"/>
                                  <w:color w:val="000000" w:themeColor="text1"/>
                                  <w:kern w:val="24"/>
                                  <w:szCs w:val="21"/>
                                </w:rPr>
                                <m:t>1</m:t>
                              </m:r>
                            </m:num>
                            <m:den>
                              <m:r>
                                <w:rPr>
                                  <w:rFonts w:ascii="Cambria Math" w:hAnsi="Cambria Math"/>
                                  <w:color w:val="000000" w:themeColor="text1"/>
                                  <w:kern w:val="24"/>
                                  <w:szCs w:val="21"/>
                                </w:rPr>
                                <m:t>g</m:t>
                              </m:r>
                            </m:den>
                          </m:f>
                          <m:nary>
                            <m:naryPr>
                              <m:ctrlPr>
                                <w:rPr>
                                  <w:rFonts w:ascii="Cambria Math" w:hAnsi="Cambria Math"/>
                                  <w:i/>
                                  <w:iCs/>
                                  <w:color w:val="000000" w:themeColor="text1"/>
                                  <w:kern w:val="24"/>
                                  <w:szCs w:val="21"/>
                                </w:rPr>
                              </m:ctrlPr>
                            </m:naryPr>
                            <m:sub>
                              <m:r>
                                <w:rPr>
                                  <w:rFonts w:ascii="Cambria Math" w:hAnsi="Cambria Math"/>
                                  <w:color w:val="000000" w:themeColor="text1"/>
                                  <w:kern w:val="24"/>
                                  <w:szCs w:val="21"/>
                                </w:rPr>
                                <m:t>0</m:t>
                              </m:r>
                            </m:sub>
                            <m:sup>
                              <m:r>
                                <w:rPr>
                                  <w:rFonts w:ascii="Cambria Math" w:hAnsi="Cambria Math"/>
                                  <w:color w:val="000000" w:themeColor="text1"/>
                                  <w:kern w:val="24"/>
                                  <w:szCs w:val="21"/>
                                </w:rPr>
                                <m:t>400</m:t>
                              </m:r>
                            </m:sup>
                            <m:e>
                              <m:r>
                                <w:rPr>
                                  <w:rFonts w:ascii="Cambria Math" w:hAnsi="Cambria Math"/>
                                  <w:color w:val="000000" w:themeColor="text1"/>
                                  <w:kern w:val="24"/>
                                  <w:szCs w:val="21"/>
                                </w:rPr>
                                <m:t>δdp</m:t>
                              </m:r>
                            </m:e>
                          </m:nary>
                        </m:oMath>
                      </m:oMathPara>
                    </w:p>
                  </w:txbxContent>
                </v:textbox>
                <w10:wrap type="topAndBottom"/>
              </v:shape>
            </w:pict>
          </mc:Fallback>
        </mc:AlternateContent>
      </w:r>
    </w:p>
    <w:p w14:paraId="2C8C6B08" w14:textId="55EAD73D" w:rsidR="00BD53A3" w:rsidRDefault="00BD53A3" w:rsidP="00BD53A3">
      <w:pPr>
        <w:ind w:firstLineChars="100" w:firstLine="210"/>
        <w:rPr>
          <w:color w:val="000000" w:themeColor="text1"/>
        </w:rPr>
      </w:pPr>
    </w:p>
    <w:p w14:paraId="39D9D4AA" w14:textId="29B6F79E" w:rsidR="0062252B" w:rsidRPr="006C4E67" w:rsidRDefault="00BD53A3" w:rsidP="0062252B">
      <w:pPr>
        <w:ind w:firstLineChars="100" w:firstLine="210"/>
        <w:rPr>
          <w:bCs/>
          <w:color w:val="000000" w:themeColor="text1"/>
        </w:rPr>
      </w:pPr>
      <w:r w:rsidRPr="006C4E67">
        <w:rPr>
          <w:rFonts w:hint="eastAsia"/>
          <w:color w:val="000000" w:themeColor="text1"/>
        </w:rPr>
        <w:t>Fig. 3</w:t>
      </w:r>
      <w:r w:rsidRPr="006C4E67">
        <w:rPr>
          <w:rFonts w:hint="eastAsia"/>
          <w:color w:val="000000" w:themeColor="text1"/>
        </w:rPr>
        <w:t>に示した密</w:t>
      </w:r>
      <w:r w:rsidRPr="006C4E67">
        <w:rPr>
          <w:color w:val="000000" w:themeColor="text1"/>
        </w:rPr>
        <w:t>度</w:t>
      </w:r>
      <w:r w:rsidRPr="006C4E67">
        <w:rPr>
          <w:color w:val="000000" w:themeColor="text1"/>
        </w:rPr>
        <w:t>ρ</w:t>
      </w:r>
      <w:r w:rsidRPr="006C4E67">
        <w:rPr>
          <w:color w:val="000000" w:themeColor="text1"/>
        </w:rPr>
        <w:t>の</w:t>
      </w:r>
      <w:r w:rsidRPr="006C4E67">
        <w:rPr>
          <w:rFonts w:hint="eastAsia"/>
          <w:color w:val="000000" w:themeColor="text1"/>
        </w:rPr>
        <w:t>月別－深度のイソプレット図のデータ</w:t>
      </w:r>
      <w:r w:rsidR="0062252B" w:rsidRPr="006C4E67">
        <w:rPr>
          <w:rFonts w:hint="eastAsia"/>
          <w:color w:val="000000" w:themeColor="text1"/>
        </w:rPr>
        <w:t>を用いて</w:t>
      </w:r>
      <w:r w:rsidRPr="006C4E67">
        <w:rPr>
          <w:rFonts w:hint="eastAsia"/>
          <w:color w:val="000000" w:themeColor="text1"/>
        </w:rPr>
        <w:t>計算した，深度</w:t>
      </w:r>
      <w:r w:rsidRPr="006C4E67">
        <w:rPr>
          <w:rFonts w:hint="eastAsia"/>
          <w:color w:val="000000" w:themeColor="text1"/>
        </w:rPr>
        <w:t xml:space="preserve">400 </w:t>
      </w:r>
      <w:proofErr w:type="spellStart"/>
      <w:r w:rsidRPr="006C4E67">
        <w:rPr>
          <w:rFonts w:hint="eastAsia"/>
          <w:color w:val="000000" w:themeColor="text1"/>
        </w:rPr>
        <w:t>dbar</w:t>
      </w:r>
      <w:proofErr w:type="spellEnd"/>
      <w:r w:rsidRPr="006C4E67">
        <w:rPr>
          <w:rFonts w:hint="eastAsia"/>
          <w:color w:val="000000" w:themeColor="text1"/>
        </w:rPr>
        <w:t>を基準とした</w:t>
      </w:r>
      <w:r w:rsidR="0062252B" w:rsidRPr="006C4E67">
        <w:rPr>
          <w:rFonts w:hint="eastAsia"/>
          <w:color w:val="000000" w:themeColor="text1"/>
        </w:rPr>
        <w:t>月別</w:t>
      </w:r>
      <w:r w:rsidR="002D758E" w:rsidRPr="006C4E67">
        <w:rPr>
          <w:rFonts w:hint="eastAsia"/>
          <w:color w:val="000000" w:themeColor="text1"/>
        </w:rPr>
        <w:t>ダイナミックハイト</w:t>
      </w:r>
      <w:r w:rsidR="00383C06">
        <w:rPr>
          <w:rFonts w:hint="eastAsia"/>
          <w:color w:val="000000" w:themeColor="text1"/>
        </w:rPr>
        <w:t>アノマリー</w:t>
      </w:r>
      <w:r w:rsidR="002D758E" w:rsidRPr="006C4E67">
        <w:rPr>
          <w:rFonts w:hint="eastAsia"/>
          <w:color w:val="000000" w:themeColor="text1"/>
        </w:rPr>
        <w:t>Δ</w:t>
      </w:r>
      <w:r w:rsidR="002D758E" w:rsidRPr="006C4E67">
        <w:rPr>
          <w:rFonts w:hint="eastAsia"/>
          <w:color w:val="000000" w:themeColor="text1"/>
        </w:rPr>
        <w:t>D</w:t>
      </w:r>
      <w:r w:rsidRPr="006C4E67">
        <w:rPr>
          <w:rFonts w:hint="eastAsia"/>
          <w:color w:val="000000" w:themeColor="text1"/>
          <w:vertAlign w:val="subscript"/>
        </w:rPr>
        <w:t>400</w:t>
      </w:r>
      <w:r w:rsidR="0062252B" w:rsidRPr="006C4E67">
        <w:rPr>
          <w:rFonts w:hint="eastAsia"/>
          <w:color w:val="000000" w:themeColor="text1"/>
        </w:rPr>
        <w:t>（黒太線）と</w:t>
      </w:r>
      <w:proofErr w:type="spellStart"/>
      <w:r w:rsidRPr="006C4E67">
        <w:rPr>
          <w:rFonts w:hint="eastAsia"/>
          <w:color w:val="000000" w:themeColor="text1"/>
        </w:rPr>
        <w:t>Stn.</w:t>
      </w:r>
      <w:proofErr w:type="spellEnd"/>
      <w:r w:rsidRPr="006C4E67">
        <w:rPr>
          <w:rFonts w:hint="eastAsia"/>
          <w:color w:val="000000" w:themeColor="text1"/>
        </w:rPr>
        <w:t xml:space="preserve"> 1</w:t>
      </w:r>
      <w:r w:rsidR="00032F18" w:rsidRPr="006C4E67">
        <w:rPr>
          <w:rFonts w:hint="eastAsia"/>
          <w:color w:val="000000" w:themeColor="text1"/>
        </w:rPr>
        <w:t>の</w:t>
      </w:r>
      <w:r w:rsidR="002D758E" w:rsidRPr="006C4E67">
        <w:rPr>
          <w:rFonts w:hint="eastAsia"/>
          <w:color w:val="000000" w:themeColor="text1"/>
        </w:rPr>
        <w:t>近傍に位置する深浦</w:t>
      </w:r>
      <w:r w:rsidR="0062252B" w:rsidRPr="006C4E67">
        <w:rPr>
          <w:rFonts w:hint="eastAsia"/>
          <w:color w:val="000000" w:themeColor="text1"/>
        </w:rPr>
        <w:t>FUK</w:t>
      </w:r>
      <w:r w:rsidR="002D758E" w:rsidRPr="006C4E67">
        <w:rPr>
          <w:rFonts w:hint="eastAsia"/>
          <w:color w:val="000000" w:themeColor="text1"/>
        </w:rPr>
        <w:t>の</w:t>
      </w:r>
      <w:r w:rsidRPr="006C4E67">
        <w:rPr>
          <w:rFonts w:hint="eastAsia"/>
          <w:color w:val="000000" w:themeColor="text1"/>
        </w:rPr>
        <w:t>月別</w:t>
      </w:r>
      <w:r w:rsidR="002D758E" w:rsidRPr="006C4E67">
        <w:rPr>
          <w:rFonts w:hint="eastAsia"/>
          <w:color w:val="000000" w:themeColor="text1"/>
        </w:rPr>
        <w:t>水位</w:t>
      </w:r>
      <w:r w:rsidR="0062252B" w:rsidRPr="006C4E67">
        <w:rPr>
          <w:rFonts w:hint="eastAsia"/>
          <w:color w:val="000000" w:themeColor="text1"/>
        </w:rPr>
        <w:t>（橙細線）</w:t>
      </w:r>
      <w:r w:rsidRPr="006C4E67">
        <w:rPr>
          <w:rFonts w:hint="eastAsia"/>
          <w:color w:val="000000" w:themeColor="text1"/>
        </w:rPr>
        <w:t>の</w:t>
      </w:r>
      <w:r w:rsidRPr="006C4E67">
        <w:rPr>
          <w:rFonts w:hint="eastAsia"/>
          <w:color w:val="000000" w:themeColor="text1"/>
        </w:rPr>
        <w:t>15</w:t>
      </w:r>
      <w:r w:rsidRPr="006C4E67">
        <w:rPr>
          <w:rFonts w:hint="eastAsia"/>
          <w:color w:val="000000" w:themeColor="text1"/>
        </w:rPr>
        <w:t>年平均を</w:t>
      </w:r>
      <w:r w:rsidR="0062252B" w:rsidRPr="006C4E67">
        <w:rPr>
          <w:rFonts w:hint="eastAsia"/>
          <w:color w:val="000000" w:themeColor="text1"/>
        </w:rPr>
        <w:t>Fig. 4</w:t>
      </w:r>
      <w:r w:rsidR="0062252B" w:rsidRPr="006C4E67">
        <w:rPr>
          <w:rFonts w:hint="eastAsia"/>
          <w:color w:val="000000" w:themeColor="text1"/>
        </w:rPr>
        <w:t>に重ねて表示した。なお，</w:t>
      </w:r>
      <w:r w:rsidR="0062252B" w:rsidRPr="006C4E67">
        <w:rPr>
          <w:rFonts w:hint="eastAsia"/>
          <w:color w:val="000000" w:themeColor="text1"/>
        </w:rPr>
        <w:t>Fig.2</w:t>
      </w:r>
      <w:r w:rsidR="0062252B" w:rsidRPr="006C4E67">
        <w:rPr>
          <w:rFonts w:hint="eastAsia"/>
          <w:color w:val="000000" w:themeColor="text1"/>
        </w:rPr>
        <w:t>と同様に，</w:t>
      </w:r>
      <w:r w:rsidR="0062252B" w:rsidRPr="006C4E67">
        <w:rPr>
          <w:rFonts w:hint="eastAsia"/>
          <w:bCs/>
          <w:color w:val="000000" w:themeColor="text1"/>
        </w:rPr>
        <w:t>縦バーは標準誤差である。</w:t>
      </w:r>
    </w:p>
    <w:p w14:paraId="3642FCEE" w14:textId="66926665" w:rsidR="00F55E2F" w:rsidRPr="009A3C41" w:rsidRDefault="0062252B" w:rsidP="0062252B">
      <w:pPr>
        <w:ind w:firstLineChars="100" w:firstLine="210"/>
        <w:rPr>
          <w:color w:val="FF0000"/>
        </w:rPr>
      </w:pPr>
      <w:r w:rsidRPr="00D937A9">
        <w:rPr>
          <w:rFonts w:hint="eastAsia"/>
          <w:color w:val="000000" w:themeColor="text1"/>
        </w:rPr>
        <w:t>両者を比較すると</w:t>
      </w:r>
      <w:r w:rsidR="002D758E" w:rsidRPr="00D937A9">
        <w:rPr>
          <w:rFonts w:hint="eastAsia"/>
          <w:color w:val="000000" w:themeColor="text1"/>
        </w:rPr>
        <w:t>，</w:t>
      </w:r>
      <w:r w:rsidRPr="00D937A9">
        <w:rPr>
          <w:rFonts w:hint="eastAsia"/>
          <w:color w:val="000000" w:themeColor="text1"/>
        </w:rPr>
        <w:t>季節変化の振幅は</w:t>
      </w:r>
      <w:bookmarkStart w:id="4" w:name="_Hlk186887943"/>
      <w:r w:rsidR="002D758E" w:rsidRPr="00D937A9">
        <w:rPr>
          <w:rFonts w:hint="eastAsia"/>
          <w:color w:val="000000" w:themeColor="text1"/>
        </w:rPr>
        <w:t>Δ</w:t>
      </w:r>
      <w:r w:rsidR="002D758E" w:rsidRPr="00D937A9">
        <w:rPr>
          <w:rFonts w:hint="eastAsia"/>
          <w:color w:val="000000" w:themeColor="text1"/>
        </w:rPr>
        <w:t>D</w:t>
      </w:r>
      <w:r w:rsidRPr="00D937A9">
        <w:rPr>
          <w:rFonts w:hint="eastAsia"/>
          <w:color w:val="000000" w:themeColor="text1"/>
          <w:vertAlign w:val="subscript"/>
        </w:rPr>
        <w:t>400</w:t>
      </w:r>
      <w:bookmarkEnd w:id="4"/>
      <w:r w:rsidRPr="00D937A9">
        <w:rPr>
          <w:rFonts w:hint="eastAsia"/>
          <w:color w:val="000000" w:themeColor="text1"/>
        </w:rPr>
        <w:t>の方が少し</w:t>
      </w:r>
      <w:r w:rsidR="00B66F14" w:rsidRPr="00D937A9">
        <w:rPr>
          <w:rFonts w:hint="eastAsia"/>
          <w:color w:val="000000" w:themeColor="text1"/>
        </w:rPr>
        <w:t>小さく，位相</w:t>
      </w:r>
      <w:r w:rsidRPr="00D937A9">
        <w:rPr>
          <w:rFonts w:hint="eastAsia"/>
          <w:color w:val="000000" w:themeColor="text1"/>
        </w:rPr>
        <w:t>は沿岸水位</w:t>
      </w:r>
      <w:r w:rsidRPr="00D937A9">
        <w:rPr>
          <w:rFonts w:hint="eastAsia"/>
          <w:color w:val="000000" w:themeColor="text1"/>
        </w:rPr>
        <w:t>FUK</w:t>
      </w:r>
      <w:r w:rsidR="00B66F14" w:rsidRPr="00D937A9">
        <w:rPr>
          <w:rFonts w:hint="eastAsia"/>
          <w:color w:val="000000" w:themeColor="text1"/>
        </w:rPr>
        <w:t>が</w:t>
      </w:r>
      <w:r w:rsidRPr="00D937A9">
        <w:rPr>
          <w:rFonts w:hint="eastAsia"/>
          <w:color w:val="000000" w:themeColor="text1"/>
        </w:rPr>
        <w:t>Δ</w:t>
      </w:r>
      <w:r w:rsidRPr="00D937A9">
        <w:rPr>
          <w:rFonts w:hint="eastAsia"/>
          <w:color w:val="000000" w:themeColor="text1"/>
        </w:rPr>
        <w:t>D</w:t>
      </w:r>
      <w:r w:rsidRPr="00D937A9">
        <w:rPr>
          <w:rFonts w:hint="eastAsia"/>
          <w:color w:val="000000" w:themeColor="text1"/>
          <w:vertAlign w:val="subscript"/>
        </w:rPr>
        <w:t>400</w:t>
      </w:r>
      <w:r w:rsidRPr="00D937A9">
        <w:rPr>
          <w:rFonts w:hint="eastAsia"/>
          <w:color w:val="000000" w:themeColor="text1"/>
        </w:rPr>
        <w:t>よりも</w:t>
      </w:r>
      <w:r w:rsidR="00B66F14" w:rsidRPr="00D937A9">
        <w:rPr>
          <w:rFonts w:hint="eastAsia"/>
          <w:color w:val="000000" w:themeColor="text1"/>
        </w:rPr>
        <w:t>1</w:t>
      </w:r>
      <w:r w:rsidR="00B66F14" w:rsidRPr="00D937A9">
        <w:rPr>
          <w:rFonts w:hint="eastAsia"/>
          <w:color w:val="000000" w:themeColor="text1"/>
        </w:rPr>
        <w:t>ヶ月ほど</w:t>
      </w:r>
      <w:r w:rsidRPr="00D937A9">
        <w:rPr>
          <w:rFonts w:hint="eastAsia"/>
          <w:color w:val="000000" w:themeColor="text1"/>
        </w:rPr>
        <w:t>進んでいるようにみえる</w:t>
      </w:r>
      <w:r w:rsidR="00B66F14" w:rsidRPr="00D937A9">
        <w:rPr>
          <w:rFonts w:hint="eastAsia"/>
          <w:color w:val="000000" w:themeColor="text1"/>
        </w:rPr>
        <w:t>。また，</w:t>
      </w:r>
      <w:r w:rsidRPr="00D937A9">
        <w:rPr>
          <w:rFonts w:hint="eastAsia"/>
          <w:color w:val="000000" w:themeColor="text1"/>
        </w:rPr>
        <w:t>Δ</w:t>
      </w:r>
      <w:r w:rsidRPr="00D937A9">
        <w:rPr>
          <w:rFonts w:hint="eastAsia"/>
          <w:color w:val="000000" w:themeColor="text1"/>
        </w:rPr>
        <w:t>D</w:t>
      </w:r>
      <w:r w:rsidRPr="00D937A9">
        <w:rPr>
          <w:rFonts w:hint="eastAsia"/>
          <w:color w:val="000000" w:themeColor="text1"/>
          <w:vertAlign w:val="subscript"/>
        </w:rPr>
        <w:t>400</w:t>
      </w:r>
      <w:r w:rsidR="00B66F14" w:rsidRPr="00D937A9">
        <w:rPr>
          <w:rFonts w:hint="eastAsia"/>
          <w:color w:val="000000" w:themeColor="text1"/>
        </w:rPr>
        <w:t>には</w:t>
      </w:r>
      <w:r w:rsidRPr="00D937A9">
        <w:rPr>
          <w:rFonts w:hint="eastAsia"/>
          <w:color w:val="000000" w:themeColor="text1"/>
        </w:rPr>
        <w:t>10</w:t>
      </w:r>
      <w:r w:rsidRPr="00D937A9">
        <w:rPr>
          <w:rFonts w:hint="eastAsia"/>
          <w:color w:val="000000" w:themeColor="text1"/>
        </w:rPr>
        <w:t>月に永年水温躍層の一時的な上昇によって，わずかな低下がみられるが</w:t>
      </w:r>
      <w:r w:rsidR="00B66F14" w:rsidRPr="00D937A9">
        <w:rPr>
          <w:rFonts w:hint="eastAsia"/>
          <w:color w:val="000000" w:themeColor="text1"/>
        </w:rPr>
        <w:t>，こ</w:t>
      </w:r>
      <w:r w:rsidRPr="00D937A9">
        <w:rPr>
          <w:rFonts w:hint="eastAsia"/>
          <w:color w:val="000000" w:themeColor="text1"/>
        </w:rPr>
        <w:t>の低下</w:t>
      </w:r>
      <w:r w:rsidR="00B66F14" w:rsidRPr="00D937A9">
        <w:rPr>
          <w:rFonts w:hint="eastAsia"/>
          <w:color w:val="000000" w:themeColor="text1"/>
        </w:rPr>
        <w:t>は沿岸水位</w:t>
      </w:r>
      <w:r w:rsidRPr="00D937A9">
        <w:rPr>
          <w:rFonts w:hint="eastAsia"/>
          <w:color w:val="000000" w:themeColor="text1"/>
        </w:rPr>
        <w:t>FUK</w:t>
      </w:r>
      <w:r w:rsidR="00B66F14" w:rsidRPr="00D937A9">
        <w:rPr>
          <w:rFonts w:hint="eastAsia"/>
          <w:color w:val="000000" w:themeColor="text1"/>
        </w:rPr>
        <w:t>には現れ</w:t>
      </w:r>
      <w:r w:rsidRPr="00D937A9">
        <w:rPr>
          <w:rFonts w:hint="eastAsia"/>
          <w:color w:val="000000" w:themeColor="text1"/>
        </w:rPr>
        <w:t>てい</w:t>
      </w:r>
      <w:r w:rsidR="00157631" w:rsidRPr="00D937A9">
        <w:rPr>
          <w:rFonts w:hint="eastAsia"/>
          <w:color w:val="000000" w:themeColor="text1"/>
        </w:rPr>
        <w:t>ない。</w:t>
      </w:r>
      <w:r w:rsidR="00032F18" w:rsidRPr="00D937A9">
        <w:rPr>
          <w:rFonts w:hint="eastAsia"/>
          <w:color w:val="000000" w:themeColor="text1"/>
        </w:rPr>
        <w:t>このように沿岸近傍の海洋構造だけでは，年</w:t>
      </w:r>
      <w:r w:rsidR="00157631" w:rsidRPr="00D937A9">
        <w:rPr>
          <w:rFonts w:hint="eastAsia"/>
          <w:color w:val="000000" w:themeColor="text1"/>
        </w:rPr>
        <w:t>2</w:t>
      </w:r>
      <w:r w:rsidR="00157631" w:rsidRPr="00D937A9">
        <w:rPr>
          <w:rFonts w:hint="eastAsia"/>
          <w:color w:val="000000" w:themeColor="text1"/>
        </w:rPr>
        <w:t>回</w:t>
      </w:r>
      <w:r w:rsidR="00032F18" w:rsidRPr="00D937A9">
        <w:rPr>
          <w:rFonts w:hint="eastAsia"/>
          <w:color w:val="000000" w:themeColor="text1"/>
        </w:rPr>
        <w:t>の沿岸分枝流の強化，または</w:t>
      </w:r>
      <w:r w:rsidR="00032F18" w:rsidRPr="00D937A9">
        <w:rPr>
          <w:rFonts w:hint="eastAsia"/>
          <w:color w:val="000000" w:themeColor="text1"/>
        </w:rPr>
        <w:t>10</w:t>
      </w:r>
      <w:r w:rsidR="00032F18" w:rsidRPr="00D937A9">
        <w:rPr>
          <w:rFonts w:hint="eastAsia"/>
          <w:color w:val="000000" w:themeColor="text1"/>
        </w:rPr>
        <w:t>月の一時的な弱化を説明することができない。</w:t>
      </w:r>
      <w:r w:rsidR="009A3C41" w:rsidRPr="000C75D8">
        <w:rPr>
          <w:rFonts w:hint="eastAsia"/>
          <w:color w:val="000000" w:themeColor="text1"/>
        </w:rPr>
        <w:t>これは岸沖方向の海洋構造に季節的な変化</w:t>
      </w:r>
      <w:r w:rsidR="00530FA4" w:rsidRPr="000C75D8">
        <w:rPr>
          <w:rFonts w:hint="eastAsia"/>
          <w:color w:val="000000" w:themeColor="text1"/>
        </w:rPr>
        <w:t>がある</w:t>
      </w:r>
      <w:r w:rsidR="009A3C41" w:rsidRPr="000C75D8">
        <w:rPr>
          <w:rFonts w:hint="eastAsia"/>
          <w:color w:val="000000" w:themeColor="text1"/>
        </w:rPr>
        <w:t>ことを示唆する。</w:t>
      </w:r>
    </w:p>
    <w:p w14:paraId="02344551" w14:textId="13A032D6" w:rsidR="003F2B4D" w:rsidRDefault="003F2B4D" w:rsidP="0055305C">
      <w:pPr>
        <w:rPr>
          <w:color w:val="000000" w:themeColor="text1"/>
        </w:rPr>
      </w:pPr>
    </w:p>
    <w:p w14:paraId="34FA2B6A" w14:textId="1F2D48D4" w:rsidR="006C4E67" w:rsidRPr="009A3C41" w:rsidRDefault="00D937A9" w:rsidP="0055305C">
      <w:pPr>
        <w:rPr>
          <w:color w:val="000000" w:themeColor="text1"/>
        </w:rPr>
      </w:pPr>
      <w:r w:rsidRPr="009A3C41">
        <w:rPr>
          <w:rFonts w:hint="eastAsia"/>
          <w:b/>
          <w:bCs/>
          <w:color w:val="000000" w:themeColor="text1"/>
        </w:rPr>
        <w:t xml:space="preserve">３．４．　</w:t>
      </w:r>
      <w:r w:rsidRPr="009A3C41">
        <w:rPr>
          <w:rFonts w:hint="eastAsia"/>
          <w:b/>
          <w:bCs/>
          <w:color w:val="000000" w:themeColor="text1"/>
        </w:rPr>
        <w:t>N</w:t>
      </w:r>
      <w:r w:rsidRPr="009A3C41">
        <w:rPr>
          <w:rFonts w:hint="eastAsia"/>
          <w:b/>
          <w:bCs/>
          <w:color w:val="000000" w:themeColor="text1"/>
        </w:rPr>
        <w:t xml:space="preserve">線に沿った鉛直断面構造と地衡流流量の月別変化　</w:t>
      </w:r>
    </w:p>
    <w:p w14:paraId="2007E469" w14:textId="77777777" w:rsidR="00D937A9" w:rsidRDefault="00D937A9" w:rsidP="0055305C">
      <w:pPr>
        <w:rPr>
          <w:color w:val="000000" w:themeColor="text1"/>
        </w:rPr>
      </w:pPr>
    </w:p>
    <w:p w14:paraId="36E0FD16" w14:textId="463C23DD" w:rsidR="00E122A4" w:rsidRPr="000C75D8" w:rsidRDefault="00383C06" w:rsidP="00530FA4">
      <w:pPr>
        <w:ind w:firstLineChars="100" w:firstLine="210"/>
        <w:rPr>
          <w:color w:val="000000" w:themeColor="text1"/>
        </w:rPr>
      </w:pPr>
      <w:r w:rsidRPr="000C75D8">
        <w:rPr>
          <w:color w:val="000000" w:themeColor="text1"/>
        </w:rPr>
        <w:t>Fig.</w:t>
      </w:r>
      <w:r w:rsidR="009A3C41" w:rsidRPr="000C75D8">
        <w:rPr>
          <w:rFonts w:hint="eastAsia"/>
          <w:color w:val="000000" w:themeColor="text1"/>
        </w:rPr>
        <w:t xml:space="preserve"> </w:t>
      </w:r>
      <w:r w:rsidRPr="000C75D8">
        <w:rPr>
          <w:color w:val="000000" w:themeColor="text1"/>
        </w:rPr>
        <w:t>5</w:t>
      </w:r>
      <w:r w:rsidRPr="000C75D8">
        <w:rPr>
          <w:rFonts w:hint="eastAsia"/>
          <w:color w:val="000000" w:themeColor="text1"/>
        </w:rPr>
        <w:t>は</w:t>
      </w:r>
      <w:bookmarkStart w:id="5" w:name="_Hlk187570748"/>
      <w:bookmarkStart w:id="6" w:name="_Hlk187666671"/>
      <w:r w:rsidRPr="000C75D8">
        <w:rPr>
          <w:rFonts w:hint="eastAsia"/>
          <w:color w:val="000000" w:themeColor="text1"/>
        </w:rPr>
        <w:t>水温</w:t>
      </w:r>
      <w:r w:rsidRPr="000C75D8">
        <w:rPr>
          <w:rFonts w:hint="eastAsia"/>
          <w:color w:val="000000" w:themeColor="text1"/>
        </w:rPr>
        <w:t>PT</w:t>
      </w:r>
      <w:r w:rsidRPr="000C75D8">
        <w:rPr>
          <w:rFonts w:hint="eastAsia"/>
          <w:color w:val="000000" w:themeColor="text1"/>
        </w:rPr>
        <w:t>と塩分</w:t>
      </w:r>
      <w:r w:rsidRPr="000C75D8">
        <w:rPr>
          <w:rFonts w:hint="eastAsia"/>
          <w:color w:val="000000" w:themeColor="text1"/>
        </w:rPr>
        <w:t>S</w:t>
      </w:r>
      <w:bookmarkEnd w:id="5"/>
      <w:r w:rsidRPr="000C75D8">
        <w:rPr>
          <w:rFonts w:hint="eastAsia"/>
          <w:color w:val="000000" w:themeColor="text1"/>
        </w:rPr>
        <w:t>，密</w:t>
      </w:r>
      <w:r w:rsidRPr="000C75D8">
        <w:rPr>
          <w:color w:val="000000" w:themeColor="text1"/>
        </w:rPr>
        <w:t>度</w:t>
      </w:r>
      <w:r w:rsidRPr="000C75D8">
        <w:rPr>
          <w:color w:val="000000" w:themeColor="text1"/>
        </w:rPr>
        <w:t>ρ</w:t>
      </w:r>
      <w:r w:rsidRPr="000C75D8">
        <w:rPr>
          <w:color w:val="000000" w:themeColor="text1"/>
        </w:rPr>
        <w:t>，</w:t>
      </w:r>
      <w:r w:rsidR="009A3C41" w:rsidRPr="000C75D8">
        <w:rPr>
          <w:color w:val="000000" w:themeColor="text1"/>
        </w:rPr>
        <w:t>そして</w:t>
      </w:r>
      <w:r w:rsidRPr="000C75D8">
        <w:rPr>
          <w:color w:val="000000" w:themeColor="text1"/>
        </w:rPr>
        <w:t>ρ</w:t>
      </w:r>
      <w:r w:rsidRPr="000C75D8">
        <w:rPr>
          <w:color w:val="000000" w:themeColor="text1"/>
        </w:rPr>
        <w:t>か</w:t>
      </w:r>
      <w:r w:rsidRPr="000C75D8">
        <w:rPr>
          <w:rFonts w:hint="eastAsia"/>
          <w:color w:val="000000" w:themeColor="text1"/>
        </w:rPr>
        <w:t>ら計算した傾圧地衡流速</w:t>
      </w:r>
      <w:r w:rsidRPr="000C75D8">
        <w:rPr>
          <w:color w:val="000000" w:themeColor="text1"/>
        </w:rPr>
        <w:t>V</w:t>
      </w:r>
      <w:r w:rsidRPr="000C75D8">
        <w:rPr>
          <w:color w:val="000000" w:themeColor="text1"/>
          <w:vertAlign w:val="subscript"/>
        </w:rPr>
        <w:t>g</w:t>
      </w:r>
      <w:r w:rsidR="00E122A4" w:rsidRPr="000C75D8">
        <w:rPr>
          <w:rFonts w:hint="eastAsia"/>
          <w:color w:val="000000" w:themeColor="text1"/>
        </w:rPr>
        <w:t>（</w:t>
      </w:r>
      <w:bookmarkEnd w:id="6"/>
      <w:r w:rsidR="00E122A4" w:rsidRPr="000C75D8">
        <w:rPr>
          <w:rFonts w:hint="eastAsia"/>
          <w:color w:val="000000" w:themeColor="text1"/>
        </w:rPr>
        <w:t>無流面を</w:t>
      </w:r>
      <w:r w:rsidR="00E122A4" w:rsidRPr="000C75D8">
        <w:rPr>
          <w:rFonts w:hint="eastAsia"/>
          <w:color w:val="000000" w:themeColor="text1"/>
        </w:rPr>
        <w:t xml:space="preserve">400 </w:t>
      </w:r>
      <w:proofErr w:type="spellStart"/>
      <w:r w:rsidR="00E122A4" w:rsidRPr="000C75D8">
        <w:rPr>
          <w:rFonts w:hint="eastAsia"/>
          <w:color w:val="000000" w:themeColor="text1"/>
        </w:rPr>
        <w:t>dbar</w:t>
      </w:r>
      <w:proofErr w:type="spellEnd"/>
      <w:r w:rsidR="00E122A4" w:rsidRPr="000C75D8">
        <w:rPr>
          <w:rFonts w:hint="eastAsia"/>
          <w:color w:val="000000" w:themeColor="text1"/>
        </w:rPr>
        <w:t>に仮定）</w:t>
      </w:r>
      <w:r w:rsidRPr="000C75D8">
        <w:rPr>
          <w:rFonts w:hint="eastAsia"/>
          <w:color w:val="000000" w:themeColor="text1"/>
        </w:rPr>
        <w:t>の</w:t>
      </w:r>
      <w:r w:rsidR="009A3C41" w:rsidRPr="000C75D8">
        <w:rPr>
          <w:rFonts w:hint="eastAsia"/>
          <w:color w:val="000000" w:themeColor="text1"/>
        </w:rPr>
        <w:t>月別</w:t>
      </w:r>
      <w:r w:rsidR="009A3C41" w:rsidRPr="000C75D8">
        <w:rPr>
          <w:rFonts w:hint="eastAsia"/>
          <w:color w:val="000000" w:themeColor="text1"/>
        </w:rPr>
        <w:t>15</w:t>
      </w:r>
      <w:r w:rsidR="009A3C41" w:rsidRPr="000C75D8">
        <w:rPr>
          <w:rFonts w:hint="eastAsia"/>
          <w:color w:val="000000" w:themeColor="text1"/>
        </w:rPr>
        <w:t>年平均の岸沖鉛直断面分布</w:t>
      </w:r>
      <w:r w:rsidRPr="000C75D8">
        <w:rPr>
          <w:rFonts w:hint="eastAsia"/>
          <w:color w:val="000000" w:themeColor="text1"/>
        </w:rPr>
        <w:t>をそれ</w:t>
      </w:r>
      <w:r w:rsidRPr="000C75D8">
        <w:rPr>
          <w:color w:val="000000" w:themeColor="text1"/>
        </w:rPr>
        <w:t>ぞれ並べたものである。</w:t>
      </w:r>
      <w:r w:rsidR="009A3C41" w:rsidRPr="000C75D8">
        <w:rPr>
          <w:rFonts w:hint="eastAsia"/>
          <w:color w:val="000000" w:themeColor="text1"/>
        </w:rPr>
        <w:t>上段の水温は等値線，塩分は赤青濃淡</w:t>
      </w:r>
      <w:r w:rsidR="009C5D30" w:rsidRPr="000C75D8">
        <w:rPr>
          <w:rFonts w:hint="eastAsia"/>
          <w:color w:val="000000" w:themeColor="text1"/>
        </w:rPr>
        <w:t>で重ねて表示し</w:t>
      </w:r>
      <w:r w:rsidR="009A3C41" w:rsidRPr="000C75D8">
        <w:rPr>
          <w:rFonts w:hint="eastAsia"/>
          <w:color w:val="000000" w:themeColor="text1"/>
        </w:rPr>
        <w:t>，中段の</w:t>
      </w:r>
      <w:r w:rsidRPr="000C75D8">
        <w:rPr>
          <w:color w:val="000000" w:themeColor="text1"/>
        </w:rPr>
        <w:t>密度</w:t>
      </w:r>
      <w:r w:rsidR="00E122A4" w:rsidRPr="000C75D8">
        <w:rPr>
          <w:rFonts w:hint="eastAsia"/>
          <w:color w:val="000000" w:themeColor="text1"/>
        </w:rPr>
        <w:t>は</w:t>
      </w:r>
      <w:r w:rsidRPr="000C75D8">
        <w:rPr>
          <w:color w:val="000000" w:themeColor="text1"/>
        </w:rPr>
        <w:t>等</w:t>
      </w:r>
      <w:r w:rsidR="00E122A4" w:rsidRPr="000C75D8">
        <w:rPr>
          <w:rFonts w:hint="eastAsia"/>
          <w:color w:val="000000" w:themeColor="text1"/>
        </w:rPr>
        <w:t>値</w:t>
      </w:r>
      <w:r w:rsidRPr="000C75D8">
        <w:rPr>
          <w:color w:val="000000" w:themeColor="text1"/>
        </w:rPr>
        <w:t>線，</w:t>
      </w:r>
      <w:r w:rsidR="00E122A4" w:rsidRPr="000C75D8">
        <w:rPr>
          <w:rFonts w:hint="eastAsia"/>
          <w:color w:val="000000" w:themeColor="text1"/>
        </w:rPr>
        <w:t>赤色濃淡は</w:t>
      </w:r>
      <w:r w:rsidR="009C5D30" w:rsidRPr="000C75D8">
        <w:rPr>
          <w:rFonts w:hint="eastAsia"/>
          <w:color w:val="000000" w:themeColor="text1"/>
        </w:rPr>
        <w:t>その</w:t>
      </w:r>
      <w:r w:rsidRPr="000C75D8">
        <w:rPr>
          <w:color w:val="000000" w:themeColor="text1"/>
        </w:rPr>
        <w:t>標準誤差</w:t>
      </w:r>
      <w:r w:rsidR="009C5D30" w:rsidRPr="000C75D8">
        <w:rPr>
          <w:rFonts w:hint="eastAsia"/>
          <w:color w:val="000000" w:themeColor="text1"/>
        </w:rPr>
        <w:t>を示し</w:t>
      </w:r>
      <w:r w:rsidR="00E122A4" w:rsidRPr="000C75D8">
        <w:rPr>
          <w:rFonts w:hint="eastAsia"/>
          <w:color w:val="000000" w:themeColor="text1"/>
        </w:rPr>
        <w:t>，下段の</w:t>
      </w:r>
      <w:r w:rsidRPr="000C75D8">
        <w:rPr>
          <w:color w:val="000000" w:themeColor="text1"/>
        </w:rPr>
        <w:t>傾圧地衡流</w:t>
      </w:r>
      <w:r w:rsidR="00E122A4" w:rsidRPr="000C75D8">
        <w:rPr>
          <w:rFonts w:hint="eastAsia"/>
          <w:color w:val="000000" w:themeColor="text1"/>
        </w:rPr>
        <w:t>は等値線，</w:t>
      </w:r>
      <w:r w:rsidR="009C5D30" w:rsidRPr="000C75D8">
        <w:rPr>
          <w:rFonts w:hint="eastAsia"/>
          <w:color w:val="000000" w:themeColor="text1"/>
        </w:rPr>
        <w:t>そして</w:t>
      </w:r>
      <w:r w:rsidR="00E122A4" w:rsidRPr="000C75D8">
        <w:rPr>
          <w:rFonts w:hint="eastAsia"/>
          <w:color w:val="000000" w:themeColor="text1"/>
        </w:rPr>
        <w:t>流速値が</w:t>
      </w:r>
      <w:r w:rsidRPr="000C75D8">
        <w:rPr>
          <w:color w:val="000000" w:themeColor="text1"/>
        </w:rPr>
        <w:t>10</w:t>
      </w:r>
      <w:r w:rsidR="00E122A4" w:rsidRPr="000C75D8">
        <w:rPr>
          <w:rFonts w:hint="eastAsia"/>
          <w:color w:val="000000" w:themeColor="text1"/>
        </w:rPr>
        <w:t xml:space="preserve"> </w:t>
      </w:r>
      <w:r w:rsidRPr="000C75D8">
        <w:rPr>
          <w:color w:val="000000" w:themeColor="text1"/>
        </w:rPr>
        <w:t>cm</w:t>
      </w:r>
      <w:r w:rsidR="00E122A4" w:rsidRPr="000C75D8">
        <w:rPr>
          <w:rFonts w:hint="eastAsia"/>
          <w:color w:val="000000" w:themeColor="text1"/>
        </w:rPr>
        <w:t xml:space="preserve"> s</w:t>
      </w:r>
      <w:r w:rsidR="00E122A4" w:rsidRPr="000C75D8">
        <w:rPr>
          <w:rFonts w:hint="eastAsia"/>
          <w:color w:val="000000" w:themeColor="text1"/>
          <w:vertAlign w:val="superscript"/>
        </w:rPr>
        <w:t>-1</w:t>
      </w:r>
      <w:r w:rsidRPr="000C75D8">
        <w:rPr>
          <w:color w:val="000000" w:themeColor="text1"/>
        </w:rPr>
        <w:t>以上</w:t>
      </w:r>
      <w:r w:rsidR="009C5D30" w:rsidRPr="000C75D8">
        <w:rPr>
          <w:rFonts w:hint="eastAsia"/>
          <w:color w:val="000000" w:themeColor="text1"/>
        </w:rPr>
        <w:t>となる強い北上流</w:t>
      </w:r>
      <w:r w:rsidR="00E122A4" w:rsidRPr="000C75D8">
        <w:rPr>
          <w:rFonts w:hint="eastAsia"/>
          <w:color w:val="000000" w:themeColor="text1"/>
        </w:rPr>
        <w:t>を赤色濃淡で強調した</w:t>
      </w:r>
      <w:r w:rsidRPr="000C75D8">
        <w:rPr>
          <w:color w:val="000000" w:themeColor="text1"/>
        </w:rPr>
        <w:t>。</w:t>
      </w:r>
      <w:r w:rsidR="009C5D30" w:rsidRPr="000C75D8">
        <w:rPr>
          <w:rFonts w:hint="eastAsia"/>
          <w:color w:val="000000" w:themeColor="text1"/>
        </w:rPr>
        <w:t>まず，</w:t>
      </w:r>
      <w:r w:rsidR="00E122A4" w:rsidRPr="000C75D8">
        <w:rPr>
          <w:rFonts w:hint="eastAsia"/>
          <w:color w:val="000000" w:themeColor="text1"/>
        </w:rPr>
        <w:t>どの月も密度場は水温場によく似ており，これは密度が塩分よりも水温に依存しているためである。その密度構造は，沿岸近傍に軽い水塊が捕捉され，沖合に向かって</w:t>
      </w:r>
      <w:r w:rsidR="009C5D30" w:rsidRPr="000C75D8">
        <w:rPr>
          <w:rFonts w:hint="eastAsia"/>
          <w:color w:val="000000" w:themeColor="text1"/>
        </w:rPr>
        <w:t>次第に浅くなる</w:t>
      </w:r>
      <w:bookmarkStart w:id="7" w:name="_Hlk187573271"/>
      <w:r w:rsidR="009C5D30" w:rsidRPr="000C75D8">
        <w:rPr>
          <w:rFonts w:hint="eastAsia"/>
          <w:color w:val="000000" w:themeColor="text1"/>
        </w:rPr>
        <w:t>沿岸密度流の構造</w:t>
      </w:r>
      <w:bookmarkEnd w:id="7"/>
      <w:r w:rsidR="009C5D30" w:rsidRPr="000C75D8">
        <w:rPr>
          <w:rFonts w:hint="eastAsia"/>
          <w:color w:val="000000" w:themeColor="text1"/>
        </w:rPr>
        <w:t>を示す。よって，水塊の大局的</w:t>
      </w:r>
      <w:r w:rsidR="009C5D30" w:rsidRPr="000C75D8">
        <w:rPr>
          <w:rFonts w:hint="eastAsia"/>
          <w:color w:val="000000" w:themeColor="text1"/>
        </w:rPr>
        <w:lastRenderedPageBreak/>
        <w:t>な季節変化は，先にみた沿岸近傍の</w:t>
      </w:r>
      <w:r w:rsidR="009C5D30" w:rsidRPr="000C75D8">
        <w:rPr>
          <w:rFonts w:hint="eastAsia"/>
          <w:color w:val="000000" w:themeColor="text1"/>
        </w:rPr>
        <w:t>Stn.1</w:t>
      </w:r>
      <w:r w:rsidR="009C5D30" w:rsidRPr="000C75D8">
        <w:rPr>
          <w:rFonts w:hint="eastAsia"/>
          <w:color w:val="000000" w:themeColor="text1"/>
        </w:rPr>
        <w:t>の季節変化（</w:t>
      </w:r>
      <w:r w:rsidR="009C5D30" w:rsidRPr="000C75D8">
        <w:rPr>
          <w:rFonts w:hint="eastAsia"/>
          <w:color w:val="000000" w:themeColor="text1"/>
        </w:rPr>
        <w:t>Fig. 3</w:t>
      </w:r>
      <w:r w:rsidR="009C5D30" w:rsidRPr="000C75D8">
        <w:rPr>
          <w:rFonts w:hint="eastAsia"/>
          <w:color w:val="000000" w:themeColor="text1"/>
        </w:rPr>
        <w:t>）で代表されるが，水塊の沖方向への拡がり方の相違が鉛直断面</w:t>
      </w:r>
      <w:r w:rsidR="00C00614" w:rsidRPr="000C75D8">
        <w:rPr>
          <w:rFonts w:hint="eastAsia"/>
          <w:color w:val="000000" w:themeColor="text1"/>
        </w:rPr>
        <w:t>図</w:t>
      </w:r>
      <w:r w:rsidR="009C5D30" w:rsidRPr="000C75D8">
        <w:rPr>
          <w:rFonts w:hint="eastAsia"/>
          <w:color w:val="000000" w:themeColor="text1"/>
        </w:rPr>
        <w:t>で示される。</w:t>
      </w:r>
    </w:p>
    <w:p w14:paraId="34838F11" w14:textId="105985A7" w:rsidR="006C4E67" w:rsidRPr="000C75D8" w:rsidRDefault="00383C06" w:rsidP="0055305C">
      <w:pPr>
        <w:rPr>
          <w:color w:val="000000" w:themeColor="text1"/>
        </w:rPr>
      </w:pPr>
      <w:r w:rsidRPr="000C75D8">
        <w:rPr>
          <w:rFonts w:hint="eastAsia"/>
          <w:color w:val="000000" w:themeColor="text1"/>
        </w:rPr>
        <w:t xml:space="preserve">　</w:t>
      </w:r>
      <w:r w:rsidR="009C5D30" w:rsidRPr="000C75D8">
        <w:rPr>
          <w:rFonts w:hint="eastAsia"/>
          <w:color w:val="000000" w:themeColor="text1"/>
        </w:rPr>
        <w:t>塩分の季節変化に注目すると</w:t>
      </w:r>
      <w:r w:rsidRPr="000C75D8">
        <w:rPr>
          <w:rFonts w:hint="eastAsia"/>
          <w:color w:val="000000" w:themeColor="text1"/>
        </w:rPr>
        <w:t>，</w:t>
      </w:r>
      <w:r w:rsidR="00C00614" w:rsidRPr="000C75D8">
        <w:rPr>
          <w:rFonts w:hint="eastAsia"/>
          <w:color w:val="000000" w:themeColor="text1"/>
        </w:rPr>
        <w:t>2</w:t>
      </w:r>
      <w:r w:rsidRPr="000C75D8">
        <w:rPr>
          <w:rFonts w:hint="eastAsia"/>
          <w:color w:val="000000" w:themeColor="text1"/>
        </w:rPr>
        <w:t>〜</w:t>
      </w:r>
      <w:r w:rsidRPr="000C75D8">
        <w:rPr>
          <w:rFonts w:hint="eastAsia"/>
          <w:color w:val="000000" w:themeColor="text1"/>
        </w:rPr>
        <w:t>5</w:t>
      </w:r>
      <w:r w:rsidRPr="000C75D8">
        <w:rPr>
          <w:rFonts w:hint="eastAsia"/>
          <w:color w:val="000000" w:themeColor="text1"/>
        </w:rPr>
        <w:t>月の時期に</w:t>
      </w:r>
      <w:r w:rsidR="00C00614" w:rsidRPr="000C75D8">
        <w:rPr>
          <w:rFonts w:hint="eastAsia"/>
          <w:color w:val="000000" w:themeColor="text1"/>
        </w:rPr>
        <w:t>は沿岸近傍にも沖合にも高塩水は存在せず，低塩水は表層の沿岸寄り</w:t>
      </w:r>
      <w:r w:rsidR="004D4CF3" w:rsidRPr="000C75D8">
        <w:rPr>
          <w:rFonts w:hint="eastAsia"/>
          <w:color w:val="000000" w:themeColor="text1"/>
        </w:rPr>
        <w:t>に分布し，沖合方向と深層方向に向かって</w:t>
      </w:r>
      <w:r w:rsidR="00C00614" w:rsidRPr="000C75D8">
        <w:rPr>
          <w:rFonts w:hint="eastAsia"/>
          <w:color w:val="000000" w:themeColor="text1"/>
        </w:rPr>
        <w:t>高塩化している。</w:t>
      </w:r>
      <w:r w:rsidRPr="000C75D8">
        <w:rPr>
          <w:rFonts w:hint="eastAsia"/>
          <w:color w:val="000000" w:themeColor="text1"/>
        </w:rPr>
        <w:t>5</w:t>
      </w:r>
      <w:r w:rsidRPr="000C75D8">
        <w:rPr>
          <w:rFonts w:hint="eastAsia"/>
          <w:color w:val="000000" w:themeColor="text1"/>
        </w:rPr>
        <w:t>月</w:t>
      </w:r>
      <w:r w:rsidR="00C00614" w:rsidRPr="000C75D8">
        <w:rPr>
          <w:rFonts w:hint="eastAsia"/>
          <w:color w:val="000000" w:themeColor="text1"/>
        </w:rPr>
        <w:t>ころ</w:t>
      </w:r>
      <w:r w:rsidRPr="000C75D8">
        <w:rPr>
          <w:rFonts w:hint="eastAsia"/>
          <w:color w:val="000000" w:themeColor="text1"/>
        </w:rPr>
        <w:t>から海面水温</w:t>
      </w:r>
      <w:r w:rsidR="00C00614" w:rsidRPr="000C75D8">
        <w:rPr>
          <w:rFonts w:hint="eastAsia"/>
          <w:color w:val="000000" w:themeColor="text1"/>
        </w:rPr>
        <w:t>の</w:t>
      </w:r>
      <w:r w:rsidRPr="000C75D8">
        <w:rPr>
          <w:rFonts w:hint="eastAsia"/>
          <w:color w:val="000000" w:themeColor="text1"/>
        </w:rPr>
        <w:t>上昇が始まり，</w:t>
      </w:r>
      <w:r w:rsidRPr="000C75D8">
        <w:rPr>
          <w:rFonts w:hint="eastAsia"/>
          <w:color w:val="000000" w:themeColor="text1"/>
        </w:rPr>
        <w:t>6</w:t>
      </w:r>
      <w:r w:rsidRPr="000C75D8">
        <w:rPr>
          <w:rFonts w:hint="eastAsia"/>
          <w:color w:val="000000" w:themeColor="text1"/>
        </w:rPr>
        <w:t>月に</w:t>
      </w:r>
      <w:r w:rsidR="00C00614" w:rsidRPr="000C75D8">
        <w:rPr>
          <w:rFonts w:hint="eastAsia"/>
          <w:color w:val="000000" w:themeColor="text1"/>
        </w:rPr>
        <w:t>入ると，沖合（</w:t>
      </w:r>
      <w:r w:rsidR="00C00614" w:rsidRPr="000C75D8">
        <w:rPr>
          <w:rFonts w:hint="eastAsia"/>
          <w:color w:val="000000" w:themeColor="text1"/>
        </w:rPr>
        <w:t>Stn.4</w:t>
      </w:r>
      <w:r w:rsidR="00C00614" w:rsidRPr="000C75D8">
        <w:rPr>
          <w:rFonts w:hint="eastAsia"/>
          <w:color w:val="000000" w:themeColor="text1"/>
        </w:rPr>
        <w:t>付近）の深度</w:t>
      </w:r>
      <w:r w:rsidR="00C00614" w:rsidRPr="000C75D8">
        <w:rPr>
          <w:rFonts w:hint="eastAsia"/>
          <w:color w:val="000000" w:themeColor="text1"/>
        </w:rPr>
        <w:t>50</w:t>
      </w:r>
      <w:r w:rsidR="00C00614" w:rsidRPr="000C75D8">
        <w:rPr>
          <w:rFonts w:hint="eastAsia"/>
          <w:color w:val="000000" w:themeColor="text1"/>
        </w:rPr>
        <w:t>～</w:t>
      </w:r>
      <w:r w:rsidRPr="000C75D8">
        <w:rPr>
          <w:rFonts w:hint="eastAsia"/>
          <w:color w:val="000000" w:themeColor="text1"/>
        </w:rPr>
        <w:t>100</w:t>
      </w:r>
      <w:r w:rsidR="00C00614" w:rsidRPr="000C75D8">
        <w:rPr>
          <w:rFonts w:hint="eastAsia"/>
          <w:color w:val="000000" w:themeColor="text1"/>
        </w:rPr>
        <w:t xml:space="preserve"> </w:t>
      </w:r>
      <w:proofErr w:type="gramStart"/>
      <w:r w:rsidRPr="000C75D8">
        <w:rPr>
          <w:rFonts w:hint="eastAsia"/>
          <w:color w:val="000000" w:themeColor="text1"/>
        </w:rPr>
        <w:t>m</w:t>
      </w:r>
      <w:proofErr w:type="gramEnd"/>
      <w:r w:rsidR="00C00614" w:rsidRPr="000C75D8">
        <w:rPr>
          <w:rFonts w:hint="eastAsia"/>
          <w:color w:val="000000" w:themeColor="text1"/>
        </w:rPr>
        <w:t>に</w:t>
      </w:r>
      <w:r w:rsidRPr="000C75D8">
        <w:rPr>
          <w:rFonts w:hint="eastAsia"/>
          <w:color w:val="000000" w:themeColor="text1"/>
        </w:rPr>
        <w:t>高塩分</w:t>
      </w:r>
      <w:r w:rsidR="00C00614" w:rsidRPr="000C75D8">
        <w:rPr>
          <w:rFonts w:hint="eastAsia"/>
          <w:color w:val="000000" w:themeColor="text1"/>
        </w:rPr>
        <w:t>の</w:t>
      </w:r>
      <w:r w:rsidRPr="000C75D8">
        <w:rPr>
          <w:rFonts w:hint="eastAsia"/>
          <w:color w:val="000000" w:themeColor="text1"/>
        </w:rPr>
        <w:t>対馬暖流水</w:t>
      </w:r>
      <w:r w:rsidR="00C00614" w:rsidRPr="000C75D8">
        <w:rPr>
          <w:rFonts w:hint="eastAsia"/>
          <w:color w:val="000000" w:themeColor="text1"/>
        </w:rPr>
        <w:t>が出現している</w:t>
      </w:r>
      <w:r w:rsidRPr="000C75D8">
        <w:rPr>
          <w:rFonts w:hint="eastAsia"/>
          <w:color w:val="000000" w:themeColor="text1"/>
        </w:rPr>
        <w:t>。</w:t>
      </w:r>
      <w:r w:rsidR="004D4CF3" w:rsidRPr="000C75D8">
        <w:rPr>
          <w:rFonts w:hint="eastAsia"/>
          <w:color w:val="000000" w:themeColor="text1"/>
        </w:rPr>
        <w:t>なお，このときの表層は低塩水のままである。</w:t>
      </w:r>
      <w:r w:rsidRPr="000C75D8">
        <w:rPr>
          <w:rFonts w:hint="eastAsia"/>
          <w:color w:val="000000" w:themeColor="text1"/>
        </w:rPr>
        <w:t>出現した高塩分水は</w:t>
      </w:r>
      <w:r w:rsidR="004D4CF3" w:rsidRPr="000C75D8">
        <w:rPr>
          <w:rFonts w:hint="eastAsia"/>
          <w:color w:val="000000" w:themeColor="text1"/>
        </w:rPr>
        <w:t>，</w:t>
      </w:r>
      <w:r w:rsidR="004D4CF3" w:rsidRPr="000C75D8">
        <w:rPr>
          <w:rFonts w:hint="eastAsia"/>
          <w:color w:val="000000" w:themeColor="text1"/>
        </w:rPr>
        <w:t>8</w:t>
      </w:r>
      <w:r w:rsidR="004D4CF3" w:rsidRPr="000C75D8">
        <w:rPr>
          <w:rFonts w:hint="eastAsia"/>
          <w:color w:val="000000" w:themeColor="text1"/>
        </w:rPr>
        <w:t>月には</w:t>
      </w:r>
      <w:r w:rsidRPr="000C75D8">
        <w:rPr>
          <w:rFonts w:hint="eastAsia"/>
          <w:color w:val="000000" w:themeColor="text1"/>
        </w:rPr>
        <w:t>沿岸</w:t>
      </w:r>
      <w:r w:rsidR="00346E32" w:rsidRPr="000C75D8">
        <w:rPr>
          <w:rFonts w:hint="eastAsia"/>
          <w:color w:val="000000" w:themeColor="text1"/>
        </w:rPr>
        <w:t>側</w:t>
      </w:r>
      <w:r w:rsidR="004D4CF3" w:rsidRPr="000C75D8">
        <w:rPr>
          <w:rFonts w:hint="eastAsia"/>
          <w:color w:val="000000" w:themeColor="text1"/>
        </w:rPr>
        <w:t>の深度</w:t>
      </w:r>
      <w:r w:rsidR="004D4CF3" w:rsidRPr="000C75D8">
        <w:rPr>
          <w:rFonts w:hint="eastAsia"/>
          <w:color w:val="000000" w:themeColor="text1"/>
        </w:rPr>
        <w:t xml:space="preserve">100 </w:t>
      </w:r>
      <w:proofErr w:type="gramStart"/>
      <w:r w:rsidR="004D4CF3" w:rsidRPr="000C75D8">
        <w:rPr>
          <w:rFonts w:hint="eastAsia"/>
          <w:color w:val="000000" w:themeColor="text1"/>
        </w:rPr>
        <w:t>m</w:t>
      </w:r>
      <w:proofErr w:type="gramEnd"/>
      <w:r w:rsidR="004D4CF3" w:rsidRPr="000C75D8">
        <w:rPr>
          <w:rFonts w:hint="eastAsia"/>
          <w:color w:val="000000" w:themeColor="text1"/>
        </w:rPr>
        <w:t>付近</w:t>
      </w:r>
      <w:r w:rsidRPr="000C75D8">
        <w:rPr>
          <w:rFonts w:hint="eastAsia"/>
          <w:color w:val="000000" w:themeColor="text1"/>
        </w:rPr>
        <w:t>に</w:t>
      </w:r>
      <w:r w:rsidR="004D4CF3" w:rsidRPr="000C75D8">
        <w:rPr>
          <w:rFonts w:hint="eastAsia"/>
          <w:color w:val="000000" w:themeColor="text1"/>
        </w:rPr>
        <w:t>捕捉</w:t>
      </w:r>
      <w:r w:rsidRPr="000C75D8">
        <w:rPr>
          <w:rFonts w:hint="eastAsia"/>
          <w:color w:val="000000" w:themeColor="text1"/>
        </w:rPr>
        <w:t>され</w:t>
      </w:r>
      <w:r w:rsidR="004D4CF3" w:rsidRPr="000C75D8">
        <w:rPr>
          <w:rFonts w:hint="eastAsia"/>
          <w:color w:val="000000" w:themeColor="text1"/>
        </w:rPr>
        <w:t>始め</w:t>
      </w:r>
      <w:r w:rsidRPr="000C75D8">
        <w:rPr>
          <w:rFonts w:hint="eastAsia"/>
          <w:color w:val="000000" w:themeColor="text1"/>
        </w:rPr>
        <w:t>，</w:t>
      </w:r>
      <w:r w:rsidR="004D4CF3" w:rsidRPr="000C75D8">
        <w:rPr>
          <w:rFonts w:hint="eastAsia"/>
          <w:color w:val="000000" w:themeColor="text1"/>
        </w:rPr>
        <w:t>12</w:t>
      </w:r>
      <w:r w:rsidR="004D4CF3" w:rsidRPr="000C75D8">
        <w:rPr>
          <w:rFonts w:hint="eastAsia"/>
          <w:color w:val="000000" w:themeColor="text1"/>
        </w:rPr>
        <w:t>月にはその姿を消す。</w:t>
      </w:r>
      <w:r w:rsidR="004D4CF3" w:rsidRPr="000C75D8">
        <w:rPr>
          <w:rFonts w:hint="eastAsia"/>
          <w:color w:val="000000" w:themeColor="text1"/>
        </w:rPr>
        <w:t>10</w:t>
      </w:r>
      <w:r w:rsidR="004D4CF3" w:rsidRPr="000C75D8">
        <w:rPr>
          <w:rFonts w:hint="eastAsia"/>
          <w:color w:val="000000" w:themeColor="text1"/>
        </w:rPr>
        <w:t>月ころから海面水温の下降が始まり，</w:t>
      </w:r>
      <w:r w:rsidR="004D4CF3" w:rsidRPr="000C75D8">
        <w:rPr>
          <w:rFonts w:hint="eastAsia"/>
          <w:color w:val="000000" w:themeColor="text1"/>
        </w:rPr>
        <w:t>11</w:t>
      </w:r>
      <w:r w:rsidRPr="000C75D8">
        <w:rPr>
          <w:rFonts w:hint="eastAsia"/>
          <w:color w:val="000000" w:themeColor="text1"/>
        </w:rPr>
        <w:t>月</w:t>
      </w:r>
      <w:r w:rsidR="004D4CF3" w:rsidRPr="000C75D8">
        <w:rPr>
          <w:rFonts w:hint="eastAsia"/>
          <w:color w:val="000000" w:themeColor="text1"/>
        </w:rPr>
        <w:t>に入ると，</w:t>
      </w:r>
      <w:r w:rsidRPr="000C75D8">
        <w:rPr>
          <w:rFonts w:hint="eastAsia"/>
          <w:color w:val="000000" w:themeColor="text1"/>
        </w:rPr>
        <w:t>表層</w:t>
      </w:r>
      <w:r w:rsidR="004D4CF3" w:rsidRPr="000C75D8">
        <w:rPr>
          <w:rFonts w:hint="eastAsia"/>
          <w:color w:val="000000" w:themeColor="text1"/>
        </w:rPr>
        <w:t>の</w:t>
      </w:r>
      <w:r w:rsidRPr="000C75D8">
        <w:rPr>
          <w:rFonts w:hint="eastAsia"/>
          <w:color w:val="000000" w:themeColor="text1"/>
        </w:rPr>
        <w:t>低塩</w:t>
      </w:r>
      <w:r w:rsidR="004D4CF3" w:rsidRPr="000C75D8">
        <w:rPr>
          <w:rFonts w:hint="eastAsia"/>
          <w:color w:val="000000" w:themeColor="text1"/>
        </w:rPr>
        <w:t>化とその低塩水の深化が進み，</w:t>
      </w:r>
      <w:r w:rsidR="00530FA4" w:rsidRPr="000C75D8">
        <w:rPr>
          <w:rFonts w:hint="eastAsia"/>
          <w:color w:val="000000" w:themeColor="text1"/>
        </w:rPr>
        <w:t>高塩水が衰退して，</w:t>
      </w:r>
      <w:r w:rsidR="004D4CF3" w:rsidRPr="000C75D8">
        <w:rPr>
          <w:rFonts w:hint="eastAsia"/>
          <w:color w:val="000000" w:themeColor="text1"/>
        </w:rPr>
        <w:t>低塩水が支配的な</w:t>
      </w:r>
      <w:r w:rsidR="004D4CF3" w:rsidRPr="000C75D8">
        <w:rPr>
          <w:rFonts w:hint="eastAsia"/>
          <w:color w:val="000000" w:themeColor="text1"/>
        </w:rPr>
        <w:t>2</w:t>
      </w:r>
      <w:r w:rsidR="004D4CF3" w:rsidRPr="000C75D8">
        <w:rPr>
          <w:rFonts w:hint="eastAsia"/>
          <w:color w:val="000000" w:themeColor="text1"/>
        </w:rPr>
        <w:t>月の状態に戻る。</w:t>
      </w:r>
      <w:r w:rsidR="0034623C" w:rsidRPr="000C75D8">
        <w:rPr>
          <w:rFonts w:hint="eastAsia"/>
          <w:color w:val="000000" w:themeColor="text1"/>
        </w:rPr>
        <w:t>沿岸密度流</w:t>
      </w:r>
      <w:r w:rsidR="00530FA4" w:rsidRPr="000C75D8">
        <w:rPr>
          <w:rFonts w:hint="eastAsia"/>
          <w:color w:val="000000" w:themeColor="text1"/>
        </w:rPr>
        <w:t>の大きな</w:t>
      </w:r>
      <w:r w:rsidR="00346E32" w:rsidRPr="000C75D8">
        <w:rPr>
          <w:rFonts w:hint="eastAsia"/>
          <w:color w:val="000000" w:themeColor="text1"/>
        </w:rPr>
        <w:t>変動</w:t>
      </w:r>
      <w:r w:rsidR="0034623C" w:rsidRPr="000C75D8">
        <w:rPr>
          <w:rFonts w:hint="eastAsia"/>
          <w:color w:val="000000" w:themeColor="text1"/>
        </w:rPr>
        <w:t>場所を示す</w:t>
      </w:r>
      <w:r w:rsidRPr="000C75D8">
        <w:rPr>
          <w:rFonts w:hint="eastAsia"/>
          <w:color w:val="000000" w:themeColor="text1"/>
        </w:rPr>
        <w:t>密度</w:t>
      </w:r>
      <w:r w:rsidR="0034623C" w:rsidRPr="000C75D8">
        <w:rPr>
          <w:rFonts w:hint="eastAsia"/>
          <w:color w:val="000000" w:themeColor="text1"/>
        </w:rPr>
        <w:t>の標準誤差に注目すると，まず，表層付近の大きな値は季節的に大きく変化する水温で説明される。それに加えて，沿岸密度流の沖合境界域にあたる前線もしくは内部境界面に</w:t>
      </w:r>
      <w:r w:rsidR="00346E32" w:rsidRPr="000C75D8">
        <w:rPr>
          <w:rFonts w:hint="eastAsia"/>
          <w:color w:val="000000" w:themeColor="text1"/>
        </w:rPr>
        <w:t>も</w:t>
      </w:r>
      <w:r w:rsidR="0034623C" w:rsidRPr="000C75D8">
        <w:rPr>
          <w:rFonts w:hint="eastAsia"/>
          <w:color w:val="000000" w:themeColor="text1"/>
        </w:rPr>
        <w:t>大きな標準誤差</w:t>
      </w:r>
      <w:r w:rsidR="00346E32" w:rsidRPr="000C75D8">
        <w:rPr>
          <w:rFonts w:hint="eastAsia"/>
          <w:color w:val="000000" w:themeColor="text1"/>
        </w:rPr>
        <w:t>が</w:t>
      </w:r>
      <w:r w:rsidR="0034623C" w:rsidRPr="000C75D8">
        <w:rPr>
          <w:rFonts w:hint="eastAsia"/>
          <w:color w:val="000000" w:themeColor="text1"/>
        </w:rPr>
        <w:t>みられる。温度風の関係より，</w:t>
      </w:r>
      <w:bookmarkStart w:id="8" w:name="_Hlk187574498"/>
      <w:r w:rsidR="0034623C" w:rsidRPr="000C75D8">
        <w:rPr>
          <w:rFonts w:hint="eastAsia"/>
          <w:color w:val="000000" w:themeColor="text1"/>
        </w:rPr>
        <w:t>傾圧地衡流</w:t>
      </w:r>
      <w:bookmarkEnd w:id="8"/>
      <w:r w:rsidR="0034623C" w:rsidRPr="000C75D8">
        <w:rPr>
          <w:rFonts w:hint="eastAsia"/>
          <w:color w:val="000000" w:themeColor="text1"/>
        </w:rPr>
        <w:t>速の鉛直シアーは密度の水平勾配に依存する</w:t>
      </w:r>
      <w:r w:rsidR="00DE5D16" w:rsidRPr="000C75D8">
        <w:rPr>
          <w:rFonts w:hint="eastAsia"/>
          <w:color w:val="000000" w:themeColor="text1"/>
        </w:rPr>
        <w:t>。それゆえ</w:t>
      </w:r>
      <w:r w:rsidR="0034623C" w:rsidRPr="000C75D8">
        <w:rPr>
          <w:rFonts w:hint="eastAsia"/>
          <w:color w:val="000000" w:themeColor="text1"/>
        </w:rPr>
        <w:t>，この沖合境界付近の密度変化が</w:t>
      </w:r>
      <w:r w:rsidR="00DE5D16" w:rsidRPr="000C75D8">
        <w:rPr>
          <w:rFonts w:hint="eastAsia"/>
          <w:color w:val="000000" w:themeColor="text1"/>
        </w:rPr>
        <w:t>傾圧地衡流速の月別変化に大きな影響を与える。</w:t>
      </w:r>
      <w:r w:rsidR="00346E32" w:rsidRPr="000C75D8">
        <w:rPr>
          <w:rFonts w:hint="eastAsia"/>
          <w:color w:val="000000" w:themeColor="text1"/>
        </w:rPr>
        <w:t>ここでは</w:t>
      </w:r>
      <w:r w:rsidR="00DE5D16" w:rsidRPr="000C75D8">
        <w:rPr>
          <w:rFonts w:hint="eastAsia"/>
          <w:color w:val="000000" w:themeColor="text1"/>
        </w:rPr>
        <w:t>計算された強流帯の場所（岸沖変化）に注目すると，沿岸捕捉の月は</w:t>
      </w:r>
      <w:r w:rsidR="00DE5D16" w:rsidRPr="000C75D8">
        <w:rPr>
          <w:rFonts w:hint="eastAsia"/>
          <w:color w:val="000000" w:themeColor="text1"/>
        </w:rPr>
        <w:t>2</w:t>
      </w:r>
      <w:r w:rsidR="00DE5D16" w:rsidRPr="000C75D8">
        <w:rPr>
          <w:rFonts w:hint="eastAsia"/>
          <w:color w:val="000000" w:themeColor="text1"/>
        </w:rPr>
        <w:t>月と</w:t>
      </w:r>
      <w:r w:rsidR="00DE5D16" w:rsidRPr="000C75D8">
        <w:rPr>
          <w:rFonts w:hint="eastAsia"/>
          <w:color w:val="000000" w:themeColor="text1"/>
        </w:rPr>
        <w:t>9</w:t>
      </w:r>
      <w:r w:rsidR="00DE5D16" w:rsidRPr="000C75D8">
        <w:rPr>
          <w:rFonts w:hint="eastAsia"/>
          <w:color w:val="000000" w:themeColor="text1"/>
        </w:rPr>
        <w:t>月だけ，沿岸と沖合の</w:t>
      </w:r>
      <w:r w:rsidR="00DE5D16" w:rsidRPr="000C75D8">
        <w:rPr>
          <w:rFonts w:hint="eastAsia"/>
          <w:color w:val="000000" w:themeColor="text1"/>
        </w:rPr>
        <w:t>2</w:t>
      </w:r>
      <w:r w:rsidR="00DE5D16" w:rsidRPr="000C75D8">
        <w:rPr>
          <w:rFonts w:hint="eastAsia"/>
          <w:color w:val="000000" w:themeColor="text1"/>
        </w:rPr>
        <w:t>か所に分離しているようにみえる月は多くて，</w:t>
      </w:r>
      <w:r w:rsidR="00DE5D16" w:rsidRPr="000C75D8">
        <w:rPr>
          <w:rFonts w:hint="eastAsia"/>
          <w:color w:val="000000" w:themeColor="text1"/>
        </w:rPr>
        <w:t>3</w:t>
      </w:r>
      <w:r w:rsidR="00DE5D16" w:rsidRPr="000C75D8">
        <w:rPr>
          <w:rFonts w:hint="eastAsia"/>
          <w:color w:val="000000" w:themeColor="text1"/>
        </w:rPr>
        <w:t>・</w:t>
      </w:r>
      <w:r w:rsidR="00DE5D16" w:rsidRPr="000C75D8">
        <w:rPr>
          <w:rFonts w:hint="eastAsia"/>
          <w:color w:val="000000" w:themeColor="text1"/>
        </w:rPr>
        <w:t>4</w:t>
      </w:r>
      <w:r w:rsidR="00DE5D16" w:rsidRPr="000C75D8">
        <w:rPr>
          <w:rFonts w:hint="eastAsia"/>
          <w:color w:val="000000" w:themeColor="text1"/>
        </w:rPr>
        <w:t>・</w:t>
      </w:r>
      <w:r w:rsidR="00DE5D16" w:rsidRPr="000C75D8">
        <w:rPr>
          <w:rFonts w:hint="eastAsia"/>
          <w:color w:val="000000" w:themeColor="text1"/>
        </w:rPr>
        <w:t>8</w:t>
      </w:r>
      <w:r w:rsidR="00DE5D16" w:rsidRPr="000C75D8">
        <w:rPr>
          <w:rFonts w:hint="eastAsia"/>
          <w:color w:val="000000" w:themeColor="text1"/>
        </w:rPr>
        <w:t>・</w:t>
      </w:r>
      <w:r w:rsidR="00DE5D16" w:rsidRPr="000C75D8">
        <w:rPr>
          <w:rFonts w:hint="eastAsia"/>
          <w:color w:val="000000" w:themeColor="text1"/>
        </w:rPr>
        <w:t>10</w:t>
      </w:r>
      <w:r w:rsidR="00DE5D16" w:rsidRPr="000C75D8">
        <w:rPr>
          <w:rFonts w:hint="eastAsia"/>
          <w:color w:val="000000" w:themeColor="text1"/>
        </w:rPr>
        <w:t>・</w:t>
      </w:r>
      <w:r w:rsidR="00DE5D16" w:rsidRPr="000C75D8">
        <w:rPr>
          <w:rFonts w:hint="eastAsia"/>
          <w:color w:val="000000" w:themeColor="text1"/>
        </w:rPr>
        <w:t>12</w:t>
      </w:r>
      <w:r w:rsidR="00DE5D16" w:rsidRPr="000C75D8">
        <w:rPr>
          <w:rFonts w:hint="eastAsia"/>
          <w:color w:val="000000" w:themeColor="text1"/>
        </w:rPr>
        <w:t>月</w:t>
      </w:r>
      <w:r w:rsidR="00346E32" w:rsidRPr="000C75D8">
        <w:rPr>
          <w:rFonts w:hint="eastAsia"/>
          <w:color w:val="000000" w:themeColor="text1"/>
        </w:rPr>
        <w:t>の</w:t>
      </w:r>
      <w:r w:rsidR="00346E32" w:rsidRPr="000C75D8">
        <w:rPr>
          <w:rFonts w:hint="eastAsia"/>
          <w:color w:val="000000" w:themeColor="text1"/>
        </w:rPr>
        <w:t>5</w:t>
      </w:r>
      <w:r w:rsidR="00346E32" w:rsidRPr="000C75D8">
        <w:rPr>
          <w:rFonts w:hint="eastAsia"/>
          <w:color w:val="000000" w:themeColor="text1"/>
        </w:rPr>
        <w:t>カ月</w:t>
      </w:r>
      <w:r w:rsidR="00DE5D16" w:rsidRPr="000C75D8">
        <w:rPr>
          <w:rFonts w:hint="eastAsia"/>
          <w:color w:val="000000" w:themeColor="text1"/>
        </w:rPr>
        <w:t>，沖合の</w:t>
      </w:r>
      <w:r w:rsidR="00DE5D16" w:rsidRPr="000C75D8">
        <w:rPr>
          <w:rFonts w:hint="eastAsia"/>
          <w:color w:val="000000" w:themeColor="text1"/>
        </w:rPr>
        <w:t>1</w:t>
      </w:r>
      <w:r w:rsidR="00DE5D16" w:rsidRPr="000C75D8">
        <w:rPr>
          <w:rFonts w:hint="eastAsia"/>
          <w:color w:val="000000" w:themeColor="text1"/>
        </w:rPr>
        <w:t>か所</w:t>
      </w:r>
      <w:r w:rsidR="00346E32" w:rsidRPr="000C75D8">
        <w:rPr>
          <w:rFonts w:hint="eastAsia"/>
          <w:color w:val="000000" w:themeColor="text1"/>
        </w:rPr>
        <w:t>（両者の中間）</w:t>
      </w:r>
      <w:r w:rsidR="00DE5D16" w:rsidRPr="000C75D8">
        <w:rPr>
          <w:rFonts w:hint="eastAsia"/>
          <w:color w:val="000000" w:themeColor="text1"/>
        </w:rPr>
        <w:t>の月は</w:t>
      </w:r>
      <w:r w:rsidR="00DE5D16" w:rsidRPr="000C75D8">
        <w:rPr>
          <w:rFonts w:hint="eastAsia"/>
          <w:color w:val="000000" w:themeColor="text1"/>
        </w:rPr>
        <w:t>5</w:t>
      </w:r>
      <w:r w:rsidR="00DE5D16" w:rsidRPr="000C75D8">
        <w:rPr>
          <w:rFonts w:hint="eastAsia"/>
          <w:color w:val="000000" w:themeColor="text1"/>
        </w:rPr>
        <w:t>・</w:t>
      </w:r>
      <w:r w:rsidR="00DE5D16" w:rsidRPr="000C75D8">
        <w:rPr>
          <w:rFonts w:hint="eastAsia"/>
          <w:color w:val="000000" w:themeColor="text1"/>
        </w:rPr>
        <w:t>6</w:t>
      </w:r>
      <w:r w:rsidR="00DE5D16" w:rsidRPr="000C75D8">
        <w:rPr>
          <w:rFonts w:hint="eastAsia"/>
          <w:color w:val="000000" w:themeColor="text1"/>
        </w:rPr>
        <w:t>・</w:t>
      </w:r>
      <w:r w:rsidR="00DE5D16" w:rsidRPr="000C75D8">
        <w:rPr>
          <w:rFonts w:hint="eastAsia"/>
          <w:color w:val="000000" w:themeColor="text1"/>
        </w:rPr>
        <w:t>11</w:t>
      </w:r>
      <w:r w:rsidR="00DE5D16" w:rsidRPr="000C75D8">
        <w:rPr>
          <w:rFonts w:hint="eastAsia"/>
          <w:color w:val="000000" w:themeColor="text1"/>
        </w:rPr>
        <w:t>月</w:t>
      </w:r>
      <w:r w:rsidR="00346E32" w:rsidRPr="000C75D8">
        <w:rPr>
          <w:rFonts w:hint="eastAsia"/>
          <w:color w:val="000000" w:themeColor="text1"/>
        </w:rPr>
        <w:t>にある。このように，密度場の変化を傾圧地衡流でみると，沿岸密度流は必ずしも沿岸に捕捉されておらず，岸沖方向に大きな季節変化を伴っていることが示唆される。</w:t>
      </w:r>
    </w:p>
    <w:p w14:paraId="6DAC2DD5" w14:textId="2FD4E3CD" w:rsidR="00383C06" w:rsidRPr="000C75D8" w:rsidRDefault="00383C06" w:rsidP="00943C4F">
      <w:pPr>
        <w:rPr>
          <w:color w:val="000000" w:themeColor="text1"/>
        </w:rPr>
      </w:pPr>
      <w:r w:rsidRPr="000C75D8">
        <w:rPr>
          <w:rFonts w:hint="eastAsia"/>
          <w:color w:val="000000" w:themeColor="text1"/>
        </w:rPr>
        <w:t xml:space="preserve">　</w:t>
      </w:r>
      <w:r w:rsidR="00346E32" w:rsidRPr="000C75D8">
        <w:rPr>
          <w:rFonts w:hint="eastAsia"/>
          <w:color w:val="000000" w:themeColor="text1"/>
        </w:rPr>
        <w:t>そこで，このような傾圧地衡流の岸沖</w:t>
      </w:r>
      <w:r w:rsidR="00070E46" w:rsidRPr="000C75D8">
        <w:rPr>
          <w:rFonts w:hint="eastAsia"/>
          <w:color w:val="000000" w:themeColor="text1"/>
        </w:rPr>
        <w:t>構造</w:t>
      </w:r>
      <w:r w:rsidR="00346E32" w:rsidRPr="000C75D8">
        <w:rPr>
          <w:rFonts w:hint="eastAsia"/>
          <w:color w:val="000000" w:themeColor="text1"/>
        </w:rPr>
        <w:t>の</w:t>
      </w:r>
      <w:r w:rsidR="00070E46" w:rsidRPr="000C75D8">
        <w:rPr>
          <w:rFonts w:hint="eastAsia"/>
          <w:color w:val="000000" w:themeColor="text1"/>
        </w:rPr>
        <w:t>季節</w:t>
      </w:r>
      <w:r w:rsidR="00346E32" w:rsidRPr="000C75D8">
        <w:rPr>
          <w:rFonts w:hint="eastAsia"/>
          <w:color w:val="000000" w:themeColor="text1"/>
        </w:rPr>
        <w:t>変化を，</w:t>
      </w:r>
      <w:r w:rsidRPr="000C75D8">
        <w:rPr>
          <w:rFonts w:hint="eastAsia"/>
          <w:color w:val="000000" w:themeColor="text1"/>
        </w:rPr>
        <w:t>沿岸の</w:t>
      </w:r>
      <w:r w:rsidRPr="000C75D8">
        <w:rPr>
          <w:color w:val="000000" w:themeColor="text1"/>
        </w:rPr>
        <w:t>Stn.1</w:t>
      </w:r>
      <w:r w:rsidR="00346E32" w:rsidRPr="000C75D8">
        <w:rPr>
          <w:rFonts w:hint="eastAsia"/>
          <w:color w:val="000000" w:themeColor="text1"/>
        </w:rPr>
        <w:t>を基準</w:t>
      </w:r>
      <w:r w:rsidR="00070E46" w:rsidRPr="000C75D8">
        <w:rPr>
          <w:rFonts w:hint="eastAsia"/>
          <w:color w:val="000000" w:themeColor="text1"/>
        </w:rPr>
        <w:t>とした</w:t>
      </w:r>
      <w:r w:rsidR="00346E32" w:rsidRPr="000C75D8">
        <w:rPr>
          <w:rFonts w:hint="eastAsia"/>
          <w:color w:val="000000" w:themeColor="text1"/>
        </w:rPr>
        <w:t>Stn.1-2</w:t>
      </w:r>
      <w:r w:rsidR="00070E46" w:rsidRPr="000C75D8">
        <w:rPr>
          <w:rFonts w:hint="eastAsia"/>
          <w:color w:val="000000" w:themeColor="text1"/>
        </w:rPr>
        <w:t>の</w:t>
      </w:r>
      <w:r w:rsidR="00346E32" w:rsidRPr="000C75D8">
        <w:rPr>
          <w:rFonts w:hint="eastAsia"/>
          <w:color w:val="000000" w:themeColor="text1"/>
        </w:rPr>
        <w:t>間，</w:t>
      </w:r>
      <w:r w:rsidR="00346E32" w:rsidRPr="000C75D8">
        <w:rPr>
          <w:rFonts w:hint="eastAsia"/>
          <w:color w:val="000000" w:themeColor="text1"/>
        </w:rPr>
        <w:t>Stn.1-4</w:t>
      </w:r>
      <w:r w:rsidR="00346E32" w:rsidRPr="000C75D8">
        <w:rPr>
          <w:rFonts w:hint="eastAsia"/>
          <w:color w:val="000000" w:themeColor="text1"/>
        </w:rPr>
        <w:t>の間，</w:t>
      </w:r>
      <w:r w:rsidR="00346E32" w:rsidRPr="000C75D8">
        <w:rPr>
          <w:rFonts w:hint="eastAsia"/>
          <w:color w:val="000000" w:themeColor="text1"/>
        </w:rPr>
        <w:t>Stn.1-6</w:t>
      </w:r>
      <w:r w:rsidR="00346E32" w:rsidRPr="000C75D8">
        <w:rPr>
          <w:rFonts w:hint="eastAsia"/>
          <w:color w:val="000000" w:themeColor="text1"/>
        </w:rPr>
        <w:t>の間の積算流量</w:t>
      </w:r>
      <w:r w:rsidR="00070E46" w:rsidRPr="000C75D8">
        <w:rPr>
          <w:rFonts w:hint="eastAsia"/>
          <w:color w:val="000000" w:themeColor="text1"/>
        </w:rPr>
        <w:t>の月別変化として</w:t>
      </w:r>
      <w:r w:rsidR="00070E46" w:rsidRPr="000C75D8">
        <w:rPr>
          <w:rFonts w:hint="eastAsia"/>
          <w:color w:val="000000" w:themeColor="text1"/>
        </w:rPr>
        <w:t>Fig. 6</w:t>
      </w:r>
      <w:r w:rsidR="00070E46" w:rsidRPr="000C75D8">
        <w:rPr>
          <w:rFonts w:hint="eastAsia"/>
          <w:color w:val="000000" w:themeColor="text1"/>
        </w:rPr>
        <w:t>に示した。流量の少ない</w:t>
      </w:r>
      <w:r w:rsidR="00070E46" w:rsidRPr="000C75D8">
        <w:rPr>
          <w:rFonts w:hint="eastAsia"/>
          <w:color w:val="000000" w:themeColor="text1"/>
        </w:rPr>
        <w:t>Stn.1-2</w:t>
      </w:r>
      <w:r w:rsidR="00070E46" w:rsidRPr="000C75D8">
        <w:rPr>
          <w:rFonts w:hint="eastAsia"/>
          <w:color w:val="000000" w:themeColor="text1"/>
        </w:rPr>
        <w:t>から順に，</w:t>
      </w:r>
      <w:r w:rsidRPr="000C75D8">
        <w:rPr>
          <w:rFonts w:hint="eastAsia"/>
          <w:color w:val="000000" w:themeColor="text1"/>
        </w:rPr>
        <w:t>黒線，灰線，黒線で</w:t>
      </w:r>
      <w:r w:rsidR="00943C4F" w:rsidRPr="000C75D8">
        <w:rPr>
          <w:rFonts w:hint="eastAsia"/>
          <w:color w:val="000000" w:themeColor="text1"/>
        </w:rPr>
        <w:t>区別</w:t>
      </w:r>
      <w:r w:rsidR="00070E46" w:rsidRPr="000C75D8">
        <w:rPr>
          <w:rFonts w:hint="eastAsia"/>
          <w:color w:val="000000" w:themeColor="text1"/>
        </w:rPr>
        <w:t>し，</w:t>
      </w:r>
      <w:r w:rsidRPr="000C75D8">
        <w:rPr>
          <w:rFonts w:hint="eastAsia"/>
          <w:color w:val="000000" w:themeColor="text1"/>
        </w:rPr>
        <w:t>丸抜き</w:t>
      </w:r>
      <w:r w:rsidR="00070E46" w:rsidRPr="000C75D8">
        <w:rPr>
          <w:rFonts w:hint="eastAsia"/>
          <w:color w:val="000000" w:themeColor="text1"/>
        </w:rPr>
        <w:t>の月（</w:t>
      </w:r>
      <w:r w:rsidR="00070E46" w:rsidRPr="000C75D8">
        <w:rPr>
          <w:rFonts w:hint="eastAsia"/>
          <w:color w:val="000000" w:themeColor="text1"/>
        </w:rPr>
        <w:t>1</w:t>
      </w:r>
      <w:r w:rsidR="00070E46" w:rsidRPr="000C75D8">
        <w:rPr>
          <w:rFonts w:hint="eastAsia"/>
          <w:color w:val="000000" w:themeColor="text1"/>
        </w:rPr>
        <w:t>月と</w:t>
      </w:r>
      <w:r w:rsidR="00070E46" w:rsidRPr="000C75D8">
        <w:rPr>
          <w:rFonts w:hint="eastAsia"/>
          <w:color w:val="000000" w:themeColor="text1"/>
        </w:rPr>
        <w:t>7</w:t>
      </w:r>
      <w:r w:rsidR="00070E46" w:rsidRPr="000C75D8">
        <w:rPr>
          <w:rFonts w:hint="eastAsia"/>
          <w:color w:val="000000" w:themeColor="text1"/>
        </w:rPr>
        <w:t>月）</w:t>
      </w:r>
      <w:r w:rsidRPr="000C75D8">
        <w:rPr>
          <w:rFonts w:hint="eastAsia"/>
          <w:color w:val="000000" w:themeColor="text1"/>
        </w:rPr>
        <w:t>は</w:t>
      </w:r>
      <w:r w:rsidR="00070E46" w:rsidRPr="000C75D8">
        <w:rPr>
          <w:rFonts w:hint="eastAsia"/>
          <w:color w:val="000000" w:themeColor="text1"/>
        </w:rPr>
        <w:t>流量が計算できないので</w:t>
      </w:r>
      <w:r w:rsidRPr="000C75D8">
        <w:rPr>
          <w:rFonts w:hint="eastAsia"/>
          <w:color w:val="000000" w:themeColor="text1"/>
        </w:rPr>
        <w:t>線形</w:t>
      </w:r>
      <w:r w:rsidR="00070E46" w:rsidRPr="000C75D8">
        <w:rPr>
          <w:rFonts w:hint="eastAsia"/>
          <w:color w:val="000000" w:themeColor="text1"/>
        </w:rPr>
        <w:t>内挿した</w:t>
      </w:r>
      <w:r w:rsidRPr="000C75D8">
        <w:rPr>
          <w:rFonts w:hint="eastAsia"/>
          <w:color w:val="000000" w:themeColor="text1"/>
        </w:rPr>
        <w:t>。</w:t>
      </w:r>
      <w:r w:rsidR="00F5037D" w:rsidRPr="000C75D8">
        <w:rPr>
          <w:rFonts w:hint="eastAsia"/>
          <w:color w:val="000000" w:themeColor="text1"/>
        </w:rPr>
        <w:t>縦</w:t>
      </w:r>
      <w:r w:rsidR="00070E46" w:rsidRPr="000C75D8">
        <w:rPr>
          <w:rFonts w:hint="eastAsia"/>
          <w:color w:val="000000" w:themeColor="text1"/>
        </w:rPr>
        <w:t>バーは</w:t>
      </w:r>
      <w:r w:rsidR="00F5037D" w:rsidRPr="000C75D8">
        <w:rPr>
          <w:rFonts w:hint="eastAsia"/>
          <w:color w:val="000000" w:themeColor="text1"/>
        </w:rPr>
        <w:t>標準誤差である。</w:t>
      </w:r>
      <w:r w:rsidR="00943C4F" w:rsidRPr="000C75D8">
        <w:rPr>
          <w:rFonts w:hint="eastAsia"/>
          <w:color w:val="000000" w:themeColor="text1"/>
        </w:rPr>
        <w:t>まず，極小流量は岸沖水位差（表層流）の月別変化でもみられたように，</w:t>
      </w:r>
      <w:r w:rsidR="00943C4F" w:rsidRPr="000C75D8">
        <w:rPr>
          <w:rFonts w:hint="eastAsia"/>
          <w:color w:val="000000" w:themeColor="text1"/>
        </w:rPr>
        <w:t>3</w:t>
      </w:r>
      <w:r w:rsidR="00943C4F" w:rsidRPr="000C75D8">
        <w:rPr>
          <w:rFonts w:hint="eastAsia"/>
          <w:color w:val="000000" w:themeColor="text1"/>
        </w:rPr>
        <w:t>つの積算ともに共通して</w:t>
      </w:r>
      <w:r w:rsidR="00943C4F" w:rsidRPr="000C75D8">
        <w:rPr>
          <w:rFonts w:hint="eastAsia"/>
          <w:color w:val="000000" w:themeColor="text1"/>
        </w:rPr>
        <w:t>10</w:t>
      </w:r>
      <w:r w:rsidR="00943C4F" w:rsidRPr="000C75D8">
        <w:rPr>
          <w:rFonts w:hint="eastAsia"/>
          <w:color w:val="000000" w:themeColor="text1"/>
        </w:rPr>
        <w:t>月にある。それによって，極大流量</w:t>
      </w:r>
      <w:r w:rsidR="00530FA4" w:rsidRPr="000C75D8">
        <w:rPr>
          <w:rFonts w:hint="eastAsia"/>
          <w:color w:val="000000" w:themeColor="text1"/>
        </w:rPr>
        <w:t>となる時期</w:t>
      </w:r>
      <w:r w:rsidR="00943C4F" w:rsidRPr="000C75D8">
        <w:rPr>
          <w:rFonts w:hint="eastAsia"/>
          <w:color w:val="000000" w:themeColor="text1"/>
        </w:rPr>
        <w:t>は二つに分離され，一つは</w:t>
      </w:r>
      <w:r w:rsidR="00070E46" w:rsidRPr="000C75D8">
        <w:rPr>
          <w:rFonts w:hint="eastAsia"/>
          <w:color w:val="000000" w:themeColor="text1"/>
        </w:rPr>
        <w:t>7</w:t>
      </w:r>
      <w:r w:rsidR="00070E46" w:rsidRPr="000C75D8">
        <w:rPr>
          <w:rFonts w:hint="eastAsia"/>
          <w:color w:val="000000" w:themeColor="text1"/>
        </w:rPr>
        <w:t>月か</w:t>
      </w:r>
      <w:r w:rsidR="00070E46" w:rsidRPr="000C75D8">
        <w:rPr>
          <w:rFonts w:hint="eastAsia"/>
          <w:color w:val="000000" w:themeColor="text1"/>
        </w:rPr>
        <w:t>8</w:t>
      </w:r>
      <w:r w:rsidR="00070E46" w:rsidRPr="000C75D8">
        <w:rPr>
          <w:rFonts w:hint="eastAsia"/>
          <w:color w:val="000000" w:themeColor="text1"/>
        </w:rPr>
        <w:t>月，</w:t>
      </w:r>
      <w:r w:rsidR="00943C4F" w:rsidRPr="000C75D8">
        <w:rPr>
          <w:rFonts w:hint="eastAsia"/>
          <w:color w:val="000000" w:themeColor="text1"/>
        </w:rPr>
        <w:t>もう一つは</w:t>
      </w:r>
      <w:r w:rsidR="00943C4F" w:rsidRPr="000C75D8">
        <w:rPr>
          <w:rFonts w:hint="eastAsia"/>
          <w:color w:val="000000" w:themeColor="text1"/>
        </w:rPr>
        <w:t>Stn.1-2</w:t>
      </w:r>
      <w:r w:rsidR="00943C4F" w:rsidRPr="000C75D8">
        <w:rPr>
          <w:rFonts w:hint="eastAsia"/>
          <w:color w:val="000000" w:themeColor="text1"/>
        </w:rPr>
        <w:t>が</w:t>
      </w:r>
      <w:r w:rsidR="00943C4F" w:rsidRPr="000C75D8">
        <w:rPr>
          <w:rFonts w:hint="eastAsia"/>
          <w:color w:val="000000" w:themeColor="text1"/>
        </w:rPr>
        <w:t>2</w:t>
      </w:r>
      <w:r w:rsidR="00943C4F" w:rsidRPr="000C75D8">
        <w:rPr>
          <w:rFonts w:hint="eastAsia"/>
          <w:color w:val="000000" w:themeColor="text1"/>
        </w:rPr>
        <w:t>月，</w:t>
      </w:r>
      <w:r w:rsidR="00943C4F" w:rsidRPr="000C75D8">
        <w:rPr>
          <w:rFonts w:hint="eastAsia"/>
          <w:color w:val="000000" w:themeColor="text1"/>
        </w:rPr>
        <w:t>Stn.1-4</w:t>
      </w:r>
      <w:r w:rsidR="00943C4F" w:rsidRPr="000C75D8">
        <w:rPr>
          <w:rFonts w:hint="eastAsia"/>
          <w:color w:val="000000" w:themeColor="text1"/>
        </w:rPr>
        <w:t>が</w:t>
      </w:r>
      <w:r w:rsidR="00943C4F" w:rsidRPr="000C75D8">
        <w:rPr>
          <w:rFonts w:hint="eastAsia"/>
          <w:color w:val="000000" w:themeColor="text1"/>
        </w:rPr>
        <w:t>2</w:t>
      </w:r>
      <w:r w:rsidR="00943C4F" w:rsidRPr="000C75D8">
        <w:rPr>
          <w:rFonts w:hint="eastAsia"/>
          <w:color w:val="000000" w:themeColor="text1"/>
        </w:rPr>
        <w:t>月か</w:t>
      </w:r>
      <w:r w:rsidR="00943C4F" w:rsidRPr="000C75D8">
        <w:rPr>
          <w:rFonts w:hint="eastAsia"/>
          <w:color w:val="000000" w:themeColor="text1"/>
        </w:rPr>
        <w:t>3</w:t>
      </w:r>
      <w:r w:rsidR="00943C4F" w:rsidRPr="000C75D8">
        <w:rPr>
          <w:rFonts w:hint="eastAsia"/>
          <w:color w:val="000000" w:themeColor="text1"/>
        </w:rPr>
        <w:t>月，</w:t>
      </w:r>
      <w:r w:rsidR="00943C4F" w:rsidRPr="000C75D8">
        <w:rPr>
          <w:rFonts w:hint="eastAsia"/>
          <w:color w:val="000000" w:themeColor="text1"/>
        </w:rPr>
        <w:t>Stn.1-6</w:t>
      </w:r>
      <w:r w:rsidR="00943C4F" w:rsidRPr="000C75D8">
        <w:rPr>
          <w:rFonts w:hint="eastAsia"/>
          <w:color w:val="000000" w:themeColor="text1"/>
        </w:rPr>
        <w:t>が</w:t>
      </w:r>
      <w:r w:rsidR="00943C4F" w:rsidRPr="000C75D8">
        <w:rPr>
          <w:rFonts w:hint="eastAsia"/>
          <w:color w:val="000000" w:themeColor="text1"/>
        </w:rPr>
        <w:t>12</w:t>
      </w:r>
      <w:r w:rsidR="00943C4F" w:rsidRPr="000C75D8">
        <w:rPr>
          <w:rFonts w:hint="eastAsia"/>
          <w:color w:val="000000" w:themeColor="text1"/>
        </w:rPr>
        <w:t>月にある。</w:t>
      </w:r>
    </w:p>
    <w:p w14:paraId="459680E7" w14:textId="77777777" w:rsidR="006C4E67" w:rsidRDefault="006C4E67" w:rsidP="0055305C">
      <w:pPr>
        <w:rPr>
          <w:color w:val="000000" w:themeColor="text1"/>
        </w:rPr>
      </w:pPr>
    </w:p>
    <w:p w14:paraId="1694200E" w14:textId="2098DD2A" w:rsidR="00530FA4" w:rsidRPr="00FC7824" w:rsidRDefault="00943C4F" w:rsidP="0055305C">
      <w:pPr>
        <w:rPr>
          <w:b/>
          <w:bCs/>
          <w:color w:val="000000" w:themeColor="text1"/>
        </w:rPr>
      </w:pPr>
      <w:r w:rsidRPr="00530FA4">
        <w:rPr>
          <w:rFonts w:hint="eastAsia"/>
          <w:b/>
          <w:bCs/>
          <w:color w:val="000000" w:themeColor="text1"/>
        </w:rPr>
        <w:t>３．５．</w:t>
      </w:r>
      <w:r w:rsidRPr="00FC7824">
        <w:rPr>
          <w:rFonts w:hint="eastAsia"/>
          <w:b/>
          <w:bCs/>
          <w:color w:val="000000" w:themeColor="text1"/>
        </w:rPr>
        <w:t xml:space="preserve">　</w:t>
      </w:r>
      <w:r w:rsidR="00530FA4" w:rsidRPr="00FC7824">
        <w:rPr>
          <w:rFonts w:hint="eastAsia"/>
          <w:b/>
          <w:bCs/>
          <w:color w:val="000000" w:themeColor="text1"/>
        </w:rPr>
        <w:t>10</w:t>
      </w:r>
      <w:r w:rsidR="00530FA4" w:rsidRPr="00FC7824">
        <w:rPr>
          <w:rFonts w:hint="eastAsia"/>
          <w:b/>
          <w:bCs/>
          <w:color w:val="000000" w:themeColor="text1"/>
        </w:rPr>
        <w:t>月を基準とした</w:t>
      </w:r>
      <w:r w:rsidR="00530FA4" w:rsidRPr="00FC7824">
        <w:rPr>
          <w:rFonts w:hint="eastAsia"/>
          <w:b/>
          <w:bCs/>
          <w:color w:val="000000" w:themeColor="text1"/>
        </w:rPr>
        <w:t>8</w:t>
      </w:r>
      <w:r w:rsidR="00530FA4" w:rsidRPr="00FC7824">
        <w:rPr>
          <w:rFonts w:hint="eastAsia"/>
          <w:b/>
          <w:bCs/>
          <w:color w:val="000000" w:themeColor="text1"/>
        </w:rPr>
        <w:t>月と</w:t>
      </w:r>
      <w:r w:rsidR="00530FA4" w:rsidRPr="00FC7824">
        <w:rPr>
          <w:rFonts w:hint="eastAsia"/>
          <w:b/>
          <w:bCs/>
          <w:color w:val="000000" w:themeColor="text1"/>
        </w:rPr>
        <w:t>2</w:t>
      </w:r>
      <w:r w:rsidR="00530FA4" w:rsidRPr="00FC7824">
        <w:rPr>
          <w:rFonts w:hint="eastAsia"/>
          <w:b/>
          <w:bCs/>
          <w:color w:val="000000" w:themeColor="text1"/>
        </w:rPr>
        <w:t>月との差の検定</w:t>
      </w:r>
    </w:p>
    <w:p w14:paraId="134B7BA2" w14:textId="77777777" w:rsidR="000C75D8" w:rsidRDefault="000C75D8" w:rsidP="0055305C">
      <w:pPr>
        <w:rPr>
          <w:color w:val="00B0F0"/>
        </w:rPr>
      </w:pPr>
      <w:r>
        <w:rPr>
          <w:rFonts w:hint="eastAsia"/>
          <w:color w:val="00B0F0"/>
        </w:rPr>
        <w:t xml:space="preserve">　</w:t>
      </w:r>
    </w:p>
    <w:p w14:paraId="318AD628" w14:textId="7FAB5751" w:rsidR="00800AAA" w:rsidRPr="00C45C86" w:rsidRDefault="00FC7824" w:rsidP="00FF51E0">
      <w:pPr>
        <w:ind w:firstLineChars="100" w:firstLine="210"/>
        <w:rPr>
          <w:color w:val="000000" w:themeColor="text1"/>
        </w:rPr>
      </w:pPr>
      <w:r w:rsidRPr="00C45C86">
        <w:rPr>
          <w:rFonts w:hint="eastAsia"/>
          <w:color w:val="000000" w:themeColor="text1"/>
        </w:rPr>
        <w:t>傾圧地衡流を仮定した積算流量の時系列においても，</w:t>
      </w:r>
      <w:r w:rsidR="00860CB2" w:rsidRPr="00C45C86">
        <w:rPr>
          <w:rFonts w:hint="eastAsia"/>
          <w:color w:val="000000" w:themeColor="text1"/>
        </w:rPr>
        <w:t>沖合水位差から推測された表層地衡流と同様に，</w:t>
      </w:r>
      <w:r w:rsidRPr="00C45C86">
        <w:rPr>
          <w:rFonts w:hint="eastAsia"/>
          <w:color w:val="000000" w:themeColor="text1"/>
        </w:rPr>
        <w:t>年</w:t>
      </w:r>
      <w:r w:rsidRPr="00C45C86">
        <w:rPr>
          <w:rFonts w:hint="eastAsia"/>
          <w:color w:val="000000" w:themeColor="text1"/>
        </w:rPr>
        <w:t>2</w:t>
      </w:r>
      <w:r w:rsidRPr="00C45C86">
        <w:rPr>
          <w:rFonts w:hint="eastAsia"/>
          <w:color w:val="000000" w:themeColor="text1"/>
        </w:rPr>
        <w:t>回の極大があることがわかった。ここでは両極大の間にある</w:t>
      </w:r>
      <w:r w:rsidR="000C75D8" w:rsidRPr="00C45C86">
        <w:rPr>
          <w:rFonts w:hint="eastAsia"/>
          <w:color w:val="000000" w:themeColor="text1"/>
        </w:rPr>
        <w:t>極小</w:t>
      </w:r>
      <w:r w:rsidRPr="00C45C86">
        <w:rPr>
          <w:rFonts w:hint="eastAsia"/>
          <w:color w:val="000000" w:themeColor="text1"/>
        </w:rPr>
        <w:t>流量</w:t>
      </w:r>
      <w:r w:rsidR="00FF51E0" w:rsidRPr="00C45C86">
        <w:rPr>
          <w:rFonts w:hint="eastAsia"/>
          <w:color w:val="000000" w:themeColor="text1"/>
        </w:rPr>
        <w:t>を示した</w:t>
      </w:r>
      <w:r w:rsidR="000C75D8" w:rsidRPr="00C45C86">
        <w:rPr>
          <w:rFonts w:hint="eastAsia"/>
          <w:color w:val="000000" w:themeColor="text1"/>
        </w:rPr>
        <w:t>10</w:t>
      </w:r>
      <w:r w:rsidR="000C75D8" w:rsidRPr="00C45C86">
        <w:rPr>
          <w:rFonts w:hint="eastAsia"/>
          <w:color w:val="000000" w:themeColor="text1"/>
        </w:rPr>
        <w:t>月</w:t>
      </w:r>
      <w:r w:rsidRPr="00C45C86">
        <w:rPr>
          <w:rFonts w:hint="eastAsia"/>
          <w:color w:val="000000" w:themeColor="text1"/>
        </w:rPr>
        <w:t>を基準</w:t>
      </w:r>
      <w:r w:rsidR="00C45C86">
        <w:rPr>
          <w:rFonts w:hint="eastAsia"/>
          <w:color w:val="000000" w:themeColor="text1"/>
        </w:rPr>
        <w:t>と</w:t>
      </w:r>
      <w:r w:rsidRPr="00C45C86">
        <w:rPr>
          <w:rFonts w:hint="eastAsia"/>
          <w:color w:val="000000" w:themeColor="text1"/>
        </w:rPr>
        <w:t>して，</w:t>
      </w:r>
      <w:r w:rsidR="00FF51E0" w:rsidRPr="00C45C86">
        <w:rPr>
          <w:rFonts w:hint="eastAsia"/>
          <w:color w:val="000000" w:themeColor="text1"/>
        </w:rPr>
        <w:t>10</w:t>
      </w:r>
      <w:r w:rsidR="00FF51E0" w:rsidRPr="00C45C86">
        <w:rPr>
          <w:rFonts w:hint="eastAsia"/>
          <w:color w:val="000000" w:themeColor="text1"/>
        </w:rPr>
        <w:t>月と</w:t>
      </w:r>
      <w:r w:rsidR="00FF51E0" w:rsidRPr="00C45C86">
        <w:rPr>
          <w:rFonts w:hint="eastAsia"/>
          <w:color w:val="000000" w:themeColor="text1"/>
        </w:rPr>
        <w:t>8</w:t>
      </w:r>
      <w:r w:rsidR="00FF51E0" w:rsidRPr="00C45C86">
        <w:rPr>
          <w:rFonts w:hint="eastAsia"/>
          <w:color w:val="000000" w:themeColor="text1"/>
        </w:rPr>
        <w:t>月の差から極大から極小となる海洋構造変化，</w:t>
      </w:r>
      <w:r w:rsidR="00FF51E0" w:rsidRPr="00C45C86">
        <w:rPr>
          <w:rFonts w:hint="eastAsia"/>
          <w:color w:val="000000" w:themeColor="text1"/>
        </w:rPr>
        <w:t>10</w:t>
      </w:r>
      <w:r w:rsidR="00FF51E0" w:rsidRPr="00C45C86">
        <w:rPr>
          <w:rFonts w:hint="eastAsia"/>
          <w:color w:val="000000" w:themeColor="text1"/>
        </w:rPr>
        <w:t>月と</w:t>
      </w:r>
      <w:r w:rsidR="00FF51E0" w:rsidRPr="00C45C86">
        <w:rPr>
          <w:rFonts w:hint="eastAsia"/>
          <w:color w:val="000000" w:themeColor="text1"/>
        </w:rPr>
        <w:t>2</w:t>
      </w:r>
      <w:r w:rsidR="00FF51E0" w:rsidRPr="00C45C86">
        <w:rPr>
          <w:rFonts w:hint="eastAsia"/>
          <w:color w:val="000000" w:themeColor="text1"/>
        </w:rPr>
        <w:t>月の差から極小から極大となる海洋構造変化を調べる。</w:t>
      </w:r>
      <w:r w:rsidR="000C75D8" w:rsidRPr="00C45C86">
        <w:rPr>
          <w:rFonts w:hint="eastAsia"/>
          <w:color w:val="000000" w:themeColor="text1"/>
        </w:rPr>
        <w:t>F</w:t>
      </w:r>
      <w:r w:rsidR="000C75D8" w:rsidRPr="00C45C86">
        <w:rPr>
          <w:color w:val="000000" w:themeColor="text1"/>
        </w:rPr>
        <w:t>i</w:t>
      </w:r>
      <w:r w:rsidR="000C75D8" w:rsidRPr="00C45C86">
        <w:rPr>
          <w:rFonts w:hint="eastAsia"/>
          <w:color w:val="000000" w:themeColor="text1"/>
        </w:rPr>
        <w:t>g</w:t>
      </w:r>
      <w:r w:rsidR="000C75D8" w:rsidRPr="00C45C86">
        <w:rPr>
          <w:color w:val="000000" w:themeColor="text1"/>
        </w:rPr>
        <w:t>.</w:t>
      </w:r>
      <w:r w:rsidR="00FF51E0" w:rsidRPr="00C45C86">
        <w:rPr>
          <w:rFonts w:hint="eastAsia"/>
          <w:color w:val="000000" w:themeColor="text1"/>
        </w:rPr>
        <w:t xml:space="preserve"> </w:t>
      </w:r>
      <w:r w:rsidR="000C75D8" w:rsidRPr="00C45C86">
        <w:rPr>
          <w:color w:val="000000" w:themeColor="text1"/>
        </w:rPr>
        <w:t>7</w:t>
      </w:r>
      <w:r w:rsidR="00FF51E0" w:rsidRPr="00C45C86">
        <w:rPr>
          <w:rFonts w:hint="eastAsia"/>
          <w:color w:val="000000" w:themeColor="text1"/>
        </w:rPr>
        <w:t>の（</w:t>
      </w:r>
      <w:r w:rsidR="00FF51E0" w:rsidRPr="00C45C86">
        <w:rPr>
          <w:rFonts w:hint="eastAsia"/>
          <w:color w:val="000000" w:themeColor="text1"/>
        </w:rPr>
        <w:t>a</w:t>
      </w:r>
      <w:r w:rsidR="00FF51E0" w:rsidRPr="00C45C86">
        <w:rPr>
          <w:rFonts w:hint="eastAsia"/>
          <w:color w:val="000000" w:themeColor="text1"/>
        </w:rPr>
        <w:t>）が</w:t>
      </w:r>
      <w:r w:rsidR="00FF51E0" w:rsidRPr="00C45C86">
        <w:rPr>
          <w:rFonts w:hint="eastAsia"/>
          <w:color w:val="000000" w:themeColor="text1"/>
        </w:rPr>
        <w:t>10</w:t>
      </w:r>
      <w:r w:rsidR="00FF51E0" w:rsidRPr="00C45C86">
        <w:rPr>
          <w:rFonts w:hint="eastAsia"/>
          <w:color w:val="000000" w:themeColor="text1"/>
        </w:rPr>
        <w:t>月から</w:t>
      </w:r>
      <w:r w:rsidR="00FF51E0" w:rsidRPr="00C45C86">
        <w:rPr>
          <w:rFonts w:hint="eastAsia"/>
          <w:color w:val="000000" w:themeColor="text1"/>
        </w:rPr>
        <w:t>8</w:t>
      </w:r>
      <w:r w:rsidR="00FF51E0" w:rsidRPr="00C45C86">
        <w:rPr>
          <w:rFonts w:hint="eastAsia"/>
          <w:color w:val="000000" w:themeColor="text1"/>
        </w:rPr>
        <w:t>月を差し引いた</w:t>
      </w:r>
      <w:r w:rsidR="00800AAA" w:rsidRPr="00C45C86">
        <w:rPr>
          <w:rFonts w:hint="eastAsia"/>
          <w:color w:val="000000" w:themeColor="text1"/>
        </w:rPr>
        <w:t>場合（</w:t>
      </w:r>
      <w:r w:rsidR="00800AAA" w:rsidRPr="00C45C86">
        <w:rPr>
          <w:rFonts w:hint="eastAsia"/>
          <w:color w:val="000000" w:themeColor="text1"/>
        </w:rPr>
        <w:t>Oct.</w:t>
      </w:r>
      <w:r w:rsidR="00800AAA" w:rsidRPr="00C45C86">
        <w:rPr>
          <w:rFonts w:hint="eastAsia"/>
          <w:color w:val="000000" w:themeColor="text1"/>
        </w:rPr>
        <w:t>－</w:t>
      </w:r>
      <w:r w:rsidR="00800AAA" w:rsidRPr="00C45C86">
        <w:rPr>
          <w:rFonts w:hint="eastAsia"/>
          <w:color w:val="000000" w:themeColor="text1"/>
        </w:rPr>
        <w:t>Aug.</w:t>
      </w:r>
      <w:r w:rsidR="00800AAA" w:rsidRPr="00C45C86">
        <w:rPr>
          <w:rFonts w:hint="eastAsia"/>
          <w:color w:val="000000" w:themeColor="text1"/>
        </w:rPr>
        <w:t>）</w:t>
      </w:r>
      <w:r w:rsidR="00FF51E0" w:rsidRPr="00C45C86">
        <w:rPr>
          <w:rFonts w:hint="eastAsia"/>
          <w:color w:val="000000" w:themeColor="text1"/>
        </w:rPr>
        <w:t>，（</w:t>
      </w:r>
      <w:r w:rsidR="00FF51E0" w:rsidRPr="00C45C86">
        <w:rPr>
          <w:rFonts w:hint="eastAsia"/>
          <w:color w:val="000000" w:themeColor="text1"/>
        </w:rPr>
        <w:t>b</w:t>
      </w:r>
      <w:r w:rsidR="00FF51E0" w:rsidRPr="00C45C86">
        <w:rPr>
          <w:rFonts w:hint="eastAsia"/>
          <w:color w:val="000000" w:themeColor="text1"/>
        </w:rPr>
        <w:t>）が</w:t>
      </w:r>
      <w:r w:rsidR="00FF51E0" w:rsidRPr="00C45C86">
        <w:rPr>
          <w:rFonts w:hint="eastAsia"/>
          <w:color w:val="000000" w:themeColor="text1"/>
        </w:rPr>
        <w:t>2</w:t>
      </w:r>
      <w:r w:rsidR="00FF51E0" w:rsidRPr="00C45C86">
        <w:rPr>
          <w:rFonts w:hint="eastAsia"/>
          <w:color w:val="000000" w:themeColor="text1"/>
        </w:rPr>
        <w:t>月から</w:t>
      </w:r>
      <w:r w:rsidR="00FF51E0" w:rsidRPr="00C45C86">
        <w:rPr>
          <w:rFonts w:hint="eastAsia"/>
          <w:color w:val="000000" w:themeColor="text1"/>
        </w:rPr>
        <w:t>10</w:t>
      </w:r>
      <w:r w:rsidR="00FF51E0" w:rsidRPr="00C45C86">
        <w:rPr>
          <w:rFonts w:hint="eastAsia"/>
          <w:color w:val="000000" w:themeColor="text1"/>
        </w:rPr>
        <w:t>月を差し引いた</w:t>
      </w:r>
      <w:r w:rsidR="00800AAA" w:rsidRPr="00C45C86">
        <w:rPr>
          <w:rFonts w:hint="eastAsia"/>
          <w:color w:val="000000" w:themeColor="text1"/>
        </w:rPr>
        <w:t>場合（</w:t>
      </w:r>
      <w:r w:rsidR="00800AAA" w:rsidRPr="00C45C86">
        <w:rPr>
          <w:rFonts w:hint="eastAsia"/>
          <w:color w:val="000000" w:themeColor="text1"/>
        </w:rPr>
        <w:t>Feb.</w:t>
      </w:r>
      <w:r w:rsidR="00800AAA" w:rsidRPr="00C45C86">
        <w:rPr>
          <w:rFonts w:hint="eastAsia"/>
          <w:color w:val="000000" w:themeColor="text1"/>
        </w:rPr>
        <w:t>－</w:t>
      </w:r>
      <w:r w:rsidR="00800AAA" w:rsidRPr="00C45C86">
        <w:rPr>
          <w:rFonts w:hint="eastAsia"/>
          <w:color w:val="000000" w:themeColor="text1"/>
        </w:rPr>
        <w:t>Oct.</w:t>
      </w:r>
      <w:r w:rsidR="00800AAA" w:rsidRPr="00C45C86">
        <w:rPr>
          <w:rFonts w:hint="eastAsia"/>
          <w:color w:val="000000" w:themeColor="text1"/>
        </w:rPr>
        <w:t>）で</w:t>
      </w:r>
      <w:r w:rsidR="00FF51E0" w:rsidRPr="00C45C86">
        <w:rPr>
          <w:rFonts w:hint="eastAsia"/>
          <w:color w:val="000000" w:themeColor="text1"/>
        </w:rPr>
        <w:t>，上段は水温差Δ</w:t>
      </w:r>
      <w:r w:rsidR="00FF51E0" w:rsidRPr="00C45C86">
        <w:rPr>
          <w:rFonts w:hint="eastAsia"/>
          <w:color w:val="000000" w:themeColor="text1"/>
        </w:rPr>
        <w:t>PT</w:t>
      </w:r>
      <w:r w:rsidR="00FF51E0" w:rsidRPr="00C45C86">
        <w:rPr>
          <w:rFonts w:hint="eastAsia"/>
          <w:color w:val="000000" w:themeColor="text1"/>
        </w:rPr>
        <w:t>，塩分差Δ</w:t>
      </w:r>
      <w:r w:rsidR="00FF51E0" w:rsidRPr="00C45C86">
        <w:rPr>
          <w:rFonts w:hint="eastAsia"/>
          <w:color w:val="000000" w:themeColor="text1"/>
        </w:rPr>
        <w:t>S</w:t>
      </w:r>
      <w:r w:rsidR="00FF51E0" w:rsidRPr="00C45C86">
        <w:rPr>
          <w:rFonts w:hint="eastAsia"/>
          <w:color w:val="000000" w:themeColor="text1"/>
        </w:rPr>
        <w:t>，密</w:t>
      </w:r>
      <w:r w:rsidR="00FF51E0" w:rsidRPr="00C45C86">
        <w:rPr>
          <w:color w:val="000000" w:themeColor="text1"/>
        </w:rPr>
        <w:t>度</w:t>
      </w:r>
      <w:r w:rsidR="00FF51E0" w:rsidRPr="00C45C86">
        <w:rPr>
          <w:rFonts w:hint="eastAsia"/>
          <w:color w:val="000000" w:themeColor="text1"/>
        </w:rPr>
        <w:t>差Δ</w:t>
      </w:r>
      <w:r w:rsidR="00FF51E0" w:rsidRPr="00C45C86">
        <w:rPr>
          <w:color w:val="000000" w:themeColor="text1"/>
        </w:rPr>
        <w:t>ρ</w:t>
      </w:r>
      <w:r w:rsidR="00FF51E0" w:rsidRPr="00C45C86">
        <w:rPr>
          <w:color w:val="000000" w:themeColor="text1"/>
        </w:rPr>
        <w:t>，</w:t>
      </w:r>
      <w:r w:rsidR="00FF51E0" w:rsidRPr="00C45C86">
        <w:rPr>
          <w:rFonts w:hint="eastAsia"/>
          <w:color w:val="000000" w:themeColor="text1"/>
        </w:rPr>
        <w:t>傾圧地衡流速差Δ</w:t>
      </w:r>
      <w:r w:rsidR="00FF51E0" w:rsidRPr="00C45C86">
        <w:rPr>
          <w:color w:val="000000" w:themeColor="text1"/>
        </w:rPr>
        <w:t>V</w:t>
      </w:r>
      <w:r w:rsidR="00FF51E0" w:rsidRPr="00C45C86">
        <w:rPr>
          <w:color w:val="000000" w:themeColor="text1"/>
          <w:vertAlign w:val="subscript"/>
        </w:rPr>
        <w:t>g</w:t>
      </w:r>
      <w:r w:rsidR="00FF51E0" w:rsidRPr="00C45C86">
        <w:rPr>
          <w:rFonts w:hint="eastAsia"/>
          <w:color w:val="000000" w:themeColor="text1"/>
        </w:rPr>
        <w:t>の各断面図，下段は</w:t>
      </w:r>
      <w:r w:rsidR="00FF51E0" w:rsidRPr="00C45C86">
        <w:rPr>
          <w:color w:val="000000" w:themeColor="text1"/>
        </w:rPr>
        <w:t>Welch’s t</w:t>
      </w:r>
      <w:r w:rsidR="00FF51E0" w:rsidRPr="00C45C86">
        <w:rPr>
          <w:rFonts w:hint="eastAsia"/>
          <w:color w:val="000000" w:themeColor="text1"/>
        </w:rPr>
        <w:t>‐</w:t>
      </w:r>
      <w:r w:rsidR="00FF51E0" w:rsidRPr="00C45C86">
        <w:rPr>
          <w:color w:val="000000" w:themeColor="text1"/>
        </w:rPr>
        <w:t>test</w:t>
      </w:r>
      <w:r w:rsidR="00FF51E0" w:rsidRPr="00C45C86">
        <w:rPr>
          <w:rFonts w:hint="eastAsia"/>
          <w:color w:val="000000" w:themeColor="text1"/>
        </w:rPr>
        <w:t>による差の検定結果である。</w:t>
      </w:r>
      <w:r w:rsidR="00FF51E0" w:rsidRPr="00C45C86">
        <w:rPr>
          <w:rFonts w:hint="eastAsia"/>
          <w:color w:val="000000" w:themeColor="text1"/>
        </w:rPr>
        <w:t>t</w:t>
      </w:r>
      <w:r w:rsidR="00FF51E0" w:rsidRPr="00C45C86">
        <w:rPr>
          <w:rFonts w:hint="eastAsia"/>
          <w:color w:val="000000" w:themeColor="text1"/>
        </w:rPr>
        <w:t>検定は片側検定</w:t>
      </w:r>
      <w:r w:rsidR="00FF51E0" w:rsidRPr="00C45C86">
        <w:rPr>
          <w:rFonts w:hint="eastAsia"/>
          <w:color w:val="000000" w:themeColor="text1"/>
        </w:rPr>
        <w:t>95%</w:t>
      </w:r>
      <w:r w:rsidR="00FF51E0" w:rsidRPr="00C45C86">
        <w:rPr>
          <w:rFonts w:hint="eastAsia"/>
          <w:color w:val="000000" w:themeColor="text1"/>
        </w:rPr>
        <w:t>の有意水準で行い，</w:t>
      </w:r>
      <w:r w:rsidR="00FF51E0" w:rsidRPr="00C45C86">
        <w:rPr>
          <w:color w:val="000000" w:themeColor="text1"/>
        </w:rPr>
        <w:t>Fig.</w:t>
      </w:r>
      <w:r w:rsidR="00FF51E0" w:rsidRPr="00C45C86">
        <w:rPr>
          <w:rFonts w:hint="eastAsia"/>
          <w:color w:val="000000" w:themeColor="text1"/>
        </w:rPr>
        <w:t xml:space="preserve"> </w:t>
      </w:r>
      <w:r w:rsidR="00FF51E0" w:rsidRPr="00C45C86">
        <w:rPr>
          <w:color w:val="000000" w:themeColor="text1"/>
        </w:rPr>
        <w:t>3</w:t>
      </w:r>
      <w:r w:rsidR="00FF51E0" w:rsidRPr="00C45C86">
        <w:rPr>
          <w:rFonts w:hint="eastAsia"/>
          <w:color w:val="000000" w:themeColor="text1"/>
        </w:rPr>
        <w:t>と同様に増加領域は赤色，減少領域は青色で表示し，有意でない場合は黒色表示とした。</w:t>
      </w:r>
      <w:r w:rsidR="00FF51E0" w:rsidRPr="00C45C86">
        <w:rPr>
          <w:rFonts w:hint="eastAsia"/>
          <w:color w:val="000000" w:themeColor="text1"/>
        </w:rPr>
        <w:lastRenderedPageBreak/>
        <w:t>また，同図の水温と塩分に表示した×印は，密度変化</w:t>
      </w:r>
      <w:r w:rsidR="00800AAA" w:rsidRPr="00C45C86">
        <w:rPr>
          <w:rFonts w:hint="eastAsia"/>
          <w:color w:val="000000" w:themeColor="text1"/>
        </w:rPr>
        <w:t>の増減</w:t>
      </w:r>
      <w:r w:rsidR="00FF51E0" w:rsidRPr="00C45C86">
        <w:rPr>
          <w:rFonts w:hint="eastAsia"/>
          <w:color w:val="000000" w:themeColor="text1"/>
        </w:rPr>
        <w:t>とは同期していない変化を示す。</w:t>
      </w:r>
    </w:p>
    <w:p w14:paraId="0399837E" w14:textId="1B39DFFF" w:rsidR="00E6161F" w:rsidRPr="00C45C86" w:rsidRDefault="00800AAA" w:rsidP="008B343D">
      <w:pPr>
        <w:ind w:firstLineChars="100" w:firstLine="210"/>
        <w:rPr>
          <w:color w:val="000000" w:themeColor="text1"/>
        </w:rPr>
      </w:pPr>
      <w:bookmarkStart w:id="9" w:name="_Hlk187668632"/>
      <w:r w:rsidRPr="00C45C86">
        <w:rPr>
          <w:rFonts w:hint="eastAsia"/>
          <w:color w:val="000000" w:themeColor="text1"/>
        </w:rPr>
        <w:t>極大から極小への海洋構造変化（</w:t>
      </w:r>
      <w:r w:rsidRPr="00C45C86">
        <w:rPr>
          <w:rFonts w:hint="eastAsia"/>
          <w:color w:val="000000" w:themeColor="text1"/>
        </w:rPr>
        <w:t>Fig. 7</w:t>
      </w:r>
      <w:r w:rsidRPr="00C45C86">
        <w:rPr>
          <w:rFonts w:hint="eastAsia"/>
          <w:color w:val="000000" w:themeColor="text1"/>
        </w:rPr>
        <w:t>（</w:t>
      </w:r>
      <w:r w:rsidRPr="00C45C86">
        <w:rPr>
          <w:rFonts w:hint="eastAsia"/>
          <w:color w:val="000000" w:themeColor="text1"/>
        </w:rPr>
        <w:t>a</w:t>
      </w:r>
      <w:r w:rsidRPr="00C45C86">
        <w:rPr>
          <w:rFonts w:hint="eastAsia"/>
          <w:color w:val="000000" w:themeColor="text1"/>
        </w:rPr>
        <w:t>））において，統計的に有意な密度変化は</w:t>
      </w:r>
      <w:r w:rsidR="000C75D8" w:rsidRPr="00C45C86">
        <w:rPr>
          <w:rFonts w:hint="eastAsia"/>
          <w:color w:val="000000" w:themeColor="text1"/>
        </w:rPr>
        <w:t>表層の</w:t>
      </w:r>
      <w:r w:rsidRPr="00C45C86">
        <w:rPr>
          <w:rFonts w:hint="eastAsia"/>
          <w:color w:val="000000" w:themeColor="text1"/>
        </w:rPr>
        <w:t>低</w:t>
      </w:r>
      <w:r w:rsidR="000C75D8" w:rsidRPr="00C45C86">
        <w:rPr>
          <w:rFonts w:hint="eastAsia"/>
          <w:color w:val="000000" w:themeColor="text1"/>
        </w:rPr>
        <w:t>密度</w:t>
      </w:r>
      <w:r w:rsidRPr="00C45C86">
        <w:rPr>
          <w:rFonts w:hint="eastAsia"/>
          <w:color w:val="000000" w:themeColor="text1"/>
        </w:rPr>
        <w:t>化（</w:t>
      </w:r>
      <w:r w:rsidR="000C75D8" w:rsidRPr="00C45C86">
        <w:rPr>
          <w:color w:val="000000" w:themeColor="text1"/>
        </w:rPr>
        <w:t>Lighter</w:t>
      </w:r>
      <w:r w:rsidRPr="00C45C86">
        <w:rPr>
          <w:rFonts w:hint="eastAsia"/>
          <w:color w:val="000000" w:themeColor="text1"/>
        </w:rPr>
        <w:t>）と</w:t>
      </w:r>
      <w:bookmarkStart w:id="10" w:name="_Hlk187667649"/>
      <w:r w:rsidR="000C75D8" w:rsidRPr="00C45C86">
        <w:rPr>
          <w:rFonts w:hint="eastAsia"/>
          <w:color w:val="000000" w:themeColor="text1"/>
        </w:rPr>
        <w:t>沿岸中層</w:t>
      </w:r>
      <w:r w:rsidRPr="00C45C86">
        <w:rPr>
          <w:rFonts w:hint="eastAsia"/>
          <w:color w:val="000000" w:themeColor="text1"/>
        </w:rPr>
        <w:t>の高密度化</w:t>
      </w:r>
      <w:bookmarkEnd w:id="10"/>
      <w:r w:rsidRPr="00C45C86">
        <w:rPr>
          <w:rFonts w:hint="eastAsia"/>
          <w:color w:val="000000" w:themeColor="text1"/>
        </w:rPr>
        <w:t>（</w:t>
      </w:r>
      <w:r w:rsidR="000C75D8" w:rsidRPr="00C45C86">
        <w:rPr>
          <w:color w:val="000000" w:themeColor="text1"/>
        </w:rPr>
        <w:t>Heavier</w:t>
      </w:r>
      <w:r w:rsidRPr="00C45C86">
        <w:rPr>
          <w:rFonts w:hint="eastAsia"/>
          <w:color w:val="000000" w:themeColor="text1"/>
        </w:rPr>
        <w:t>）の</w:t>
      </w:r>
      <w:r w:rsidRPr="00C45C86">
        <w:rPr>
          <w:rFonts w:hint="eastAsia"/>
          <w:color w:val="000000" w:themeColor="text1"/>
        </w:rPr>
        <w:t>2</w:t>
      </w:r>
      <w:r w:rsidRPr="00C45C86">
        <w:rPr>
          <w:rFonts w:hint="eastAsia"/>
          <w:color w:val="000000" w:themeColor="text1"/>
        </w:rPr>
        <w:t>か所</w:t>
      </w:r>
      <w:r w:rsidR="00860CB2" w:rsidRPr="00C45C86">
        <w:rPr>
          <w:rFonts w:hint="eastAsia"/>
          <w:color w:val="000000" w:themeColor="text1"/>
        </w:rPr>
        <w:t>に</w:t>
      </w:r>
      <w:r w:rsidRPr="00C45C86">
        <w:rPr>
          <w:rFonts w:hint="eastAsia"/>
          <w:color w:val="000000" w:themeColor="text1"/>
        </w:rPr>
        <w:t>ある</w:t>
      </w:r>
      <w:r w:rsidR="000C75D8" w:rsidRPr="00C45C86">
        <w:rPr>
          <w:rFonts w:hint="eastAsia"/>
          <w:color w:val="000000" w:themeColor="text1"/>
        </w:rPr>
        <w:t>。</w:t>
      </w:r>
      <w:r w:rsidRPr="00C45C86">
        <w:rPr>
          <w:rFonts w:hint="eastAsia"/>
          <w:color w:val="000000" w:themeColor="text1"/>
        </w:rPr>
        <w:t>表層の低密度化</w:t>
      </w:r>
      <w:r w:rsidR="001B43BC" w:rsidRPr="00C45C86">
        <w:rPr>
          <w:rFonts w:hint="eastAsia"/>
          <w:color w:val="000000" w:themeColor="text1"/>
        </w:rPr>
        <w:t>に</w:t>
      </w:r>
      <w:r w:rsidRPr="00C45C86">
        <w:rPr>
          <w:rFonts w:hint="eastAsia"/>
          <w:color w:val="000000" w:themeColor="text1"/>
        </w:rPr>
        <w:t>は</w:t>
      </w:r>
      <w:r w:rsidR="000C75D8" w:rsidRPr="00C45C86">
        <w:rPr>
          <w:rFonts w:hint="eastAsia"/>
          <w:color w:val="000000" w:themeColor="text1"/>
        </w:rPr>
        <w:t>高温化</w:t>
      </w:r>
      <w:r w:rsidRPr="00C45C86">
        <w:rPr>
          <w:rFonts w:hint="eastAsia"/>
          <w:color w:val="000000" w:themeColor="text1"/>
        </w:rPr>
        <w:t>（</w:t>
      </w:r>
      <w:r w:rsidR="000C75D8" w:rsidRPr="00C45C86">
        <w:rPr>
          <w:color w:val="000000" w:themeColor="text1"/>
        </w:rPr>
        <w:t>Warmer</w:t>
      </w:r>
      <w:r w:rsidRPr="00C45C86">
        <w:rPr>
          <w:rFonts w:hint="eastAsia"/>
          <w:color w:val="000000" w:themeColor="text1"/>
        </w:rPr>
        <w:t>）と低塩化（</w:t>
      </w:r>
      <w:r w:rsidRPr="00C45C86">
        <w:rPr>
          <w:color w:val="000000" w:themeColor="text1"/>
        </w:rPr>
        <w:t>Low salt</w:t>
      </w:r>
      <w:r w:rsidRPr="00C45C86">
        <w:rPr>
          <w:rFonts w:hint="eastAsia"/>
          <w:color w:val="000000" w:themeColor="text1"/>
        </w:rPr>
        <w:t>）の両方，沿岸中層の高密度化も</w:t>
      </w:r>
      <w:r w:rsidR="000C75D8" w:rsidRPr="00C45C86">
        <w:rPr>
          <w:rFonts w:hint="eastAsia"/>
          <w:color w:val="000000" w:themeColor="text1"/>
        </w:rPr>
        <w:t>低温化</w:t>
      </w:r>
      <w:r w:rsidRPr="00C45C86">
        <w:rPr>
          <w:rFonts w:hint="eastAsia"/>
          <w:color w:val="000000" w:themeColor="text1"/>
        </w:rPr>
        <w:t>（</w:t>
      </w:r>
      <w:r w:rsidR="000C75D8" w:rsidRPr="00C45C86">
        <w:rPr>
          <w:color w:val="000000" w:themeColor="text1"/>
        </w:rPr>
        <w:t>Colder</w:t>
      </w:r>
      <w:r w:rsidRPr="00C45C86">
        <w:rPr>
          <w:rFonts w:hint="eastAsia"/>
          <w:color w:val="000000" w:themeColor="text1"/>
        </w:rPr>
        <w:t>）と</w:t>
      </w:r>
      <w:r w:rsidR="000C75D8" w:rsidRPr="00C45C86">
        <w:rPr>
          <w:rFonts w:hint="eastAsia"/>
          <w:color w:val="000000" w:themeColor="text1"/>
        </w:rPr>
        <w:t>高塩化</w:t>
      </w:r>
      <w:r w:rsidR="001B43BC" w:rsidRPr="00C45C86">
        <w:rPr>
          <w:rFonts w:hint="eastAsia"/>
          <w:color w:val="000000" w:themeColor="text1"/>
        </w:rPr>
        <w:t>（</w:t>
      </w:r>
      <w:r w:rsidR="000C75D8" w:rsidRPr="00C45C86">
        <w:rPr>
          <w:color w:val="000000" w:themeColor="text1"/>
        </w:rPr>
        <w:t>High salt</w:t>
      </w:r>
      <w:r w:rsidR="001B43BC" w:rsidRPr="00C45C86">
        <w:rPr>
          <w:rFonts w:hint="eastAsia"/>
          <w:color w:val="000000" w:themeColor="text1"/>
        </w:rPr>
        <w:t>）の両方が寄与している。</w:t>
      </w:r>
      <w:r w:rsidR="00342AA9" w:rsidRPr="00C45C86">
        <w:rPr>
          <w:rFonts w:hint="eastAsia"/>
          <w:color w:val="000000" w:themeColor="text1"/>
        </w:rPr>
        <w:t>よって，</w:t>
      </w:r>
      <w:r w:rsidR="001B43BC" w:rsidRPr="00C45C86">
        <w:rPr>
          <w:rFonts w:hint="eastAsia"/>
          <w:color w:val="000000" w:themeColor="text1"/>
        </w:rPr>
        <w:t>これら</w:t>
      </w:r>
      <w:r w:rsidR="00860CB2" w:rsidRPr="00C45C86">
        <w:rPr>
          <w:rFonts w:hint="eastAsia"/>
          <w:color w:val="000000" w:themeColor="text1"/>
        </w:rPr>
        <w:t>を</w:t>
      </w:r>
      <w:r w:rsidR="001B43BC" w:rsidRPr="00C45C86">
        <w:rPr>
          <w:rFonts w:hint="eastAsia"/>
          <w:color w:val="000000" w:themeColor="text1"/>
        </w:rPr>
        <w:t>内部境界面の変位として</w:t>
      </w:r>
      <w:r w:rsidR="00860CB2" w:rsidRPr="00C45C86">
        <w:rPr>
          <w:rFonts w:hint="eastAsia"/>
          <w:color w:val="000000" w:themeColor="text1"/>
        </w:rPr>
        <w:t>解釈す</w:t>
      </w:r>
      <w:r w:rsidR="001B43BC" w:rsidRPr="00C45C86">
        <w:rPr>
          <w:rFonts w:hint="eastAsia"/>
          <w:color w:val="000000" w:themeColor="text1"/>
        </w:rPr>
        <w:t>れば，沿岸密度流の沖合境界が沖方向へ移動し，沿岸近傍の躍層が上昇していることを示す。その結果，傾圧地衡流は</w:t>
      </w:r>
      <w:r w:rsidR="000C75D8" w:rsidRPr="00C45C86">
        <w:rPr>
          <w:rFonts w:hint="eastAsia"/>
          <w:color w:val="000000" w:themeColor="text1"/>
        </w:rPr>
        <w:t>沿岸</w:t>
      </w:r>
      <w:r w:rsidR="001B43BC" w:rsidRPr="00C45C86">
        <w:rPr>
          <w:rFonts w:hint="eastAsia"/>
          <w:color w:val="000000" w:themeColor="text1"/>
        </w:rPr>
        <w:t>側で弱化</w:t>
      </w:r>
      <w:r w:rsidR="00FC0732" w:rsidRPr="00C45C86">
        <w:rPr>
          <w:rFonts w:hint="eastAsia"/>
          <w:color w:val="000000" w:themeColor="text1"/>
        </w:rPr>
        <w:t>（</w:t>
      </w:r>
      <w:r w:rsidR="00FC0732" w:rsidRPr="00C45C86">
        <w:rPr>
          <w:rFonts w:hint="eastAsia"/>
          <w:color w:val="000000" w:themeColor="text1"/>
        </w:rPr>
        <w:t>Decreasing</w:t>
      </w:r>
      <w:r w:rsidR="00FC0732" w:rsidRPr="00C45C86">
        <w:rPr>
          <w:rFonts w:hint="eastAsia"/>
          <w:color w:val="000000" w:themeColor="text1"/>
        </w:rPr>
        <w:t>）され</w:t>
      </w:r>
      <w:r w:rsidR="000C75D8" w:rsidRPr="00C45C86">
        <w:rPr>
          <w:rFonts w:hint="eastAsia"/>
          <w:color w:val="000000" w:themeColor="text1"/>
        </w:rPr>
        <w:t>，</w:t>
      </w:r>
      <w:r w:rsidR="00FC0732" w:rsidRPr="00C45C86">
        <w:rPr>
          <w:rFonts w:hint="eastAsia"/>
          <w:color w:val="000000" w:themeColor="text1"/>
        </w:rPr>
        <w:t>表層の</w:t>
      </w:r>
      <w:r w:rsidR="000C75D8" w:rsidRPr="00C45C86">
        <w:rPr>
          <w:rFonts w:hint="eastAsia"/>
          <w:color w:val="000000" w:themeColor="text1"/>
        </w:rPr>
        <w:t>沖合</w:t>
      </w:r>
      <w:r w:rsidR="00FC0732" w:rsidRPr="00C45C86">
        <w:rPr>
          <w:rFonts w:hint="eastAsia"/>
          <w:color w:val="000000" w:themeColor="text1"/>
        </w:rPr>
        <w:t>側</w:t>
      </w:r>
      <w:r w:rsidR="000C75D8" w:rsidRPr="00C45C86">
        <w:rPr>
          <w:rFonts w:hint="eastAsia"/>
          <w:color w:val="000000" w:themeColor="text1"/>
        </w:rPr>
        <w:t>で</w:t>
      </w:r>
      <w:r w:rsidR="00FC0732" w:rsidRPr="00C45C86">
        <w:rPr>
          <w:rFonts w:hint="eastAsia"/>
          <w:color w:val="000000" w:themeColor="text1"/>
        </w:rPr>
        <w:t>強化（</w:t>
      </w:r>
      <w:proofErr w:type="spellStart"/>
      <w:r w:rsidR="00FC0732" w:rsidRPr="00C45C86">
        <w:rPr>
          <w:rFonts w:hint="eastAsia"/>
          <w:color w:val="000000" w:themeColor="text1"/>
        </w:rPr>
        <w:t>Increaseing</w:t>
      </w:r>
      <w:proofErr w:type="spellEnd"/>
      <w:r w:rsidR="00FC0732" w:rsidRPr="00C45C86">
        <w:rPr>
          <w:rFonts w:hint="eastAsia"/>
          <w:color w:val="000000" w:themeColor="text1"/>
        </w:rPr>
        <w:t>）されている。</w:t>
      </w:r>
      <w:r w:rsidR="008B343D" w:rsidRPr="00C45C86">
        <w:rPr>
          <w:rFonts w:hint="eastAsia"/>
          <w:color w:val="000000" w:themeColor="text1"/>
        </w:rPr>
        <w:t>これらの検定結果をもとに，</w:t>
      </w:r>
      <w:r w:rsidR="008B343D" w:rsidRPr="00C45C86">
        <w:rPr>
          <w:rFonts w:hint="eastAsia"/>
          <w:color w:val="000000" w:themeColor="text1"/>
        </w:rPr>
        <w:t>Fig. 5</w:t>
      </w:r>
      <w:r w:rsidR="008B343D" w:rsidRPr="00C45C86">
        <w:rPr>
          <w:rFonts w:hint="eastAsia"/>
          <w:color w:val="000000" w:themeColor="text1"/>
        </w:rPr>
        <w:t>の</w:t>
      </w:r>
      <w:r w:rsidR="008B343D" w:rsidRPr="00C45C86">
        <w:rPr>
          <w:rFonts w:hint="eastAsia"/>
          <w:color w:val="000000" w:themeColor="text1"/>
        </w:rPr>
        <w:t>8</w:t>
      </w:r>
      <w:r w:rsidR="008B343D" w:rsidRPr="00C45C86">
        <w:rPr>
          <w:rFonts w:hint="eastAsia"/>
          <w:color w:val="000000" w:themeColor="text1"/>
        </w:rPr>
        <w:t>月と</w:t>
      </w:r>
      <w:r w:rsidR="008B343D" w:rsidRPr="00C45C86">
        <w:rPr>
          <w:rFonts w:hint="eastAsia"/>
          <w:color w:val="000000" w:themeColor="text1"/>
        </w:rPr>
        <w:t>10</w:t>
      </w:r>
      <w:r w:rsidR="008B343D" w:rsidRPr="00C45C86">
        <w:rPr>
          <w:rFonts w:hint="eastAsia"/>
          <w:color w:val="000000" w:themeColor="text1"/>
        </w:rPr>
        <w:t>月の断面図を</w:t>
      </w:r>
      <w:r w:rsidR="00860CB2" w:rsidRPr="00C45C86">
        <w:rPr>
          <w:rFonts w:hint="eastAsia"/>
          <w:color w:val="000000" w:themeColor="text1"/>
        </w:rPr>
        <w:t>改めて</w:t>
      </w:r>
      <w:r w:rsidR="008B343D" w:rsidRPr="00C45C86">
        <w:rPr>
          <w:rFonts w:hint="eastAsia"/>
          <w:color w:val="000000" w:themeColor="text1"/>
        </w:rPr>
        <w:t>比較すれば，</w:t>
      </w:r>
      <w:r w:rsidR="000C75D8" w:rsidRPr="00C45C86">
        <w:rPr>
          <w:rFonts w:hint="eastAsia"/>
          <w:color w:val="000000" w:themeColor="text1"/>
        </w:rPr>
        <w:t>沿岸分枝流が沿岸捕捉されていた</w:t>
      </w:r>
      <w:r w:rsidR="00FC0732" w:rsidRPr="00C45C86">
        <w:rPr>
          <w:rFonts w:hint="eastAsia"/>
          <w:color w:val="000000" w:themeColor="text1"/>
        </w:rPr>
        <w:t>8</w:t>
      </w:r>
      <w:r w:rsidR="00FC0732" w:rsidRPr="00C45C86">
        <w:rPr>
          <w:rFonts w:hint="eastAsia"/>
          <w:color w:val="000000" w:themeColor="text1"/>
        </w:rPr>
        <w:t>月の</w:t>
      </w:r>
      <w:r w:rsidR="000C75D8" w:rsidRPr="00C45C86">
        <w:rPr>
          <w:rFonts w:hint="eastAsia"/>
          <w:color w:val="000000" w:themeColor="text1"/>
        </w:rPr>
        <w:t>状態から</w:t>
      </w:r>
      <w:r w:rsidR="00625BFD" w:rsidRPr="00C45C86">
        <w:rPr>
          <w:rFonts w:hint="eastAsia"/>
          <w:color w:val="000000" w:themeColor="text1"/>
        </w:rPr>
        <w:t>，沿岸近傍の躍層が湧昇，高温高塩水</w:t>
      </w:r>
      <w:r w:rsidR="00FC0732" w:rsidRPr="00C45C86">
        <w:rPr>
          <w:rFonts w:hint="eastAsia"/>
          <w:color w:val="000000" w:themeColor="text1"/>
        </w:rPr>
        <w:t>が</w:t>
      </w:r>
      <w:r w:rsidR="000C75D8" w:rsidRPr="00C45C86">
        <w:rPr>
          <w:rFonts w:hint="eastAsia"/>
          <w:color w:val="000000" w:themeColor="text1"/>
        </w:rPr>
        <w:t>沖合</w:t>
      </w:r>
      <w:r w:rsidR="00FC0732" w:rsidRPr="00C45C86">
        <w:rPr>
          <w:rFonts w:hint="eastAsia"/>
          <w:color w:val="000000" w:themeColor="text1"/>
        </w:rPr>
        <w:t>へ</w:t>
      </w:r>
      <w:r w:rsidR="000C75D8" w:rsidRPr="00C45C86">
        <w:rPr>
          <w:rFonts w:hint="eastAsia"/>
          <w:color w:val="000000" w:themeColor="text1"/>
        </w:rPr>
        <w:t>張り出</w:t>
      </w:r>
      <w:r w:rsidR="00FC0732" w:rsidRPr="00C45C86">
        <w:rPr>
          <w:rFonts w:hint="eastAsia"/>
          <w:color w:val="000000" w:themeColor="text1"/>
        </w:rPr>
        <w:t>すことで</w:t>
      </w:r>
      <w:r w:rsidR="00625BFD" w:rsidRPr="00C45C86">
        <w:rPr>
          <w:rFonts w:hint="eastAsia"/>
          <w:color w:val="000000" w:themeColor="text1"/>
        </w:rPr>
        <w:t>，強流帯が沖合へ移動し</w:t>
      </w:r>
      <w:r w:rsidR="00FC0732" w:rsidRPr="00C45C86">
        <w:rPr>
          <w:rFonts w:hint="eastAsia"/>
          <w:color w:val="000000" w:themeColor="text1"/>
        </w:rPr>
        <w:t>，</w:t>
      </w:r>
      <w:r w:rsidR="00FC0732" w:rsidRPr="00C45C86">
        <w:rPr>
          <w:rFonts w:hint="eastAsia"/>
          <w:color w:val="000000" w:themeColor="text1"/>
        </w:rPr>
        <w:t>10</w:t>
      </w:r>
      <w:r w:rsidR="00FC0732" w:rsidRPr="00C45C86">
        <w:rPr>
          <w:rFonts w:hint="eastAsia"/>
          <w:color w:val="000000" w:themeColor="text1"/>
        </w:rPr>
        <w:t>月の</w:t>
      </w:r>
      <w:r w:rsidR="00625BFD" w:rsidRPr="00C45C86">
        <w:rPr>
          <w:rFonts w:hint="eastAsia"/>
          <w:color w:val="000000" w:themeColor="text1"/>
        </w:rPr>
        <w:t>（少なくとも沿岸側の）</w:t>
      </w:r>
      <w:r w:rsidR="00FC0732" w:rsidRPr="00C45C86">
        <w:rPr>
          <w:rFonts w:hint="eastAsia"/>
          <w:color w:val="000000" w:themeColor="text1"/>
        </w:rPr>
        <w:t>表層流及び</w:t>
      </w:r>
      <w:r w:rsidR="00342AA9" w:rsidRPr="00C45C86">
        <w:rPr>
          <w:rFonts w:hint="eastAsia"/>
          <w:color w:val="000000" w:themeColor="text1"/>
        </w:rPr>
        <w:t>積算</w:t>
      </w:r>
      <w:r w:rsidR="00FC0732" w:rsidRPr="00C45C86">
        <w:rPr>
          <w:rFonts w:hint="eastAsia"/>
          <w:color w:val="000000" w:themeColor="text1"/>
        </w:rPr>
        <w:t>流量が極小になったことがわかる。</w:t>
      </w:r>
    </w:p>
    <w:bookmarkEnd w:id="9"/>
    <w:p w14:paraId="16110897" w14:textId="1CF166B6" w:rsidR="005E18CC" w:rsidRPr="00C45C86" w:rsidRDefault="00FC0732" w:rsidP="00FC0732">
      <w:pPr>
        <w:ind w:firstLineChars="100" w:firstLine="210"/>
        <w:rPr>
          <w:color w:val="000000" w:themeColor="text1"/>
        </w:rPr>
      </w:pPr>
      <w:r w:rsidRPr="00C45C86">
        <w:rPr>
          <w:rFonts w:hint="eastAsia"/>
          <w:color w:val="000000" w:themeColor="text1"/>
        </w:rPr>
        <w:t>次に，極小から極大への海洋構造変化（</w:t>
      </w:r>
      <w:r w:rsidRPr="00C45C86">
        <w:rPr>
          <w:rFonts w:hint="eastAsia"/>
          <w:color w:val="000000" w:themeColor="text1"/>
        </w:rPr>
        <w:t>Fig. 7</w:t>
      </w:r>
      <w:r w:rsidRPr="00C45C86">
        <w:rPr>
          <w:rFonts w:hint="eastAsia"/>
          <w:color w:val="000000" w:themeColor="text1"/>
        </w:rPr>
        <w:t>（</w:t>
      </w:r>
      <w:proofErr w:type="gramStart"/>
      <w:r w:rsidRPr="00C45C86">
        <w:rPr>
          <w:rFonts w:hint="eastAsia"/>
          <w:color w:val="000000" w:themeColor="text1"/>
        </w:rPr>
        <w:t>b</w:t>
      </w:r>
      <w:proofErr w:type="gramEnd"/>
      <w:r w:rsidRPr="00C45C86">
        <w:rPr>
          <w:rFonts w:hint="eastAsia"/>
          <w:color w:val="000000" w:themeColor="text1"/>
        </w:rPr>
        <w:t>））をみると，</w:t>
      </w:r>
      <w:r w:rsidR="00860CB2" w:rsidRPr="00C45C86">
        <w:rPr>
          <w:rFonts w:hint="eastAsia"/>
          <w:color w:val="000000" w:themeColor="text1"/>
        </w:rPr>
        <w:t>密度と水温に関しては，</w:t>
      </w:r>
      <w:r w:rsidRPr="00C45C86">
        <w:rPr>
          <w:rFonts w:hint="eastAsia"/>
          <w:color w:val="000000" w:themeColor="text1"/>
        </w:rPr>
        <w:t>極大から極小へ（</w:t>
      </w:r>
      <w:r w:rsidRPr="00C45C86">
        <w:rPr>
          <w:rFonts w:hint="eastAsia"/>
          <w:color w:val="000000" w:themeColor="text1"/>
        </w:rPr>
        <w:t>Fig. 7</w:t>
      </w:r>
      <w:r w:rsidRPr="00C45C86">
        <w:rPr>
          <w:rFonts w:hint="eastAsia"/>
          <w:color w:val="000000" w:themeColor="text1"/>
        </w:rPr>
        <w:t>（</w:t>
      </w:r>
      <w:r w:rsidRPr="00C45C86">
        <w:rPr>
          <w:rFonts w:hint="eastAsia"/>
          <w:color w:val="000000" w:themeColor="text1"/>
        </w:rPr>
        <w:t>a</w:t>
      </w:r>
      <w:r w:rsidRPr="00C45C86">
        <w:rPr>
          <w:rFonts w:hint="eastAsia"/>
          <w:color w:val="000000" w:themeColor="text1"/>
        </w:rPr>
        <w:t>））とは</w:t>
      </w:r>
      <w:r w:rsidR="00921F88" w:rsidRPr="00C45C86">
        <w:rPr>
          <w:rFonts w:hint="eastAsia"/>
          <w:color w:val="000000" w:themeColor="text1"/>
        </w:rPr>
        <w:t>，</w:t>
      </w:r>
      <w:r w:rsidRPr="00C45C86">
        <w:rPr>
          <w:rFonts w:hint="eastAsia"/>
          <w:color w:val="000000" w:themeColor="text1"/>
        </w:rPr>
        <w:t>ほぼ逆センスの変化を示している。すなわち，統計的に有意な密度変化は表層の高密度化（</w:t>
      </w:r>
      <w:r w:rsidRPr="00C45C86">
        <w:rPr>
          <w:color w:val="000000" w:themeColor="text1"/>
        </w:rPr>
        <w:t>Heavier</w:t>
      </w:r>
      <w:r w:rsidRPr="00C45C86">
        <w:rPr>
          <w:rFonts w:hint="eastAsia"/>
          <w:color w:val="000000" w:themeColor="text1"/>
        </w:rPr>
        <w:t>）と沿岸中層の低密度化（</w:t>
      </w:r>
      <w:r w:rsidRPr="00C45C86">
        <w:rPr>
          <w:color w:val="000000" w:themeColor="text1"/>
        </w:rPr>
        <w:t>Lighter</w:t>
      </w:r>
      <w:r w:rsidRPr="00C45C86">
        <w:rPr>
          <w:rFonts w:hint="eastAsia"/>
          <w:color w:val="000000" w:themeColor="text1"/>
        </w:rPr>
        <w:t>）の</w:t>
      </w:r>
      <w:r w:rsidRPr="00C45C86">
        <w:rPr>
          <w:rFonts w:hint="eastAsia"/>
          <w:color w:val="000000" w:themeColor="text1"/>
        </w:rPr>
        <w:t>2</w:t>
      </w:r>
      <w:r w:rsidRPr="00C45C86">
        <w:rPr>
          <w:rFonts w:hint="eastAsia"/>
          <w:color w:val="000000" w:themeColor="text1"/>
        </w:rPr>
        <w:t>か所あり，表層の高密度化には低温化（</w:t>
      </w:r>
      <w:r w:rsidRPr="00C45C86">
        <w:rPr>
          <w:rFonts w:hint="eastAsia"/>
          <w:color w:val="000000" w:themeColor="text1"/>
        </w:rPr>
        <w:t>Colder</w:t>
      </w:r>
      <w:r w:rsidRPr="00C45C86">
        <w:rPr>
          <w:rFonts w:hint="eastAsia"/>
          <w:color w:val="000000" w:themeColor="text1"/>
        </w:rPr>
        <w:t>），沿岸中層の低密度化は高温化（</w:t>
      </w:r>
      <w:r w:rsidRPr="00C45C86">
        <w:rPr>
          <w:rFonts w:hint="eastAsia"/>
          <w:color w:val="000000" w:themeColor="text1"/>
        </w:rPr>
        <w:t>Warmer</w:t>
      </w:r>
      <w:r w:rsidRPr="00C45C86">
        <w:rPr>
          <w:rFonts w:hint="eastAsia"/>
          <w:color w:val="000000" w:themeColor="text1"/>
        </w:rPr>
        <w:t>）が寄与し</w:t>
      </w:r>
      <w:r w:rsidR="00921F88" w:rsidRPr="00C45C86">
        <w:rPr>
          <w:rFonts w:hint="eastAsia"/>
          <w:color w:val="000000" w:themeColor="text1"/>
        </w:rPr>
        <w:t>，密度に対する塩分の寄与は小さい</w:t>
      </w:r>
      <w:r w:rsidR="008B343D" w:rsidRPr="00C45C86">
        <w:rPr>
          <w:rFonts w:hint="eastAsia"/>
          <w:color w:val="000000" w:themeColor="text1"/>
        </w:rPr>
        <w:t>ようにみえる</w:t>
      </w:r>
      <w:r w:rsidRPr="00C45C86">
        <w:rPr>
          <w:rFonts w:hint="eastAsia"/>
          <w:color w:val="000000" w:themeColor="text1"/>
        </w:rPr>
        <w:t>。</w:t>
      </w:r>
      <w:r w:rsidR="00921F88" w:rsidRPr="00C45C86">
        <w:rPr>
          <w:rFonts w:hint="eastAsia"/>
          <w:color w:val="000000" w:themeColor="text1"/>
        </w:rPr>
        <w:t>ただし，この時期の</w:t>
      </w:r>
      <w:r w:rsidR="008B343D" w:rsidRPr="00C45C86">
        <w:rPr>
          <w:rFonts w:hint="eastAsia"/>
          <w:color w:val="000000" w:themeColor="text1"/>
        </w:rPr>
        <w:t>冬季</w:t>
      </w:r>
      <w:r w:rsidR="00921F88" w:rsidRPr="00C45C86">
        <w:rPr>
          <w:rFonts w:hint="eastAsia"/>
          <w:color w:val="000000" w:themeColor="text1"/>
        </w:rPr>
        <w:t>海面冷却によって，表層水は低温化，高密度化するため，</w:t>
      </w:r>
      <w:r w:rsidR="00625BFD" w:rsidRPr="00C45C86">
        <w:rPr>
          <w:rFonts w:hint="eastAsia"/>
          <w:color w:val="000000" w:themeColor="text1"/>
        </w:rPr>
        <w:t>内部境界面の変位として解釈することは危険であり，少なくとも</w:t>
      </w:r>
      <w:r w:rsidR="00921F88" w:rsidRPr="00C45C86">
        <w:rPr>
          <w:rFonts w:hint="eastAsia"/>
          <w:color w:val="000000" w:themeColor="text1"/>
        </w:rPr>
        <w:t>表層</w:t>
      </w:r>
      <w:r w:rsidR="00860CB2" w:rsidRPr="00C45C86">
        <w:rPr>
          <w:rFonts w:hint="eastAsia"/>
          <w:color w:val="000000" w:themeColor="text1"/>
        </w:rPr>
        <w:t>水</w:t>
      </w:r>
      <w:r w:rsidR="00921F88" w:rsidRPr="00C45C86">
        <w:rPr>
          <w:rFonts w:hint="eastAsia"/>
          <w:color w:val="000000" w:themeColor="text1"/>
        </w:rPr>
        <w:t>の</w:t>
      </w:r>
      <w:r w:rsidR="00860CB2" w:rsidRPr="00C45C86">
        <w:rPr>
          <w:rFonts w:hint="eastAsia"/>
          <w:color w:val="000000" w:themeColor="text1"/>
        </w:rPr>
        <w:t>高</w:t>
      </w:r>
      <w:r w:rsidR="00921F88" w:rsidRPr="00C45C86">
        <w:rPr>
          <w:rFonts w:hint="eastAsia"/>
          <w:color w:val="000000" w:themeColor="text1"/>
        </w:rPr>
        <w:t>密度化は沿岸密度流を弱化させるセンスに働く。それゆえ，傾圧地衡流の変化をみると，表層の沖合側で</w:t>
      </w:r>
      <w:bookmarkStart w:id="11" w:name="_Hlk187669473"/>
      <w:r w:rsidR="008B343D" w:rsidRPr="00C45C86">
        <w:rPr>
          <w:rFonts w:hint="eastAsia"/>
          <w:color w:val="000000" w:themeColor="text1"/>
        </w:rPr>
        <w:t>は大きく</w:t>
      </w:r>
      <w:r w:rsidR="00921F88" w:rsidRPr="00C45C86">
        <w:rPr>
          <w:rFonts w:hint="eastAsia"/>
          <w:color w:val="000000" w:themeColor="text1"/>
        </w:rPr>
        <w:t>弱化（</w:t>
      </w:r>
      <w:r w:rsidR="00921F88" w:rsidRPr="00C45C86">
        <w:rPr>
          <w:rFonts w:hint="eastAsia"/>
          <w:color w:val="000000" w:themeColor="text1"/>
        </w:rPr>
        <w:t>Decreasing</w:t>
      </w:r>
      <w:r w:rsidR="00921F88" w:rsidRPr="00C45C86">
        <w:rPr>
          <w:rFonts w:hint="eastAsia"/>
          <w:color w:val="000000" w:themeColor="text1"/>
        </w:rPr>
        <w:t>）され</w:t>
      </w:r>
      <w:bookmarkEnd w:id="11"/>
      <w:r w:rsidR="00921F88" w:rsidRPr="00C45C86">
        <w:rPr>
          <w:rFonts w:hint="eastAsia"/>
          <w:color w:val="000000" w:themeColor="text1"/>
        </w:rPr>
        <w:t>ている</w:t>
      </w:r>
      <w:bookmarkStart w:id="12" w:name="_Hlk187669463"/>
      <w:r w:rsidR="00921F88" w:rsidRPr="00C45C86">
        <w:rPr>
          <w:rFonts w:hint="eastAsia"/>
          <w:color w:val="000000" w:themeColor="text1"/>
        </w:rPr>
        <w:t>。</w:t>
      </w:r>
      <w:r w:rsidR="008B343D" w:rsidRPr="00C45C86">
        <w:rPr>
          <w:rFonts w:hint="eastAsia"/>
          <w:color w:val="000000" w:themeColor="text1"/>
        </w:rPr>
        <w:t>一方</w:t>
      </w:r>
      <w:r w:rsidR="00625BFD" w:rsidRPr="00C45C86">
        <w:rPr>
          <w:rFonts w:hint="eastAsia"/>
          <w:color w:val="000000" w:themeColor="text1"/>
        </w:rPr>
        <w:t>で</w:t>
      </w:r>
      <w:r w:rsidR="008B343D" w:rsidRPr="00C45C86">
        <w:rPr>
          <w:rFonts w:hint="eastAsia"/>
          <w:color w:val="000000" w:themeColor="text1"/>
        </w:rPr>
        <w:t>，沿岸側の傾圧地衡流は強化（</w:t>
      </w:r>
      <w:proofErr w:type="spellStart"/>
      <w:r w:rsidR="008B343D" w:rsidRPr="00C45C86">
        <w:rPr>
          <w:rFonts w:hint="eastAsia"/>
          <w:color w:val="000000" w:themeColor="text1"/>
        </w:rPr>
        <w:t>Increaseing</w:t>
      </w:r>
      <w:proofErr w:type="spellEnd"/>
      <w:r w:rsidR="008B343D" w:rsidRPr="00C45C86">
        <w:rPr>
          <w:rFonts w:hint="eastAsia"/>
          <w:color w:val="000000" w:themeColor="text1"/>
        </w:rPr>
        <w:t>）されており，これには</w:t>
      </w:r>
      <w:bookmarkEnd w:id="12"/>
      <w:r w:rsidRPr="00C45C86">
        <w:rPr>
          <w:rFonts w:hint="eastAsia"/>
          <w:color w:val="000000" w:themeColor="text1"/>
        </w:rPr>
        <w:t>沿岸近傍の躍層</w:t>
      </w:r>
      <w:r w:rsidR="008B343D" w:rsidRPr="00C45C86">
        <w:rPr>
          <w:rFonts w:hint="eastAsia"/>
          <w:color w:val="000000" w:themeColor="text1"/>
        </w:rPr>
        <w:t>の下降に加えて，</w:t>
      </w:r>
      <w:r w:rsidR="00860CB2" w:rsidRPr="00C45C86">
        <w:rPr>
          <w:rFonts w:hint="eastAsia"/>
          <w:color w:val="000000" w:themeColor="text1"/>
        </w:rPr>
        <w:t>統計的に</w:t>
      </w:r>
      <w:r w:rsidR="00625BFD" w:rsidRPr="00C45C86">
        <w:rPr>
          <w:rFonts w:hint="eastAsia"/>
          <w:color w:val="000000" w:themeColor="text1"/>
        </w:rPr>
        <w:t>有意な塩分変化が</w:t>
      </w:r>
      <w:r w:rsidR="008B343D" w:rsidRPr="00C45C86">
        <w:rPr>
          <w:rFonts w:hint="eastAsia"/>
          <w:color w:val="000000" w:themeColor="text1"/>
        </w:rPr>
        <w:t>沿岸側</w:t>
      </w:r>
      <w:r w:rsidR="00342AA9" w:rsidRPr="00C45C86">
        <w:rPr>
          <w:rFonts w:hint="eastAsia"/>
          <w:color w:val="000000" w:themeColor="text1"/>
        </w:rPr>
        <w:t>の</w:t>
      </w:r>
      <w:r w:rsidR="008B343D" w:rsidRPr="00C45C86">
        <w:rPr>
          <w:rFonts w:hint="eastAsia"/>
          <w:color w:val="000000" w:themeColor="text1"/>
        </w:rPr>
        <w:t>深度</w:t>
      </w:r>
      <w:r w:rsidR="008B343D" w:rsidRPr="00C45C86">
        <w:rPr>
          <w:rFonts w:hint="eastAsia"/>
          <w:color w:val="000000" w:themeColor="text1"/>
        </w:rPr>
        <w:t xml:space="preserve">100 </w:t>
      </w:r>
      <w:proofErr w:type="gramStart"/>
      <w:r w:rsidR="008B343D" w:rsidRPr="00C45C86">
        <w:rPr>
          <w:rFonts w:hint="eastAsia"/>
          <w:color w:val="000000" w:themeColor="text1"/>
        </w:rPr>
        <w:t>m</w:t>
      </w:r>
      <w:proofErr w:type="gramEnd"/>
      <w:r w:rsidR="008B343D" w:rsidRPr="00C45C86">
        <w:rPr>
          <w:rFonts w:hint="eastAsia"/>
          <w:color w:val="000000" w:themeColor="text1"/>
        </w:rPr>
        <w:t>付近</w:t>
      </w:r>
      <w:r w:rsidR="00342AA9" w:rsidRPr="00C45C86">
        <w:rPr>
          <w:rFonts w:hint="eastAsia"/>
          <w:color w:val="000000" w:themeColor="text1"/>
        </w:rPr>
        <w:t>に</w:t>
      </w:r>
      <w:r w:rsidR="008B343D" w:rsidRPr="00C45C86">
        <w:rPr>
          <w:rFonts w:hint="eastAsia"/>
          <w:color w:val="000000" w:themeColor="text1"/>
        </w:rPr>
        <w:t>低塩化（</w:t>
      </w:r>
      <w:r w:rsidR="008B343D" w:rsidRPr="00C45C86">
        <w:rPr>
          <w:rFonts w:hint="eastAsia"/>
          <w:color w:val="000000" w:themeColor="text1"/>
        </w:rPr>
        <w:t>Low salt</w:t>
      </w:r>
      <w:r w:rsidR="008B343D" w:rsidRPr="00C45C86">
        <w:rPr>
          <w:rFonts w:hint="eastAsia"/>
          <w:color w:val="000000" w:themeColor="text1"/>
        </w:rPr>
        <w:t>）</w:t>
      </w:r>
      <w:r w:rsidR="005E18CC" w:rsidRPr="00C45C86">
        <w:rPr>
          <w:rFonts w:hint="eastAsia"/>
          <w:color w:val="000000" w:themeColor="text1"/>
        </w:rPr>
        <w:t>が</w:t>
      </w:r>
      <w:r w:rsidR="00625BFD" w:rsidRPr="00C45C86">
        <w:rPr>
          <w:rFonts w:hint="eastAsia"/>
          <w:color w:val="000000" w:themeColor="text1"/>
        </w:rPr>
        <w:t>ある</w:t>
      </w:r>
      <w:r w:rsidR="005E18CC" w:rsidRPr="00C45C86">
        <w:rPr>
          <w:rFonts w:hint="eastAsia"/>
          <w:color w:val="000000" w:themeColor="text1"/>
        </w:rPr>
        <w:t>ためである</w:t>
      </w:r>
      <w:r w:rsidR="008B343D" w:rsidRPr="00C45C86">
        <w:rPr>
          <w:rFonts w:hint="eastAsia"/>
          <w:color w:val="000000" w:themeColor="text1"/>
        </w:rPr>
        <w:t>。</w:t>
      </w:r>
      <w:r w:rsidR="00625BFD" w:rsidRPr="00C45C86">
        <w:rPr>
          <w:rFonts w:hint="eastAsia"/>
          <w:color w:val="000000" w:themeColor="text1"/>
        </w:rPr>
        <w:t>これらの検定結果をもとに，</w:t>
      </w:r>
      <w:r w:rsidR="008B343D" w:rsidRPr="00C45C86">
        <w:rPr>
          <w:rFonts w:hint="eastAsia"/>
          <w:color w:val="000000" w:themeColor="text1"/>
        </w:rPr>
        <w:t>Fig. 5</w:t>
      </w:r>
      <w:r w:rsidR="008B343D" w:rsidRPr="00C45C86">
        <w:rPr>
          <w:rFonts w:hint="eastAsia"/>
          <w:color w:val="000000" w:themeColor="text1"/>
        </w:rPr>
        <w:t>の</w:t>
      </w:r>
      <w:r w:rsidR="008B343D" w:rsidRPr="00C45C86">
        <w:rPr>
          <w:rFonts w:hint="eastAsia"/>
          <w:color w:val="000000" w:themeColor="text1"/>
        </w:rPr>
        <w:t>10</w:t>
      </w:r>
      <w:r w:rsidR="008B343D" w:rsidRPr="00C45C86">
        <w:rPr>
          <w:rFonts w:hint="eastAsia"/>
          <w:color w:val="000000" w:themeColor="text1"/>
        </w:rPr>
        <w:t>月と</w:t>
      </w:r>
      <w:r w:rsidR="008B343D" w:rsidRPr="00C45C86">
        <w:rPr>
          <w:rFonts w:hint="eastAsia"/>
          <w:color w:val="000000" w:themeColor="text1"/>
        </w:rPr>
        <w:t>2</w:t>
      </w:r>
      <w:r w:rsidR="008B343D" w:rsidRPr="00C45C86">
        <w:rPr>
          <w:rFonts w:hint="eastAsia"/>
          <w:color w:val="000000" w:themeColor="text1"/>
        </w:rPr>
        <w:t>月の断面図を</w:t>
      </w:r>
      <w:r w:rsidR="00860CB2" w:rsidRPr="00C45C86">
        <w:rPr>
          <w:rFonts w:hint="eastAsia"/>
          <w:color w:val="000000" w:themeColor="text1"/>
        </w:rPr>
        <w:t>改めて</w:t>
      </w:r>
      <w:r w:rsidR="008B343D" w:rsidRPr="00C45C86">
        <w:rPr>
          <w:rFonts w:hint="eastAsia"/>
          <w:color w:val="000000" w:themeColor="text1"/>
        </w:rPr>
        <w:t>比較すれば，</w:t>
      </w:r>
      <w:r w:rsidR="00625BFD" w:rsidRPr="00C45C86">
        <w:rPr>
          <w:rFonts w:hint="eastAsia"/>
          <w:color w:val="000000" w:themeColor="text1"/>
        </w:rPr>
        <w:t>沿岸分枝流が沖合へ張り出していた</w:t>
      </w:r>
      <w:r w:rsidR="00625BFD" w:rsidRPr="00C45C86">
        <w:rPr>
          <w:rFonts w:hint="eastAsia"/>
          <w:color w:val="000000" w:themeColor="text1"/>
        </w:rPr>
        <w:t>10</w:t>
      </w:r>
      <w:r w:rsidR="00625BFD" w:rsidRPr="00C45C86">
        <w:rPr>
          <w:rFonts w:hint="eastAsia"/>
          <w:color w:val="000000" w:themeColor="text1"/>
        </w:rPr>
        <w:t>月</w:t>
      </w:r>
      <w:r w:rsidR="008B343D" w:rsidRPr="00C45C86">
        <w:rPr>
          <w:rFonts w:hint="eastAsia"/>
          <w:color w:val="000000" w:themeColor="text1"/>
        </w:rPr>
        <w:t>の状態から</w:t>
      </w:r>
      <w:r w:rsidR="00625BFD" w:rsidRPr="00C45C86">
        <w:rPr>
          <w:rFonts w:hint="eastAsia"/>
          <w:color w:val="000000" w:themeColor="text1"/>
        </w:rPr>
        <w:t>，沖合域が大きく冷却（高密度化）される一方</w:t>
      </w:r>
      <w:r w:rsidR="00860CB2" w:rsidRPr="00C45C86">
        <w:rPr>
          <w:rFonts w:hint="eastAsia"/>
          <w:color w:val="000000" w:themeColor="text1"/>
        </w:rPr>
        <w:t>で</w:t>
      </w:r>
      <w:r w:rsidR="00625BFD" w:rsidRPr="00C45C86">
        <w:rPr>
          <w:rFonts w:hint="eastAsia"/>
          <w:color w:val="000000" w:themeColor="text1"/>
        </w:rPr>
        <w:t>，沿岸近傍の低塩化と</w:t>
      </w:r>
      <w:r w:rsidR="00860CB2" w:rsidRPr="00C45C86">
        <w:rPr>
          <w:rFonts w:hint="eastAsia"/>
          <w:color w:val="000000" w:themeColor="text1"/>
        </w:rPr>
        <w:t>躍層の沈降によって，</w:t>
      </w:r>
      <w:r w:rsidR="00860CB2" w:rsidRPr="00C45C86">
        <w:rPr>
          <w:rFonts w:hint="eastAsia"/>
          <w:color w:val="000000" w:themeColor="text1"/>
        </w:rPr>
        <w:t>2</w:t>
      </w:r>
      <w:r w:rsidR="00860CB2" w:rsidRPr="00C45C86">
        <w:rPr>
          <w:rFonts w:hint="eastAsia"/>
          <w:color w:val="000000" w:themeColor="text1"/>
        </w:rPr>
        <w:t>月には再び</w:t>
      </w:r>
      <w:r w:rsidR="00625BFD" w:rsidRPr="00C45C86">
        <w:rPr>
          <w:rFonts w:hint="eastAsia"/>
          <w:color w:val="000000" w:themeColor="text1"/>
        </w:rPr>
        <w:t>沿岸捕捉の状態</w:t>
      </w:r>
      <w:r w:rsidR="00860CB2" w:rsidRPr="00C45C86">
        <w:rPr>
          <w:rFonts w:hint="eastAsia"/>
          <w:color w:val="000000" w:themeColor="text1"/>
        </w:rPr>
        <w:t>になった</w:t>
      </w:r>
      <w:r w:rsidR="008B343D" w:rsidRPr="00C45C86">
        <w:rPr>
          <w:rFonts w:hint="eastAsia"/>
          <w:color w:val="000000" w:themeColor="text1"/>
        </w:rPr>
        <w:t>ことがわかる。</w:t>
      </w:r>
    </w:p>
    <w:p w14:paraId="51250A2D" w14:textId="0EA7B742" w:rsidR="008B343D" w:rsidRPr="00C45C86" w:rsidRDefault="005E18CC" w:rsidP="00FC0732">
      <w:pPr>
        <w:ind w:firstLineChars="100" w:firstLine="210"/>
        <w:rPr>
          <w:color w:val="000000" w:themeColor="text1"/>
        </w:rPr>
      </w:pPr>
      <w:r w:rsidRPr="00C45C86">
        <w:rPr>
          <w:rFonts w:hint="eastAsia"/>
          <w:color w:val="000000" w:themeColor="text1"/>
        </w:rPr>
        <w:t>なお，</w:t>
      </w:r>
      <w:r w:rsidRPr="00C45C86">
        <w:rPr>
          <w:rFonts w:hint="eastAsia"/>
          <w:color w:val="000000" w:themeColor="text1"/>
        </w:rPr>
        <w:t>2</w:t>
      </w:r>
      <w:r w:rsidRPr="00C45C86">
        <w:rPr>
          <w:rFonts w:hint="eastAsia"/>
          <w:color w:val="000000" w:themeColor="text1"/>
        </w:rPr>
        <w:t>月の後</w:t>
      </w:r>
      <w:r w:rsidR="00342AA9" w:rsidRPr="00C45C86">
        <w:rPr>
          <w:rFonts w:hint="eastAsia"/>
          <w:color w:val="000000" w:themeColor="text1"/>
        </w:rPr>
        <w:t>の</w:t>
      </w:r>
      <w:r w:rsidRPr="00C45C86">
        <w:rPr>
          <w:rFonts w:hint="eastAsia"/>
          <w:color w:val="000000" w:themeColor="text1"/>
        </w:rPr>
        <w:t>5</w:t>
      </w:r>
      <w:r w:rsidRPr="00C45C86">
        <w:rPr>
          <w:rFonts w:hint="eastAsia"/>
          <w:color w:val="000000" w:themeColor="text1"/>
        </w:rPr>
        <w:t>～</w:t>
      </w:r>
      <w:r w:rsidRPr="00C45C86">
        <w:rPr>
          <w:rFonts w:hint="eastAsia"/>
          <w:color w:val="000000" w:themeColor="text1"/>
        </w:rPr>
        <w:t>6</w:t>
      </w:r>
      <w:r w:rsidRPr="00C45C86">
        <w:rPr>
          <w:rFonts w:hint="eastAsia"/>
          <w:color w:val="000000" w:themeColor="text1"/>
        </w:rPr>
        <w:t>月ころ，積算流量は再び極小期になる。ここでは差の検定は行わないが，</w:t>
      </w:r>
      <w:r w:rsidRPr="00C45C86">
        <w:rPr>
          <w:rFonts w:hint="eastAsia"/>
          <w:color w:val="000000" w:themeColor="text1"/>
        </w:rPr>
        <w:t>2</w:t>
      </w:r>
      <w:r w:rsidRPr="00C45C86">
        <w:rPr>
          <w:rFonts w:hint="eastAsia"/>
          <w:color w:val="000000" w:themeColor="text1"/>
        </w:rPr>
        <w:t>月の沿岸捕捉状態から，沿岸密度流の沖合境界域が再び沖合へ張り出すことで，強流帯が沖合へ移動しているようにみえる。力学的考察は今後の課題であるが，沿岸分枝流は常に沖合へ離れようとする傾向があるように思える。むしろ，高塩水で特徴付けられる対馬暖流の沿岸分枝流が本海域へ移流された</w:t>
      </w:r>
      <w:r w:rsidR="00342AA9" w:rsidRPr="00C45C86">
        <w:rPr>
          <w:rFonts w:hint="eastAsia"/>
          <w:color w:val="000000" w:themeColor="text1"/>
        </w:rPr>
        <w:t>夏季</w:t>
      </w:r>
      <w:r w:rsidRPr="00C45C86">
        <w:rPr>
          <w:rFonts w:hint="eastAsia"/>
          <w:color w:val="000000" w:themeColor="text1"/>
        </w:rPr>
        <w:t>と</w:t>
      </w:r>
      <w:r w:rsidR="00342AA9" w:rsidRPr="00C45C86">
        <w:rPr>
          <w:rFonts w:hint="eastAsia"/>
          <w:color w:val="000000" w:themeColor="text1"/>
        </w:rPr>
        <w:t>表層</w:t>
      </w:r>
      <w:r w:rsidRPr="00C45C86">
        <w:rPr>
          <w:rFonts w:hint="eastAsia"/>
          <w:color w:val="000000" w:themeColor="text1"/>
        </w:rPr>
        <w:t>低塩水（</w:t>
      </w:r>
      <w:r w:rsidR="00342AA9" w:rsidRPr="00C45C86">
        <w:rPr>
          <w:rFonts w:hint="eastAsia"/>
          <w:color w:val="000000" w:themeColor="text1"/>
        </w:rPr>
        <w:t>河川水を想定</w:t>
      </w:r>
      <w:r w:rsidRPr="00C45C86">
        <w:rPr>
          <w:rFonts w:hint="eastAsia"/>
          <w:color w:val="000000" w:themeColor="text1"/>
        </w:rPr>
        <w:t>）が出現した</w:t>
      </w:r>
      <w:r w:rsidR="00342AA9" w:rsidRPr="00C45C86">
        <w:rPr>
          <w:rFonts w:hint="eastAsia"/>
          <w:color w:val="000000" w:themeColor="text1"/>
        </w:rPr>
        <w:t>冬季</w:t>
      </w:r>
      <w:r w:rsidRPr="00C45C86">
        <w:rPr>
          <w:rFonts w:hint="eastAsia"/>
          <w:color w:val="000000" w:themeColor="text1"/>
        </w:rPr>
        <w:t>の</w:t>
      </w:r>
      <w:r w:rsidRPr="00C45C86">
        <w:rPr>
          <w:rFonts w:hint="eastAsia"/>
          <w:color w:val="000000" w:themeColor="text1"/>
        </w:rPr>
        <w:t>2</w:t>
      </w:r>
      <w:r w:rsidRPr="00C45C86">
        <w:rPr>
          <w:rFonts w:hint="eastAsia"/>
          <w:color w:val="000000" w:themeColor="text1"/>
        </w:rPr>
        <w:t>回</w:t>
      </w:r>
      <w:r w:rsidR="00342AA9" w:rsidRPr="00C45C86">
        <w:rPr>
          <w:rFonts w:hint="eastAsia"/>
          <w:color w:val="000000" w:themeColor="text1"/>
        </w:rPr>
        <w:t>に限り</w:t>
      </w:r>
      <w:r w:rsidRPr="00C45C86">
        <w:rPr>
          <w:rFonts w:hint="eastAsia"/>
          <w:color w:val="000000" w:themeColor="text1"/>
        </w:rPr>
        <w:t>，</w:t>
      </w:r>
      <w:r w:rsidR="00342AA9" w:rsidRPr="00C45C86">
        <w:rPr>
          <w:rFonts w:hint="eastAsia"/>
          <w:color w:val="000000" w:themeColor="text1"/>
        </w:rPr>
        <w:t>一時的に沿岸捕捉状態が形成され，それが年</w:t>
      </w:r>
      <w:r w:rsidR="00342AA9" w:rsidRPr="00C45C86">
        <w:rPr>
          <w:rFonts w:hint="eastAsia"/>
          <w:color w:val="000000" w:themeColor="text1"/>
        </w:rPr>
        <w:t>2</w:t>
      </w:r>
      <w:r w:rsidR="00342AA9" w:rsidRPr="00C45C86">
        <w:rPr>
          <w:rFonts w:hint="eastAsia"/>
          <w:color w:val="000000" w:themeColor="text1"/>
        </w:rPr>
        <w:t>回強化される沿岸分枝流の姿と考えられる。</w:t>
      </w:r>
    </w:p>
    <w:p w14:paraId="60C2B7E1" w14:textId="77777777" w:rsidR="008B343D" w:rsidRDefault="008B343D" w:rsidP="00FC0732">
      <w:pPr>
        <w:ind w:firstLineChars="100" w:firstLine="210"/>
        <w:rPr>
          <w:color w:val="FF0000"/>
        </w:rPr>
      </w:pPr>
    </w:p>
    <w:p w14:paraId="045DC4E8" w14:textId="3C724523" w:rsidR="00800AAA" w:rsidRPr="00001C83" w:rsidRDefault="00860CB2" w:rsidP="00860CB2">
      <w:pPr>
        <w:rPr>
          <w:b/>
          <w:bCs/>
          <w:color w:val="000000" w:themeColor="text1"/>
        </w:rPr>
      </w:pPr>
      <w:r w:rsidRPr="00001C83">
        <w:rPr>
          <w:rFonts w:hint="eastAsia"/>
          <w:b/>
          <w:bCs/>
          <w:color w:val="000000" w:themeColor="text1"/>
        </w:rPr>
        <w:t xml:space="preserve">３．６．　</w:t>
      </w:r>
      <w:r w:rsidR="00342AA9" w:rsidRPr="00001C83">
        <w:rPr>
          <w:rFonts w:hint="eastAsia"/>
          <w:b/>
          <w:bCs/>
          <w:color w:val="000000" w:themeColor="text1"/>
        </w:rPr>
        <w:t>沿岸密度流の沖合境界にある</w:t>
      </w:r>
      <w:r w:rsidR="00711A63" w:rsidRPr="00001C83">
        <w:rPr>
          <w:rFonts w:hint="eastAsia"/>
          <w:b/>
          <w:bCs/>
          <w:color w:val="000000" w:themeColor="text1"/>
        </w:rPr>
        <w:t>大きな</w:t>
      </w:r>
      <w:r w:rsidR="00342AA9" w:rsidRPr="00001C83">
        <w:rPr>
          <w:rFonts w:hint="eastAsia"/>
          <w:b/>
          <w:bCs/>
          <w:color w:val="000000" w:themeColor="text1"/>
        </w:rPr>
        <w:t>標準誤差</w:t>
      </w:r>
      <w:r w:rsidR="00711A63" w:rsidRPr="00001C83">
        <w:rPr>
          <w:rFonts w:hint="eastAsia"/>
          <w:b/>
          <w:bCs/>
          <w:color w:val="000000" w:themeColor="text1"/>
        </w:rPr>
        <w:t>が示す物理現象</w:t>
      </w:r>
    </w:p>
    <w:p w14:paraId="53AD6FD8" w14:textId="77777777" w:rsidR="00860CB2" w:rsidRDefault="00860CB2" w:rsidP="00860CB2">
      <w:pPr>
        <w:rPr>
          <w:color w:val="000000" w:themeColor="text1"/>
        </w:rPr>
      </w:pPr>
    </w:p>
    <w:p w14:paraId="7D9B0D1F" w14:textId="39B72557" w:rsidR="00C45C86" w:rsidRPr="0064003C" w:rsidRDefault="00C45C86" w:rsidP="0055305C">
      <w:pPr>
        <w:rPr>
          <w:color w:val="000000" w:themeColor="text1"/>
        </w:rPr>
      </w:pPr>
      <w:r>
        <w:rPr>
          <w:rFonts w:hint="eastAsia"/>
          <w:color w:val="000000" w:themeColor="text1"/>
        </w:rPr>
        <w:lastRenderedPageBreak/>
        <w:t xml:space="preserve">　</w:t>
      </w:r>
      <w:r w:rsidR="00B95F83" w:rsidRPr="0064003C">
        <w:rPr>
          <w:rFonts w:hint="eastAsia"/>
          <w:color w:val="000000" w:themeColor="text1"/>
        </w:rPr>
        <w:t>前節の差の検定において，</w:t>
      </w:r>
      <w:r w:rsidR="009745D8" w:rsidRPr="0064003C">
        <w:rPr>
          <w:rFonts w:hint="eastAsia"/>
          <w:color w:val="000000" w:themeColor="text1"/>
        </w:rPr>
        <w:t>低い</w:t>
      </w:r>
      <w:r w:rsidR="00B95F83" w:rsidRPr="0064003C">
        <w:rPr>
          <w:rFonts w:hint="eastAsia"/>
          <w:color w:val="000000" w:themeColor="text1"/>
        </w:rPr>
        <w:t>有意水準</w:t>
      </w:r>
      <w:r w:rsidR="009745D8" w:rsidRPr="0064003C">
        <w:rPr>
          <w:rFonts w:hint="eastAsia"/>
          <w:color w:val="000000" w:themeColor="text1"/>
        </w:rPr>
        <w:t>のために</w:t>
      </w:r>
      <w:r w:rsidR="00B95F83" w:rsidRPr="0064003C">
        <w:rPr>
          <w:rFonts w:hint="eastAsia"/>
          <w:color w:val="000000" w:themeColor="text1"/>
        </w:rPr>
        <w:t>議論できない領域が沖合境界域付近（</w:t>
      </w:r>
      <w:r w:rsidR="00B95F83" w:rsidRPr="0064003C">
        <w:rPr>
          <w:rFonts w:hint="eastAsia"/>
          <w:color w:val="000000" w:themeColor="text1"/>
        </w:rPr>
        <w:t>Fig. 7</w:t>
      </w:r>
      <w:r w:rsidR="00B95F83" w:rsidRPr="0064003C">
        <w:rPr>
          <w:rFonts w:hint="eastAsia"/>
          <w:color w:val="000000" w:themeColor="text1"/>
        </w:rPr>
        <w:t>の</w:t>
      </w:r>
      <w:r w:rsidR="00B95F83" w:rsidRPr="0064003C">
        <w:rPr>
          <w:rFonts w:hint="eastAsia"/>
          <w:color w:val="000000" w:themeColor="text1"/>
        </w:rPr>
        <w:t>Welch</w:t>
      </w:r>
      <w:r w:rsidR="00B95F83" w:rsidRPr="0064003C">
        <w:rPr>
          <w:color w:val="000000" w:themeColor="text1"/>
        </w:rPr>
        <w:t>’</w:t>
      </w:r>
      <w:r w:rsidR="00B95F83" w:rsidRPr="0064003C">
        <w:rPr>
          <w:rFonts w:hint="eastAsia"/>
          <w:color w:val="000000" w:themeColor="text1"/>
        </w:rPr>
        <w:t>s t-test</w:t>
      </w:r>
      <w:r w:rsidR="00B95F83" w:rsidRPr="0064003C">
        <w:rPr>
          <w:rFonts w:hint="eastAsia"/>
          <w:color w:val="000000" w:themeColor="text1"/>
        </w:rPr>
        <w:t>の黒色領域）にあ</w:t>
      </w:r>
      <w:r w:rsidR="009745D8" w:rsidRPr="0064003C">
        <w:rPr>
          <w:rFonts w:hint="eastAsia"/>
          <w:color w:val="000000" w:themeColor="text1"/>
        </w:rPr>
        <w:t>った</w:t>
      </w:r>
      <w:r w:rsidR="00B95F83" w:rsidRPr="0064003C">
        <w:rPr>
          <w:rFonts w:hint="eastAsia"/>
          <w:color w:val="000000" w:themeColor="text1"/>
        </w:rPr>
        <w:t>。そこは</w:t>
      </w:r>
      <w:r w:rsidRPr="0064003C">
        <w:rPr>
          <w:rFonts w:hint="eastAsia"/>
          <w:color w:val="000000" w:themeColor="text1"/>
        </w:rPr>
        <w:t>F</w:t>
      </w:r>
      <w:r w:rsidRPr="0064003C">
        <w:rPr>
          <w:color w:val="000000" w:themeColor="text1"/>
        </w:rPr>
        <w:t>ig.</w:t>
      </w:r>
      <w:r w:rsidR="00B95F83" w:rsidRPr="0064003C">
        <w:rPr>
          <w:rFonts w:hint="eastAsia"/>
          <w:color w:val="000000" w:themeColor="text1"/>
        </w:rPr>
        <w:t xml:space="preserve"> </w:t>
      </w:r>
      <w:r w:rsidRPr="0064003C">
        <w:rPr>
          <w:color w:val="000000" w:themeColor="text1"/>
        </w:rPr>
        <w:t>5</w:t>
      </w:r>
      <w:r w:rsidR="00B95F83" w:rsidRPr="0064003C">
        <w:rPr>
          <w:rFonts w:hint="eastAsia"/>
          <w:color w:val="000000" w:themeColor="text1"/>
        </w:rPr>
        <w:t>の密度断面</w:t>
      </w:r>
      <w:r w:rsidR="00DD20E9" w:rsidRPr="0064003C">
        <w:rPr>
          <w:rFonts w:hint="eastAsia"/>
          <w:color w:val="000000" w:themeColor="text1"/>
        </w:rPr>
        <w:t>で</w:t>
      </w:r>
      <w:r w:rsidR="00B95F83" w:rsidRPr="0064003C">
        <w:rPr>
          <w:rFonts w:hint="eastAsia"/>
          <w:color w:val="000000" w:themeColor="text1"/>
        </w:rPr>
        <w:t>示したように標準誤差が大きい</w:t>
      </w:r>
      <w:r w:rsidR="009745D8" w:rsidRPr="0064003C">
        <w:rPr>
          <w:rFonts w:hint="eastAsia"/>
          <w:color w:val="000000" w:themeColor="text1"/>
        </w:rPr>
        <w:t>領域である</w:t>
      </w:r>
      <w:r w:rsidR="00B95F83" w:rsidRPr="0064003C">
        <w:rPr>
          <w:rFonts w:hint="eastAsia"/>
          <w:color w:val="000000" w:themeColor="text1"/>
        </w:rPr>
        <w:t>。本</w:t>
      </w:r>
      <w:r w:rsidRPr="0064003C">
        <w:rPr>
          <w:rFonts w:hint="eastAsia"/>
          <w:color w:val="000000" w:themeColor="text1"/>
        </w:rPr>
        <w:t>節ではこのような沿岸密度流の沖合境界域における</w:t>
      </w:r>
      <w:r w:rsidR="00B95F83" w:rsidRPr="0064003C">
        <w:rPr>
          <w:rFonts w:hint="eastAsia"/>
          <w:color w:val="000000" w:themeColor="text1"/>
        </w:rPr>
        <w:t>大きなバラツキの原因を明らかに</w:t>
      </w:r>
      <w:r w:rsidRPr="0064003C">
        <w:rPr>
          <w:rFonts w:hint="eastAsia"/>
          <w:color w:val="000000" w:themeColor="text1"/>
        </w:rPr>
        <w:t>する。</w:t>
      </w:r>
      <w:r w:rsidR="00B95F83" w:rsidRPr="0064003C">
        <w:rPr>
          <w:rFonts w:hint="eastAsia"/>
          <w:color w:val="000000" w:themeColor="text1"/>
        </w:rPr>
        <w:t>密度断面において，海面付近の大きな標準誤差は海面加熱冷却等による年周期の</w:t>
      </w:r>
      <w:r w:rsidR="009745D8" w:rsidRPr="0064003C">
        <w:rPr>
          <w:rFonts w:hint="eastAsia"/>
          <w:color w:val="000000" w:themeColor="text1"/>
        </w:rPr>
        <w:t>季節</w:t>
      </w:r>
      <w:r w:rsidR="00B95F83" w:rsidRPr="0064003C">
        <w:rPr>
          <w:rFonts w:hint="eastAsia"/>
          <w:color w:val="000000" w:themeColor="text1"/>
        </w:rPr>
        <w:t>変動である。</w:t>
      </w:r>
      <w:r w:rsidR="009745D8" w:rsidRPr="0064003C">
        <w:rPr>
          <w:rFonts w:hint="eastAsia"/>
          <w:color w:val="000000" w:themeColor="text1"/>
        </w:rPr>
        <w:t>ここでは，このような季節変動ではない</w:t>
      </w:r>
      <w:r w:rsidRPr="0064003C">
        <w:rPr>
          <w:rFonts w:hint="eastAsia"/>
          <w:color w:val="000000" w:themeColor="text1"/>
        </w:rPr>
        <w:t>沖合境界域</w:t>
      </w:r>
      <w:r w:rsidR="009745D8" w:rsidRPr="0064003C">
        <w:rPr>
          <w:rFonts w:hint="eastAsia"/>
          <w:color w:val="000000" w:themeColor="text1"/>
        </w:rPr>
        <w:t>の変動を抽出するため</w:t>
      </w:r>
      <w:r w:rsidR="005A2145" w:rsidRPr="0064003C">
        <w:rPr>
          <w:rFonts w:hint="eastAsia"/>
          <w:color w:val="000000" w:themeColor="text1"/>
        </w:rPr>
        <w:t>の指標として</w:t>
      </w:r>
      <w:r w:rsidR="009745D8" w:rsidRPr="0064003C">
        <w:rPr>
          <w:rFonts w:hint="eastAsia"/>
          <w:color w:val="000000" w:themeColor="text1"/>
        </w:rPr>
        <w:t>，</w:t>
      </w:r>
      <w:proofErr w:type="spellStart"/>
      <w:r w:rsidRPr="0064003C">
        <w:rPr>
          <w:color w:val="000000" w:themeColor="text1"/>
        </w:rPr>
        <w:t>Stn.</w:t>
      </w:r>
      <w:proofErr w:type="spellEnd"/>
      <w:r w:rsidR="009745D8" w:rsidRPr="0064003C">
        <w:rPr>
          <w:rFonts w:hint="eastAsia"/>
          <w:color w:val="000000" w:themeColor="text1"/>
        </w:rPr>
        <w:t xml:space="preserve"> </w:t>
      </w:r>
      <w:r w:rsidRPr="0064003C">
        <w:rPr>
          <w:color w:val="000000" w:themeColor="text1"/>
        </w:rPr>
        <w:t>4</w:t>
      </w:r>
      <w:r w:rsidR="009745D8" w:rsidRPr="0064003C">
        <w:rPr>
          <w:rFonts w:hint="eastAsia"/>
          <w:color w:val="000000" w:themeColor="text1"/>
        </w:rPr>
        <w:t>の深度</w:t>
      </w:r>
      <w:r w:rsidRPr="0064003C">
        <w:rPr>
          <w:rFonts w:hint="eastAsia"/>
          <w:color w:val="000000" w:themeColor="text1"/>
        </w:rPr>
        <w:t>250</w:t>
      </w:r>
      <w:r w:rsidR="009745D8" w:rsidRPr="0064003C">
        <w:rPr>
          <w:rFonts w:hint="eastAsia"/>
          <w:color w:val="000000" w:themeColor="text1"/>
        </w:rPr>
        <w:t xml:space="preserve"> </w:t>
      </w:r>
      <w:proofErr w:type="gramStart"/>
      <w:r w:rsidRPr="0064003C">
        <w:rPr>
          <w:rFonts w:hint="eastAsia"/>
          <w:color w:val="000000" w:themeColor="text1"/>
        </w:rPr>
        <w:t>m</w:t>
      </w:r>
      <w:proofErr w:type="gramEnd"/>
      <w:r w:rsidR="009745D8" w:rsidRPr="0064003C">
        <w:rPr>
          <w:rFonts w:hint="eastAsia"/>
          <w:color w:val="000000" w:themeColor="text1"/>
        </w:rPr>
        <w:t>の水温を選択</w:t>
      </w:r>
      <w:r w:rsidRPr="0064003C">
        <w:rPr>
          <w:rFonts w:hint="eastAsia"/>
          <w:color w:val="000000" w:themeColor="text1"/>
        </w:rPr>
        <w:t>にした。</w:t>
      </w:r>
    </w:p>
    <w:p w14:paraId="566D3B61" w14:textId="77777777" w:rsidR="009745D8" w:rsidRPr="0064003C" w:rsidRDefault="009745D8" w:rsidP="009745D8">
      <w:pPr>
        <w:ind w:firstLineChars="100" w:firstLine="210"/>
        <w:rPr>
          <w:color w:val="000000" w:themeColor="text1"/>
        </w:rPr>
      </w:pPr>
      <w:r w:rsidRPr="0064003C">
        <w:rPr>
          <w:rFonts w:hint="eastAsia"/>
          <w:color w:val="000000" w:themeColor="text1"/>
        </w:rPr>
        <w:t>その</w:t>
      </w:r>
      <w:r w:rsidR="00C45C86" w:rsidRPr="0064003C">
        <w:rPr>
          <w:rFonts w:hint="eastAsia"/>
          <w:color w:val="000000" w:themeColor="text1"/>
        </w:rPr>
        <w:t>水温の時系列を</w:t>
      </w:r>
      <w:r w:rsidRPr="0064003C">
        <w:rPr>
          <w:rFonts w:hint="eastAsia"/>
          <w:color w:val="000000" w:themeColor="text1"/>
        </w:rPr>
        <w:t>N</w:t>
      </w:r>
      <w:r w:rsidRPr="0064003C">
        <w:rPr>
          <w:rFonts w:hint="eastAsia"/>
          <w:color w:val="000000" w:themeColor="text1"/>
        </w:rPr>
        <w:t>線は黒実線，</w:t>
      </w:r>
      <w:r w:rsidRPr="0064003C">
        <w:rPr>
          <w:rFonts w:hint="eastAsia"/>
          <w:color w:val="000000" w:themeColor="text1"/>
        </w:rPr>
        <w:t>S</w:t>
      </w:r>
      <w:r w:rsidRPr="0064003C">
        <w:rPr>
          <w:rFonts w:hint="eastAsia"/>
          <w:color w:val="000000" w:themeColor="text1"/>
        </w:rPr>
        <w:t>線は赤実線，欠測月（〇印）はその前後の値で内挿して</w:t>
      </w:r>
      <w:r w:rsidRPr="0064003C">
        <w:rPr>
          <w:rFonts w:hint="eastAsia"/>
          <w:color w:val="000000" w:themeColor="text1"/>
        </w:rPr>
        <w:t>F</w:t>
      </w:r>
      <w:r w:rsidRPr="0064003C">
        <w:rPr>
          <w:color w:val="000000" w:themeColor="text1"/>
        </w:rPr>
        <w:t>ig.</w:t>
      </w:r>
      <w:r w:rsidRPr="0064003C">
        <w:rPr>
          <w:rFonts w:hint="eastAsia"/>
          <w:color w:val="000000" w:themeColor="text1"/>
        </w:rPr>
        <w:t xml:space="preserve"> </w:t>
      </w:r>
      <w:r w:rsidRPr="0064003C">
        <w:rPr>
          <w:color w:val="000000" w:themeColor="text1"/>
        </w:rPr>
        <w:t>8</w:t>
      </w:r>
      <w:r w:rsidRPr="0064003C">
        <w:rPr>
          <w:rFonts w:hint="eastAsia"/>
          <w:color w:val="000000" w:themeColor="text1"/>
        </w:rPr>
        <w:t>の（</w:t>
      </w:r>
      <w:r w:rsidRPr="0064003C">
        <w:rPr>
          <w:rFonts w:hint="eastAsia"/>
          <w:color w:val="000000" w:themeColor="text1"/>
        </w:rPr>
        <w:t>a</w:t>
      </w:r>
      <w:r w:rsidRPr="0064003C">
        <w:rPr>
          <w:rFonts w:hint="eastAsia"/>
          <w:color w:val="000000" w:themeColor="text1"/>
        </w:rPr>
        <w:t>）に示した。</w:t>
      </w:r>
      <w:r w:rsidR="00C45C86" w:rsidRPr="0064003C">
        <w:rPr>
          <w:rFonts w:hint="eastAsia"/>
          <w:color w:val="000000" w:themeColor="text1"/>
        </w:rPr>
        <w:t>また，黒実線は</w:t>
      </w:r>
      <w:r w:rsidR="00C45C86" w:rsidRPr="0064003C">
        <w:rPr>
          <w:rFonts w:hint="eastAsia"/>
          <w:color w:val="000000" w:themeColor="text1"/>
        </w:rPr>
        <w:t>N</w:t>
      </w:r>
      <w:r w:rsidR="00C45C86" w:rsidRPr="0064003C">
        <w:rPr>
          <w:rFonts w:hint="eastAsia"/>
          <w:color w:val="000000" w:themeColor="text1"/>
        </w:rPr>
        <w:t>線の</w:t>
      </w:r>
      <w:r w:rsidRPr="0064003C">
        <w:rPr>
          <w:rFonts w:hint="eastAsia"/>
          <w:color w:val="000000" w:themeColor="text1"/>
        </w:rPr>
        <w:t>水温</w:t>
      </w:r>
      <w:r w:rsidR="00C45C86" w:rsidRPr="0064003C">
        <w:rPr>
          <w:rFonts w:hint="eastAsia"/>
          <w:color w:val="000000" w:themeColor="text1"/>
        </w:rPr>
        <w:t>平均</w:t>
      </w:r>
      <w:r w:rsidRPr="0064003C">
        <w:rPr>
          <w:rFonts w:hint="eastAsia"/>
          <w:color w:val="000000" w:themeColor="text1"/>
        </w:rPr>
        <w:t>値</w:t>
      </w:r>
      <w:r w:rsidR="00C45C86" w:rsidRPr="0064003C">
        <w:rPr>
          <w:rFonts w:hint="eastAsia"/>
          <w:color w:val="000000" w:themeColor="text1"/>
        </w:rPr>
        <w:t>，その上下にある黒点線は</w:t>
      </w:r>
      <w:r w:rsidR="00C45C86" w:rsidRPr="0064003C">
        <w:rPr>
          <w:rFonts w:hint="eastAsia"/>
          <w:color w:val="000000" w:themeColor="text1"/>
        </w:rPr>
        <w:t>N</w:t>
      </w:r>
      <w:r w:rsidR="00C45C86" w:rsidRPr="0064003C">
        <w:rPr>
          <w:rFonts w:hint="eastAsia"/>
          <w:color w:val="000000" w:themeColor="text1"/>
        </w:rPr>
        <w:t>線の</w:t>
      </w:r>
      <w:r w:rsidRPr="0064003C">
        <w:rPr>
          <w:rFonts w:hint="eastAsia"/>
          <w:color w:val="000000" w:themeColor="text1"/>
        </w:rPr>
        <w:t>水温</w:t>
      </w:r>
      <w:r w:rsidR="00C45C86" w:rsidRPr="0064003C">
        <w:rPr>
          <w:rFonts w:hint="eastAsia"/>
          <w:color w:val="000000" w:themeColor="text1"/>
        </w:rPr>
        <w:t>標準誤差である。</w:t>
      </w:r>
    </w:p>
    <w:p w14:paraId="0ABF12AA" w14:textId="77777777" w:rsidR="009745D8" w:rsidRDefault="009745D8" w:rsidP="009745D8">
      <w:pPr>
        <w:ind w:firstLineChars="100" w:firstLine="210"/>
        <w:rPr>
          <w:color w:val="000000" w:themeColor="text1"/>
        </w:rPr>
      </w:pPr>
    </w:p>
    <w:p w14:paraId="0F7866DB" w14:textId="3C421B2A" w:rsidR="009745D8" w:rsidRDefault="00C45C86" w:rsidP="0064003C">
      <w:pPr>
        <w:ind w:firstLineChars="100" w:firstLine="210"/>
        <w:rPr>
          <w:color w:val="00B0F0"/>
        </w:rPr>
      </w:pPr>
      <w:r w:rsidRPr="005A2145">
        <w:rPr>
          <w:rFonts w:hint="eastAsia"/>
          <w:color w:val="00B050"/>
        </w:rPr>
        <w:t>なお，用いた時系列は，使用しなかった</w:t>
      </w:r>
      <w:r w:rsidRPr="005A2145">
        <w:rPr>
          <w:rFonts w:hint="eastAsia"/>
          <w:color w:val="00B050"/>
        </w:rPr>
        <w:t>2012</w:t>
      </w:r>
      <w:r w:rsidRPr="005A2145">
        <w:rPr>
          <w:rFonts w:hint="eastAsia"/>
          <w:color w:val="00B050"/>
        </w:rPr>
        <w:t>年のデータを省いて作成したものである</w:t>
      </w:r>
      <w:r w:rsidR="0064003C">
        <w:rPr>
          <w:rFonts w:hint="eastAsia"/>
          <w:color w:val="00B050"/>
        </w:rPr>
        <w:t>。</w:t>
      </w:r>
    </w:p>
    <w:p w14:paraId="61AF74F8" w14:textId="77777777" w:rsidR="009745D8" w:rsidRDefault="009745D8" w:rsidP="009745D8">
      <w:pPr>
        <w:ind w:firstLineChars="100" w:firstLine="210"/>
        <w:rPr>
          <w:color w:val="00B0F0"/>
        </w:rPr>
      </w:pPr>
    </w:p>
    <w:p w14:paraId="35865032" w14:textId="77777777" w:rsidR="009745D8" w:rsidRDefault="009745D8" w:rsidP="009745D8">
      <w:pPr>
        <w:ind w:firstLineChars="100" w:firstLine="210"/>
        <w:rPr>
          <w:color w:val="00B0F0"/>
        </w:rPr>
      </w:pPr>
    </w:p>
    <w:p w14:paraId="1BCB978B" w14:textId="274263C2" w:rsidR="00C45C86" w:rsidRPr="0064003C" w:rsidRDefault="00C45C86" w:rsidP="00DD20E9">
      <w:pPr>
        <w:ind w:firstLineChars="100" w:firstLine="210"/>
        <w:rPr>
          <w:color w:val="000000" w:themeColor="text1"/>
        </w:rPr>
      </w:pPr>
      <w:r w:rsidRPr="0064003C">
        <w:rPr>
          <w:color w:val="000000" w:themeColor="text1"/>
        </w:rPr>
        <w:t>Fig.</w:t>
      </w:r>
      <w:r w:rsidR="00DD20E9" w:rsidRPr="0064003C">
        <w:rPr>
          <w:rFonts w:hint="eastAsia"/>
          <w:color w:val="000000" w:themeColor="text1"/>
        </w:rPr>
        <w:t xml:space="preserve"> </w:t>
      </w:r>
      <w:r w:rsidRPr="0064003C">
        <w:rPr>
          <w:color w:val="000000" w:themeColor="text1"/>
        </w:rPr>
        <w:t>8</w:t>
      </w:r>
      <w:r w:rsidR="00DD20E9" w:rsidRPr="0064003C">
        <w:rPr>
          <w:rFonts w:hint="eastAsia"/>
          <w:color w:val="000000" w:themeColor="text1"/>
        </w:rPr>
        <w:t>の（</w:t>
      </w:r>
      <w:r w:rsidR="00DD20E9" w:rsidRPr="0064003C">
        <w:rPr>
          <w:rFonts w:hint="eastAsia"/>
          <w:color w:val="000000" w:themeColor="text1"/>
        </w:rPr>
        <w:t>b</w:t>
      </w:r>
      <w:r w:rsidR="00DD20E9" w:rsidRPr="0064003C">
        <w:rPr>
          <w:rFonts w:hint="eastAsia"/>
          <w:color w:val="000000" w:themeColor="text1"/>
        </w:rPr>
        <w:t>）はそれぞれの時系列の</w:t>
      </w:r>
      <w:r w:rsidRPr="0064003C">
        <w:rPr>
          <w:rFonts w:hint="eastAsia"/>
          <w:color w:val="000000" w:themeColor="text1"/>
        </w:rPr>
        <w:t>自己相関</w:t>
      </w:r>
      <w:r w:rsidR="00DD20E9" w:rsidRPr="0064003C">
        <w:rPr>
          <w:rFonts w:hint="eastAsia"/>
          <w:color w:val="000000" w:themeColor="text1"/>
        </w:rPr>
        <w:t>係数，（</w:t>
      </w:r>
      <w:r w:rsidR="00DD20E9" w:rsidRPr="0064003C">
        <w:rPr>
          <w:rFonts w:hint="eastAsia"/>
          <w:color w:val="000000" w:themeColor="text1"/>
        </w:rPr>
        <w:t>c</w:t>
      </w:r>
      <w:r w:rsidR="00DD20E9" w:rsidRPr="0064003C">
        <w:rPr>
          <w:rFonts w:hint="eastAsia"/>
          <w:color w:val="000000" w:themeColor="text1"/>
        </w:rPr>
        <w:t>）は両者の</w:t>
      </w:r>
      <w:r w:rsidRPr="0064003C">
        <w:rPr>
          <w:rFonts w:hint="eastAsia"/>
          <w:color w:val="000000" w:themeColor="text1"/>
        </w:rPr>
        <w:t>相互相関</w:t>
      </w:r>
      <w:r w:rsidR="00DD20E9" w:rsidRPr="0064003C">
        <w:rPr>
          <w:rFonts w:hint="eastAsia"/>
          <w:color w:val="000000" w:themeColor="text1"/>
        </w:rPr>
        <w:t>係数である。両図の青実線は，各自由度における各相関係数の</w:t>
      </w:r>
      <w:r w:rsidR="00DD20E9" w:rsidRPr="0064003C">
        <w:rPr>
          <w:rFonts w:hint="eastAsia"/>
          <w:color w:val="000000" w:themeColor="text1"/>
        </w:rPr>
        <w:t>95</w:t>
      </w:r>
      <w:r w:rsidR="00DD20E9" w:rsidRPr="0064003C">
        <w:rPr>
          <w:rFonts w:hint="eastAsia"/>
          <w:color w:val="000000" w:themeColor="text1"/>
        </w:rPr>
        <w:t>パーセント有意性の閾値である。</w:t>
      </w:r>
      <w:r w:rsidRPr="0064003C">
        <w:rPr>
          <w:rFonts w:hint="eastAsia"/>
          <w:color w:val="000000" w:themeColor="text1"/>
        </w:rPr>
        <w:t>自己相関</w:t>
      </w:r>
      <w:r w:rsidR="00DD20E9" w:rsidRPr="0064003C">
        <w:rPr>
          <w:rFonts w:hint="eastAsia"/>
          <w:color w:val="000000" w:themeColor="text1"/>
        </w:rPr>
        <w:t>解析から推測される</w:t>
      </w:r>
      <w:r w:rsidRPr="0064003C">
        <w:rPr>
          <w:rFonts w:hint="eastAsia"/>
          <w:color w:val="000000" w:themeColor="text1"/>
        </w:rPr>
        <w:t>有意な</w:t>
      </w:r>
      <w:r w:rsidR="00DD20E9" w:rsidRPr="0064003C">
        <w:rPr>
          <w:rFonts w:hint="eastAsia"/>
          <w:color w:val="000000" w:themeColor="text1"/>
        </w:rPr>
        <w:t>周期性は</w:t>
      </w:r>
      <w:r w:rsidRPr="0064003C">
        <w:rPr>
          <w:rFonts w:hint="eastAsia"/>
          <w:color w:val="000000" w:themeColor="text1"/>
        </w:rPr>
        <w:t>，</w:t>
      </w:r>
      <w:r w:rsidRPr="0064003C">
        <w:rPr>
          <w:rFonts w:hint="eastAsia"/>
          <w:color w:val="000000" w:themeColor="text1"/>
        </w:rPr>
        <w:t>N</w:t>
      </w:r>
      <w:r w:rsidRPr="0064003C">
        <w:rPr>
          <w:rFonts w:hint="eastAsia"/>
          <w:color w:val="000000" w:themeColor="text1"/>
        </w:rPr>
        <w:t>線</w:t>
      </w:r>
      <w:r w:rsidR="00DD20E9" w:rsidRPr="0064003C">
        <w:rPr>
          <w:rFonts w:hint="eastAsia"/>
          <w:color w:val="000000" w:themeColor="text1"/>
        </w:rPr>
        <w:t>が</w:t>
      </w:r>
      <w:r w:rsidRPr="0064003C">
        <w:rPr>
          <w:rFonts w:hint="eastAsia"/>
          <w:color w:val="000000" w:themeColor="text1"/>
        </w:rPr>
        <w:t>15</w:t>
      </w:r>
      <w:r w:rsidRPr="0064003C">
        <w:rPr>
          <w:rFonts w:hint="eastAsia"/>
          <w:color w:val="000000" w:themeColor="text1"/>
        </w:rPr>
        <w:t>ヶ月，</w:t>
      </w:r>
      <w:r w:rsidRPr="0064003C">
        <w:rPr>
          <w:rFonts w:hint="eastAsia"/>
          <w:color w:val="000000" w:themeColor="text1"/>
        </w:rPr>
        <w:t>S</w:t>
      </w:r>
      <w:r w:rsidRPr="0064003C">
        <w:rPr>
          <w:rFonts w:hint="eastAsia"/>
          <w:color w:val="000000" w:themeColor="text1"/>
        </w:rPr>
        <w:t>線</w:t>
      </w:r>
      <w:r w:rsidR="00DD20E9" w:rsidRPr="0064003C">
        <w:rPr>
          <w:rFonts w:hint="eastAsia"/>
          <w:color w:val="000000" w:themeColor="text1"/>
        </w:rPr>
        <w:t>が</w:t>
      </w:r>
      <w:r w:rsidRPr="0064003C">
        <w:rPr>
          <w:rFonts w:hint="eastAsia"/>
          <w:color w:val="000000" w:themeColor="text1"/>
        </w:rPr>
        <w:t>10</w:t>
      </w:r>
      <w:r w:rsidRPr="0064003C">
        <w:rPr>
          <w:rFonts w:hint="eastAsia"/>
          <w:color w:val="000000" w:themeColor="text1"/>
        </w:rPr>
        <w:t>ヶ月と</w:t>
      </w:r>
      <w:r w:rsidRPr="0064003C">
        <w:rPr>
          <w:rFonts w:hint="eastAsia"/>
          <w:color w:val="000000" w:themeColor="text1"/>
        </w:rPr>
        <w:t>15</w:t>
      </w:r>
      <w:r w:rsidRPr="0064003C">
        <w:rPr>
          <w:rFonts w:hint="eastAsia"/>
          <w:color w:val="000000" w:themeColor="text1"/>
        </w:rPr>
        <w:t>ヶ月，</w:t>
      </w:r>
      <w:r w:rsidR="003E2E84" w:rsidRPr="0064003C">
        <w:rPr>
          <w:rFonts w:hint="eastAsia"/>
          <w:color w:val="000000" w:themeColor="text1"/>
        </w:rPr>
        <w:t>この</w:t>
      </w:r>
      <w:r w:rsidR="00DD20E9" w:rsidRPr="0064003C">
        <w:rPr>
          <w:rFonts w:hint="eastAsia"/>
          <w:color w:val="000000" w:themeColor="text1"/>
        </w:rPr>
        <w:t>共通</w:t>
      </w:r>
      <w:r w:rsidR="005A2145" w:rsidRPr="0064003C">
        <w:rPr>
          <w:rFonts w:hint="eastAsia"/>
          <w:color w:val="000000" w:themeColor="text1"/>
        </w:rPr>
        <w:t>した周期は</w:t>
      </w:r>
      <w:r w:rsidR="00DD20E9" w:rsidRPr="0064003C">
        <w:rPr>
          <w:rFonts w:hint="eastAsia"/>
          <w:color w:val="000000" w:themeColor="text1"/>
        </w:rPr>
        <w:t>15</w:t>
      </w:r>
      <w:r w:rsidR="00DD20E9" w:rsidRPr="0064003C">
        <w:rPr>
          <w:rFonts w:hint="eastAsia"/>
          <w:color w:val="000000" w:themeColor="text1"/>
        </w:rPr>
        <w:t>カ月周期</w:t>
      </w:r>
      <w:r w:rsidR="005A2145" w:rsidRPr="0064003C">
        <w:rPr>
          <w:rFonts w:hint="eastAsia"/>
          <w:color w:val="000000" w:themeColor="text1"/>
        </w:rPr>
        <w:t>である</w:t>
      </w:r>
      <w:r w:rsidRPr="0064003C">
        <w:rPr>
          <w:rFonts w:hint="eastAsia"/>
          <w:color w:val="000000" w:themeColor="text1"/>
        </w:rPr>
        <w:t>。相互相関</w:t>
      </w:r>
      <w:r w:rsidR="00DD20E9" w:rsidRPr="0064003C">
        <w:rPr>
          <w:rFonts w:hint="eastAsia"/>
          <w:color w:val="000000" w:themeColor="text1"/>
        </w:rPr>
        <w:t>解析から，そのような周期変動は南側にある</w:t>
      </w:r>
      <w:r w:rsidR="00DD20E9" w:rsidRPr="0064003C">
        <w:rPr>
          <w:rFonts w:hint="eastAsia"/>
          <w:color w:val="000000" w:themeColor="text1"/>
        </w:rPr>
        <w:t>S</w:t>
      </w:r>
      <w:r w:rsidR="00DD20E9" w:rsidRPr="0064003C">
        <w:rPr>
          <w:rFonts w:hint="eastAsia"/>
          <w:color w:val="000000" w:themeColor="text1"/>
        </w:rPr>
        <w:t>線が</w:t>
      </w:r>
      <w:r w:rsidR="00DD20E9" w:rsidRPr="0064003C">
        <w:rPr>
          <w:rFonts w:hint="eastAsia"/>
          <w:color w:val="000000" w:themeColor="text1"/>
        </w:rPr>
        <w:t>N</w:t>
      </w:r>
      <w:r w:rsidR="00DD20E9" w:rsidRPr="0064003C">
        <w:rPr>
          <w:rFonts w:hint="eastAsia"/>
          <w:color w:val="000000" w:themeColor="text1"/>
        </w:rPr>
        <w:t>線よりも</w:t>
      </w:r>
      <w:r w:rsidR="00DD20E9" w:rsidRPr="0064003C">
        <w:rPr>
          <w:rFonts w:hint="eastAsia"/>
          <w:color w:val="000000" w:themeColor="text1"/>
        </w:rPr>
        <w:t>1</w:t>
      </w:r>
      <w:r w:rsidR="00DD20E9" w:rsidRPr="0064003C">
        <w:rPr>
          <w:rFonts w:hint="eastAsia"/>
          <w:color w:val="000000" w:themeColor="text1"/>
        </w:rPr>
        <w:t>ヶ月</w:t>
      </w:r>
      <w:r w:rsidR="003E2E84" w:rsidRPr="0064003C">
        <w:rPr>
          <w:rFonts w:hint="eastAsia"/>
          <w:color w:val="000000" w:themeColor="text1"/>
        </w:rPr>
        <w:t>有意に</w:t>
      </w:r>
      <w:r w:rsidR="00DD20E9" w:rsidRPr="0064003C">
        <w:rPr>
          <w:rFonts w:hint="eastAsia"/>
          <w:color w:val="000000" w:themeColor="text1"/>
        </w:rPr>
        <w:t>先行し，</w:t>
      </w:r>
      <w:r w:rsidR="003E2E84" w:rsidRPr="0064003C">
        <w:rPr>
          <w:rFonts w:hint="eastAsia"/>
          <w:color w:val="000000" w:themeColor="text1"/>
        </w:rPr>
        <w:t>それは（</w:t>
      </w:r>
      <w:r w:rsidR="003E2E84" w:rsidRPr="0064003C">
        <w:rPr>
          <w:rFonts w:hint="eastAsia"/>
          <w:color w:val="000000" w:themeColor="text1"/>
        </w:rPr>
        <w:t>a</w:t>
      </w:r>
      <w:r w:rsidR="003E2E84" w:rsidRPr="0064003C">
        <w:rPr>
          <w:rFonts w:hint="eastAsia"/>
          <w:color w:val="000000" w:themeColor="text1"/>
        </w:rPr>
        <w:t>）の時系列をみても</w:t>
      </w:r>
      <w:r w:rsidR="00DD20E9" w:rsidRPr="0064003C">
        <w:rPr>
          <w:rFonts w:hint="eastAsia"/>
          <w:color w:val="000000" w:themeColor="text1"/>
        </w:rPr>
        <w:t>確からしい。</w:t>
      </w:r>
      <w:r w:rsidRPr="0064003C">
        <w:rPr>
          <w:rFonts w:hint="eastAsia"/>
          <w:color w:val="000000" w:themeColor="text1"/>
        </w:rPr>
        <w:t xml:space="preserve"> </w:t>
      </w:r>
    </w:p>
    <w:p w14:paraId="060FCDE5" w14:textId="0DC9417E" w:rsidR="005A2145" w:rsidRPr="0064003C" w:rsidRDefault="003E2E84" w:rsidP="00346CC3">
      <w:pPr>
        <w:ind w:firstLineChars="100" w:firstLine="210"/>
        <w:rPr>
          <w:color w:val="000000" w:themeColor="text1"/>
        </w:rPr>
      </w:pPr>
      <w:r w:rsidRPr="0064003C">
        <w:rPr>
          <w:rFonts w:hint="eastAsia"/>
          <w:color w:val="000000" w:themeColor="text1"/>
        </w:rPr>
        <w:t>次に，この約</w:t>
      </w:r>
      <w:r w:rsidRPr="0064003C">
        <w:rPr>
          <w:rFonts w:hint="eastAsia"/>
          <w:color w:val="000000" w:themeColor="text1"/>
        </w:rPr>
        <w:t>15</w:t>
      </w:r>
      <w:r w:rsidRPr="0064003C">
        <w:rPr>
          <w:rFonts w:hint="eastAsia"/>
          <w:color w:val="000000" w:themeColor="text1"/>
        </w:rPr>
        <w:t>カ月変動の物理現象の正体を明らかにするために，</w:t>
      </w:r>
      <w:r w:rsidRPr="0064003C">
        <w:rPr>
          <w:rFonts w:hint="eastAsia"/>
          <w:color w:val="000000" w:themeColor="text1"/>
        </w:rPr>
        <w:t>Fig. 8</w:t>
      </w:r>
      <w:r w:rsidRPr="0064003C">
        <w:rPr>
          <w:rFonts w:hint="eastAsia"/>
          <w:color w:val="000000" w:themeColor="text1"/>
        </w:rPr>
        <w:t>（</w:t>
      </w:r>
      <w:r w:rsidRPr="0064003C">
        <w:rPr>
          <w:rFonts w:hint="eastAsia"/>
          <w:color w:val="000000" w:themeColor="text1"/>
        </w:rPr>
        <w:t>a</w:t>
      </w:r>
      <w:r w:rsidRPr="0064003C">
        <w:rPr>
          <w:rFonts w:hint="eastAsia"/>
          <w:color w:val="000000" w:themeColor="text1"/>
        </w:rPr>
        <w:t>）の時系列において，水温が平均＋標準偏差以上であった月を正偏差（</w:t>
      </w:r>
      <w:r w:rsidRPr="0064003C">
        <w:rPr>
          <w:color w:val="000000" w:themeColor="text1"/>
        </w:rPr>
        <w:t xml:space="preserve">Positive </w:t>
      </w:r>
      <w:r w:rsidRPr="0064003C">
        <w:rPr>
          <w:rFonts w:hint="eastAsia"/>
          <w:color w:val="000000" w:themeColor="text1"/>
        </w:rPr>
        <w:t>anomaly</w:t>
      </w:r>
      <w:r w:rsidRPr="0064003C">
        <w:rPr>
          <w:rFonts w:hint="eastAsia"/>
          <w:color w:val="000000" w:themeColor="text1"/>
        </w:rPr>
        <w:t>），平均以下であった月を負偏差（</w:t>
      </w:r>
      <w:r w:rsidRPr="0064003C">
        <w:rPr>
          <w:color w:val="000000" w:themeColor="text1"/>
        </w:rPr>
        <w:t xml:space="preserve">Negative </w:t>
      </w:r>
      <w:r w:rsidRPr="0064003C">
        <w:rPr>
          <w:rFonts w:hint="eastAsia"/>
          <w:color w:val="000000" w:themeColor="text1"/>
        </w:rPr>
        <w:t>anomaly</w:t>
      </w:r>
      <w:r w:rsidRPr="0064003C">
        <w:rPr>
          <w:rFonts w:hint="eastAsia"/>
          <w:color w:val="000000" w:themeColor="text1"/>
        </w:rPr>
        <w:t>）として</w:t>
      </w:r>
      <w:r w:rsidRPr="0064003C">
        <w:rPr>
          <w:rFonts w:hint="eastAsia"/>
          <w:color w:val="000000" w:themeColor="text1"/>
        </w:rPr>
        <w:t>2</w:t>
      </w:r>
      <w:r w:rsidRPr="0064003C">
        <w:rPr>
          <w:rFonts w:hint="eastAsia"/>
          <w:color w:val="000000" w:themeColor="text1"/>
        </w:rPr>
        <w:t>つのグループに分類した。</w:t>
      </w:r>
      <w:r w:rsidRPr="0064003C">
        <w:rPr>
          <w:rFonts w:hint="eastAsia"/>
          <w:color w:val="000000" w:themeColor="text1"/>
        </w:rPr>
        <w:t>Fig. 9</w:t>
      </w:r>
      <w:r w:rsidRPr="0064003C">
        <w:rPr>
          <w:rFonts w:hint="eastAsia"/>
          <w:color w:val="000000" w:themeColor="text1"/>
        </w:rPr>
        <w:t>の</w:t>
      </w:r>
      <w:r w:rsidR="00C45C86" w:rsidRPr="0064003C">
        <w:rPr>
          <w:rFonts w:hint="eastAsia"/>
          <w:color w:val="000000" w:themeColor="text1"/>
        </w:rPr>
        <w:t>（</w:t>
      </w:r>
      <w:r w:rsidR="00C45C86" w:rsidRPr="0064003C">
        <w:rPr>
          <w:color w:val="000000" w:themeColor="text1"/>
        </w:rPr>
        <w:t>a</w:t>
      </w:r>
      <w:r w:rsidR="00C45C86" w:rsidRPr="0064003C">
        <w:rPr>
          <w:rFonts w:hint="eastAsia"/>
          <w:color w:val="000000" w:themeColor="text1"/>
        </w:rPr>
        <w:t>）は</w:t>
      </w:r>
      <w:r w:rsidR="00346CC3" w:rsidRPr="0064003C">
        <w:rPr>
          <w:rFonts w:hint="eastAsia"/>
          <w:color w:val="000000" w:themeColor="text1"/>
        </w:rPr>
        <w:t>上段が正偏差（</w:t>
      </w:r>
      <w:r w:rsidR="00346CC3" w:rsidRPr="0064003C">
        <w:rPr>
          <w:rFonts w:hint="eastAsia"/>
          <w:color w:val="000000" w:themeColor="text1"/>
        </w:rPr>
        <w:t>Pos</w:t>
      </w:r>
      <w:r w:rsidR="00346CC3" w:rsidRPr="0064003C">
        <w:rPr>
          <w:rFonts w:hint="eastAsia"/>
          <w:color w:val="000000" w:themeColor="text1"/>
        </w:rPr>
        <w:t>），下段が負偏差（</w:t>
      </w:r>
      <w:r w:rsidR="00346CC3" w:rsidRPr="0064003C">
        <w:rPr>
          <w:rFonts w:hint="eastAsia"/>
          <w:color w:val="000000" w:themeColor="text1"/>
        </w:rPr>
        <w:t>Neg</w:t>
      </w:r>
      <w:r w:rsidR="00346CC3" w:rsidRPr="0064003C">
        <w:rPr>
          <w:rFonts w:hint="eastAsia"/>
          <w:color w:val="000000" w:themeColor="text1"/>
        </w:rPr>
        <w:t>）</w:t>
      </w:r>
      <w:r w:rsidR="00C45C86" w:rsidRPr="0064003C">
        <w:rPr>
          <w:rFonts w:hint="eastAsia"/>
          <w:color w:val="000000" w:themeColor="text1"/>
        </w:rPr>
        <w:t>の</w:t>
      </w:r>
      <w:r w:rsidR="00346CC3" w:rsidRPr="0064003C">
        <w:rPr>
          <w:rFonts w:hint="eastAsia"/>
          <w:color w:val="000000" w:themeColor="text1"/>
        </w:rPr>
        <w:t>各</w:t>
      </w:r>
      <w:r w:rsidRPr="0064003C">
        <w:rPr>
          <w:rFonts w:hint="eastAsia"/>
          <w:color w:val="000000" w:themeColor="text1"/>
        </w:rPr>
        <w:t>合成図であり</w:t>
      </w:r>
      <w:r w:rsidR="00C45C86" w:rsidRPr="0064003C">
        <w:rPr>
          <w:rFonts w:hint="eastAsia"/>
          <w:color w:val="000000" w:themeColor="text1"/>
        </w:rPr>
        <w:t>，左から水温</w:t>
      </w:r>
      <w:r w:rsidRPr="0064003C">
        <w:rPr>
          <w:rFonts w:hint="eastAsia"/>
          <w:color w:val="000000" w:themeColor="text1"/>
        </w:rPr>
        <w:t>（</w:t>
      </w:r>
      <w:r w:rsidR="00C45C86" w:rsidRPr="0064003C">
        <w:rPr>
          <w:rFonts w:hint="eastAsia"/>
          <w:color w:val="000000" w:themeColor="text1"/>
        </w:rPr>
        <w:t>等値線</w:t>
      </w:r>
      <w:r w:rsidRPr="0064003C">
        <w:rPr>
          <w:rFonts w:hint="eastAsia"/>
          <w:color w:val="000000" w:themeColor="text1"/>
        </w:rPr>
        <w:t>）と</w:t>
      </w:r>
      <w:r w:rsidR="00C45C86" w:rsidRPr="0064003C">
        <w:rPr>
          <w:rFonts w:hint="eastAsia"/>
          <w:color w:val="000000" w:themeColor="text1"/>
        </w:rPr>
        <w:t>塩分</w:t>
      </w:r>
      <w:r w:rsidRPr="0064003C">
        <w:rPr>
          <w:rFonts w:hint="eastAsia"/>
          <w:color w:val="000000" w:themeColor="text1"/>
        </w:rPr>
        <w:t>（</w:t>
      </w:r>
      <w:r w:rsidR="00C45C86" w:rsidRPr="0064003C">
        <w:rPr>
          <w:rFonts w:hint="eastAsia"/>
          <w:color w:val="000000" w:themeColor="text1"/>
        </w:rPr>
        <w:t>赤青濃淡</w:t>
      </w:r>
      <w:r w:rsidRPr="0064003C">
        <w:rPr>
          <w:rFonts w:hint="eastAsia"/>
          <w:color w:val="000000" w:themeColor="text1"/>
        </w:rPr>
        <w:t>）</w:t>
      </w:r>
      <w:r w:rsidR="00C45C86" w:rsidRPr="0064003C">
        <w:rPr>
          <w:rFonts w:hint="eastAsia"/>
          <w:color w:val="000000" w:themeColor="text1"/>
        </w:rPr>
        <w:t>，密度，傾圧地衡流速</w:t>
      </w:r>
      <w:r w:rsidRPr="0064003C">
        <w:rPr>
          <w:rFonts w:hint="eastAsia"/>
          <w:color w:val="000000" w:themeColor="text1"/>
        </w:rPr>
        <w:t>（</w:t>
      </w:r>
      <w:r w:rsidR="00C45C86" w:rsidRPr="0064003C">
        <w:rPr>
          <w:rFonts w:hint="eastAsia"/>
          <w:color w:val="000000" w:themeColor="text1"/>
        </w:rPr>
        <w:t>負の領域を灰色で強調</w:t>
      </w:r>
      <w:r w:rsidRPr="0064003C">
        <w:rPr>
          <w:rFonts w:hint="eastAsia"/>
          <w:color w:val="000000" w:themeColor="text1"/>
        </w:rPr>
        <w:t>）の断面図</w:t>
      </w:r>
      <w:r w:rsidR="00C45C86" w:rsidRPr="0064003C">
        <w:rPr>
          <w:rFonts w:hint="eastAsia"/>
          <w:color w:val="000000" w:themeColor="text1"/>
        </w:rPr>
        <w:t>である。</w:t>
      </w:r>
      <w:r w:rsidR="00346CC3" w:rsidRPr="0064003C">
        <w:rPr>
          <w:rFonts w:hint="eastAsia"/>
          <w:color w:val="000000" w:themeColor="text1"/>
        </w:rPr>
        <w:t>水温及び密度が示す内部境界面は明らかに異なり，</w:t>
      </w:r>
      <w:r w:rsidR="00C45C86" w:rsidRPr="0064003C">
        <w:rPr>
          <w:rFonts w:hint="eastAsia"/>
          <w:color w:val="000000" w:themeColor="text1"/>
        </w:rPr>
        <w:t>正偏差</w:t>
      </w:r>
      <w:r w:rsidR="00346CC3" w:rsidRPr="0064003C">
        <w:rPr>
          <w:rFonts w:hint="eastAsia"/>
          <w:color w:val="000000" w:themeColor="text1"/>
        </w:rPr>
        <w:t>は下凸構造，負偏差は沿岸捕捉の構造を示す。それゆえ，正偏差の</w:t>
      </w:r>
      <w:r w:rsidR="00C45C86" w:rsidRPr="0064003C">
        <w:rPr>
          <w:rFonts w:hint="eastAsia"/>
          <w:color w:val="000000" w:themeColor="text1"/>
        </w:rPr>
        <w:t>傾圧地衡流</w:t>
      </w:r>
      <w:r w:rsidR="005A2145" w:rsidRPr="0064003C">
        <w:rPr>
          <w:rFonts w:hint="eastAsia"/>
          <w:color w:val="000000" w:themeColor="text1"/>
        </w:rPr>
        <w:t>で</w:t>
      </w:r>
      <w:r w:rsidR="00C45C86" w:rsidRPr="0064003C">
        <w:rPr>
          <w:rFonts w:hint="eastAsia"/>
          <w:color w:val="000000" w:themeColor="text1"/>
        </w:rPr>
        <w:t>は</w:t>
      </w:r>
      <w:r w:rsidR="00346CC3" w:rsidRPr="0064003C">
        <w:rPr>
          <w:rFonts w:hint="eastAsia"/>
          <w:color w:val="000000" w:themeColor="text1"/>
        </w:rPr>
        <w:t>沿岸側</w:t>
      </w:r>
      <w:r w:rsidR="005A2145" w:rsidRPr="0064003C">
        <w:rPr>
          <w:rFonts w:hint="eastAsia"/>
          <w:color w:val="000000" w:themeColor="text1"/>
        </w:rPr>
        <w:t>に</w:t>
      </w:r>
      <w:r w:rsidR="00346CC3" w:rsidRPr="0064003C">
        <w:rPr>
          <w:rFonts w:hint="eastAsia"/>
          <w:color w:val="000000" w:themeColor="text1"/>
        </w:rPr>
        <w:t>反流（負）域が形成されている。両者の差（</w:t>
      </w:r>
      <w:r w:rsidR="00346CC3" w:rsidRPr="0064003C">
        <w:rPr>
          <w:rFonts w:hint="eastAsia"/>
          <w:color w:val="000000" w:themeColor="text1"/>
        </w:rPr>
        <w:t>Pos-Neg</w:t>
      </w:r>
      <w:r w:rsidR="00346CC3" w:rsidRPr="0064003C">
        <w:rPr>
          <w:rFonts w:hint="eastAsia"/>
          <w:color w:val="000000" w:themeColor="text1"/>
        </w:rPr>
        <w:t>）の検定を行った結果が</w:t>
      </w:r>
      <w:r w:rsidR="00346CC3" w:rsidRPr="0064003C">
        <w:rPr>
          <w:rFonts w:hint="eastAsia"/>
          <w:color w:val="000000" w:themeColor="text1"/>
        </w:rPr>
        <w:t>Fig. 9</w:t>
      </w:r>
      <w:r w:rsidR="00346CC3" w:rsidRPr="0064003C">
        <w:rPr>
          <w:rFonts w:hint="eastAsia"/>
          <w:color w:val="000000" w:themeColor="text1"/>
        </w:rPr>
        <w:t>の（</w:t>
      </w:r>
      <w:r w:rsidR="00346CC3" w:rsidRPr="0064003C">
        <w:rPr>
          <w:rFonts w:hint="eastAsia"/>
          <w:color w:val="000000" w:themeColor="text1"/>
        </w:rPr>
        <w:t>b</w:t>
      </w:r>
      <w:r w:rsidR="00346CC3" w:rsidRPr="0064003C">
        <w:rPr>
          <w:rFonts w:hint="eastAsia"/>
          <w:color w:val="000000" w:themeColor="text1"/>
        </w:rPr>
        <w:t>）であり，これにより物理現象の正体が明らかになる。</w:t>
      </w:r>
      <w:r w:rsidR="00C45C86" w:rsidRPr="0064003C">
        <w:rPr>
          <w:rFonts w:hint="eastAsia"/>
          <w:color w:val="000000" w:themeColor="text1"/>
        </w:rPr>
        <w:t>上段</w:t>
      </w:r>
      <w:r w:rsidR="005A2145" w:rsidRPr="0064003C">
        <w:rPr>
          <w:rFonts w:hint="eastAsia"/>
          <w:color w:val="000000" w:themeColor="text1"/>
        </w:rPr>
        <w:t>は</w:t>
      </w:r>
      <w:r w:rsidR="00C45C86" w:rsidRPr="0064003C">
        <w:rPr>
          <w:rFonts w:hint="eastAsia"/>
          <w:color w:val="000000" w:themeColor="text1"/>
        </w:rPr>
        <w:t>密</w:t>
      </w:r>
      <w:r w:rsidR="00C45C86" w:rsidRPr="0064003C">
        <w:rPr>
          <w:color w:val="000000" w:themeColor="text1"/>
        </w:rPr>
        <w:t>度差</w:t>
      </w:r>
      <w:proofErr w:type="spellStart"/>
      <w:r w:rsidR="00C45C86" w:rsidRPr="0064003C">
        <w:rPr>
          <w:color w:val="000000" w:themeColor="text1"/>
        </w:rPr>
        <w:t>Δρ</w:t>
      </w:r>
      <w:proofErr w:type="spellEnd"/>
      <w:r w:rsidR="005A2145" w:rsidRPr="0064003C">
        <w:rPr>
          <w:color w:val="000000" w:themeColor="text1"/>
        </w:rPr>
        <w:t>と</w:t>
      </w:r>
      <w:r w:rsidR="00C45C86" w:rsidRPr="0064003C">
        <w:rPr>
          <w:color w:val="000000" w:themeColor="text1"/>
        </w:rPr>
        <w:t>傾圧</w:t>
      </w:r>
      <w:r w:rsidR="00C45C86" w:rsidRPr="0064003C">
        <w:rPr>
          <w:rFonts w:hint="eastAsia"/>
          <w:color w:val="000000" w:themeColor="text1"/>
        </w:rPr>
        <w:t>地衡流速差Δ</w:t>
      </w:r>
      <w:r w:rsidR="00C45C86" w:rsidRPr="0064003C">
        <w:rPr>
          <w:rFonts w:hint="eastAsia"/>
          <w:color w:val="000000" w:themeColor="text1"/>
        </w:rPr>
        <w:t>V</w:t>
      </w:r>
      <w:r w:rsidR="00C45C86" w:rsidRPr="0064003C">
        <w:rPr>
          <w:color w:val="000000" w:themeColor="text1"/>
          <w:vertAlign w:val="subscript"/>
        </w:rPr>
        <w:t>g</w:t>
      </w:r>
      <w:r w:rsidR="00C45C86" w:rsidRPr="0064003C">
        <w:rPr>
          <w:rFonts w:hint="eastAsia"/>
          <w:color w:val="000000" w:themeColor="text1"/>
        </w:rPr>
        <w:t>，下段</w:t>
      </w:r>
      <w:r w:rsidR="005A2145" w:rsidRPr="0064003C">
        <w:rPr>
          <w:rFonts w:hint="eastAsia"/>
          <w:color w:val="000000" w:themeColor="text1"/>
        </w:rPr>
        <w:t>は</w:t>
      </w:r>
      <w:r w:rsidR="00C45C86" w:rsidRPr="0064003C">
        <w:rPr>
          <w:rFonts w:hint="eastAsia"/>
          <w:color w:val="000000" w:themeColor="text1"/>
        </w:rPr>
        <w:t>それぞれの</w:t>
      </w:r>
      <w:r w:rsidR="00C45C86" w:rsidRPr="0064003C">
        <w:rPr>
          <w:rFonts w:hint="eastAsia"/>
          <w:color w:val="000000" w:themeColor="text1"/>
        </w:rPr>
        <w:t>t</w:t>
      </w:r>
      <w:r w:rsidR="00C45C86" w:rsidRPr="0064003C">
        <w:rPr>
          <w:rFonts w:hint="eastAsia"/>
          <w:color w:val="000000" w:themeColor="text1"/>
        </w:rPr>
        <w:t>検定を行った結果</w:t>
      </w:r>
      <w:r w:rsidR="005A2145" w:rsidRPr="0064003C">
        <w:rPr>
          <w:rFonts w:hint="eastAsia"/>
          <w:color w:val="000000" w:themeColor="text1"/>
        </w:rPr>
        <w:t>である</w:t>
      </w:r>
      <w:r w:rsidR="00C45C86" w:rsidRPr="0064003C">
        <w:rPr>
          <w:rFonts w:hint="eastAsia"/>
          <w:color w:val="000000" w:themeColor="text1"/>
        </w:rPr>
        <w:t>。</w:t>
      </w:r>
      <w:r w:rsidR="005A2145" w:rsidRPr="0064003C">
        <w:rPr>
          <w:rFonts w:hint="eastAsia"/>
          <w:color w:val="000000" w:themeColor="text1"/>
        </w:rPr>
        <w:t>ほぼ断面全体において有意な差となり，沖合の</w:t>
      </w:r>
      <w:r w:rsidR="005A2145" w:rsidRPr="0064003C">
        <w:rPr>
          <w:color w:val="000000" w:themeColor="text1"/>
        </w:rPr>
        <w:t>Stn.</w:t>
      </w:r>
      <w:r w:rsidR="005A2145" w:rsidRPr="0064003C">
        <w:rPr>
          <w:rFonts w:hint="eastAsia"/>
          <w:color w:val="000000" w:themeColor="text1"/>
        </w:rPr>
        <w:t>4</w:t>
      </w:r>
      <w:r w:rsidR="005A2145" w:rsidRPr="0064003C">
        <w:rPr>
          <w:rFonts w:hint="eastAsia"/>
          <w:color w:val="000000" w:themeColor="text1"/>
        </w:rPr>
        <w:t>付近に中心をもつ，時計回りの暖水渦流が</w:t>
      </w:r>
      <w:r w:rsidR="00203ABD" w:rsidRPr="0064003C">
        <w:rPr>
          <w:rFonts w:hint="eastAsia"/>
          <w:color w:val="000000" w:themeColor="text1"/>
        </w:rPr>
        <w:t>，先述した季節変化に重なって，</w:t>
      </w:r>
      <w:r w:rsidR="005A2145" w:rsidRPr="0064003C">
        <w:rPr>
          <w:rFonts w:hint="eastAsia"/>
          <w:color w:val="000000" w:themeColor="text1"/>
        </w:rPr>
        <w:t>約</w:t>
      </w:r>
      <w:r w:rsidR="005A2145" w:rsidRPr="0064003C">
        <w:rPr>
          <w:rFonts w:hint="eastAsia"/>
          <w:color w:val="000000" w:themeColor="text1"/>
        </w:rPr>
        <w:t>15</w:t>
      </w:r>
      <w:r w:rsidR="005A2145" w:rsidRPr="0064003C">
        <w:rPr>
          <w:rFonts w:hint="eastAsia"/>
          <w:color w:val="000000" w:themeColor="text1"/>
        </w:rPr>
        <w:t>カ月周期で常時出現していることがわかる。</w:t>
      </w:r>
    </w:p>
    <w:p w14:paraId="2A1EE340" w14:textId="77777777" w:rsidR="00001C83" w:rsidRDefault="00001C83" w:rsidP="00C45C86">
      <w:pPr>
        <w:ind w:firstLineChars="100" w:firstLine="210"/>
        <w:rPr>
          <w:color w:val="000000" w:themeColor="text1"/>
        </w:rPr>
      </w:pPr>
    </w:p>
    <w:p w14:paraId="7FE6794A" w14:textId="09771FF7" w:rsidR="00001C83" w:rsidRPr="00203ABD" w:rsidRDefault="00203ABD" w:rsidP="00203ABD">
      <w:pPr>
        <w:rPr>
          <w:b/>
          <w:bCs/>
          <w:color w:val="000000" w:themeColor="text1"/>
        </w:rPr>
      </w:pPr>
      <w:r w:rsidRPr="00203ABD">
        <w:rPr>
          <w:rFonts w:hint="eastAsia"/>
          <w:b/>
          <w:bCs/>
          <w:color w:val="000000" w:themeColor="text1"/>
        </w:rPr>
        <w:t>３．７．　冬季に強化される津軽海峡通過流</w:t>
      </w:r>
    </w:p>
    <w:p w14:paraId="5E231528" w14:textId="77777777" w:rsidR="00001C83" w:rsidRDefault="00001C83" w:rsidP="00C45C86">
      <w:pPr>
        <w:ind w:firstLineChars="100" w:firstLine="210"/>
        <w:rPr>
          <w:color w:val="000000" w:themeColor="text1"/>
        </w:rPr>
      </w:pPr>
    </w:p>
    <w:p w14:paraId="37BCA6EF" w14:textId="733E1477" w:rsidR="00001C83" w:rsidRPr="00203ABD" w:rsidRDefault="00203ABD" w:rsidP="00C45C86">
      <w:pPr>
        <w:ind w:firstLineChars="100" w:firstLine="210"/>
        <w:rPr>
          <w:color w:val="00B0F0"/>
        </w:rPr>
      </w:pPr>
      <w:r w:rsidRPr="00203ABD">
        <w:rPr>
          <w:rFonts w:hint="eastAsia"/>
          <w:color w:val="00B0F0"/>
        </w:rPr>
        <w:t>次は、</w:t>
      </w:r>
      <w:r w:rsidRPr="00203ABD">
        <w:rPr>
          <w:rFonts w:hint="eastAsia"/>
          <w:color w:val="00B0F0"/>
        </w:rPr>
        <w:t>Fig.10</w:t>
      </w:r>
      <w:r w:rsidRPr="00203ABD">
        <w:rPr>
          <w:rFonts w:hint="eastAsia"/>
          <w:color w:val="00B0F0"/>
        </w:rPr>
        <w:t>を使って、ここを書く</w:t>
      </w:r>
    </w:p>
    <w:p w14:paraId="1954D395" w14:textId="77777777" w:rsidR="00001C83" w:rsidRDefault="00001C83" w:rsidP="00C45C86">
      <w:pPr>
        <w:ind w:firstLineChars="100" w:firstLine="210"/>
        <w:rPr>
          <w:color w:val="000000" w:themeColor="text1"/>
        </w:rPr>
      </w:pPr>
    </w:p>
    <w:p w14:paraId="7F880AC8" w14:textId="2E78521C" w:rsidR="00CA21B7" w:rsidRDefault="00DA4319" w:rsidP="00333C97">
      <w:pPr>
        <w:ind w:firstLineChars="200" w:firstLine="420"/>
        <w:rPr>
          <w:rFonts w:hint="eastAsia"/>
          <w:color w:val="000000" w:themeColor="text1"/>
        </w:rPr>
      </w:pPr>
      <w:r>
        <w:rPr>
          <w:rFonts w:hint="eastAsia"/>
          <w:color w:val="000000" w:themeColor="text1"/>
        </w:rPr>
        <w:t>ここで，津軽海峡へ流入する表層流の季節変化について議論する。海峡内での地衡流</w:t>
      </w:r>
      <w:r>
        <w:rPr>
          <w:rFonts w:hint="eastAsia"/>
          <w:color w:val="000000" w:themeColor="text1"/>
        </w:rPr>
        <w:lastRenderedPageBreak/>
        <w:t>を仮定すると，津軽海峡への表層流入は</w:t>
      </w:r>
      <w:r w:rsidR="008A0853">
        <w:rPr>
          <w:rFonts w:hint="eastAsia"/>
          <w:color w:val="000000" w:themeColor="text1"/>
        </w:rPr>
        <w:t>，</w:t>
      </w:r>
      <w:r>
        <w:rPr>
          <w:rFonts w:hint="eastAsia"/>
          <w:color w:val="000000" w:themeColor="text1"/>
        </w:rPr>
        <w:t>海峡のそれぞれ南北対岸に位置する竜飛と松前</w:t>
      </w:r>
      <w:r w:rsidR="003A5FD9">
        <w:rPr>
          <w:rFonts w:hint="eastAsia"/>
          <w:color w:val="000000" w:themeColor="text1"/>
        </w:rPr>
        <w:t>(</w:t>
      </w:r>
      <w:r w:rsidR="003A5FD9">
        <w:rPr>
          <w:color w:val="000000" w:themeColor="text1"/>
        </w:rPr>
        <w:t>TAP-MAT)</w:t>
      </w:r>
      <w:r>
        <w:rPr>
          <w:rFonts w:hint="eastAsia"/>
          <w:color w:val="000000" w:themeColor="text1"/>
        </w:rPr>
        <w:t>の水位差で表現</w:t>
      </w:r>
      <w:r w:rsidR="008A0853">
        <w:rPr>
          <w:rFonts w:hint="eastAsia"/>
          <w:color w:val="000000" w:themeColor="text1"/>
        </w:rPr>
        <w:t>することが最もらしいと考える</w:t>
      </w:r>
      <w:r>
        <w:rPr>
          <w:rFonts w:hint="eastAsia"/>
          <w:color w:val="000000" w:themeColor="text1"/>
        </w:rPr>
        <w:t>。その差を図示したのが</w:t>
      </w:r>
      <w:r>
        <w:rPr>
          <w:rFonts w:hint="eastAsia"/>
          <w:color w:val="000000" w:themeColor="text1"/>
        </w:rPr>
        <w:t>F</w:t>
      </w:r>
      <w:r>
        <w:rPr>
          <w:color w:val="000000" w:themeColor="text1"/>
        </w:rPr>
        <w:t>ig.10(a)</w:t>
      </w:r>
      <w:r>
        <w:rPr>
          <w:rFonts w:hint="eastAsia"/>
          <w:color w:val="000000" w:themeColor="text1"/>
        </w:rPr>
        <w:t>であり，これによると</w:t>
      </w:r>
      <w:r w:rsidR="003A5FD9">
        <w:rPr>
          <w:rFonts w:hint="eastAsia"/>
          <w:color w:val="000000" w:themeColor="text1"/>
        </w:rPr>
        <w:t>表層流入は</w:t>
      </w:r>
      <w:r w:rsidR="00824E8B">
        <w:rPr>
          <w:rFonts w:hint="eastAsia"/>
          <w:color w:val="000000" w:themeColor="text1"/>
        </w:rPr>
        <w:t>，</w:t>
      </w:r>
      <w:r w:rsidR="003A5FD9">
        <w:rPr>
          <w:rFonts w:hint="eastAsia"/>
          <w:color w:val="000000" w:themeColor="text1"/>
        </w:rPr>
        <w:t>冬季に</w:t>
      </w:r>
      <w:r w:rsidR="008A0853">
        <w:rPr>
          <w:rFonts w:hint="eastAsia"/>
          <w:color w:val="000000" w:themeColor="text1"/>
        </w:rPr>
        <w:t>1</w:t>
      </w:r>
      <w:r w:rsidR="003A5FD9">
        <w:rPr>
          <w:rFonts w:hint="eastAsia"/>
          <w:color w:val="000000" w:themeColor="text1"/>
        </w:rPr>
        <w:t>度の</w:t>
      </w:r>
      <w:r w:rsidR="008A0853">
        <w:rPr>
          <w:rFonts w:hint="eastAsia"/>
          <w:color w:val="000000" w:themeColor="text1"/>
        </w:rPr>
        <w:t>正偏差</w:t>
      </w:r>
      <w:r w:rsidR="003A5FD9">
        <w:rPr>
          <w:rFonts w:hint="eastAsia"/>
          <w:color w:val="000000" w:themeColor="text1"/>
        </w:rPr>
        <w:t>ピークが存在することがわかる。</w:t>
      </w:r>
      <w:r w:rsidR="008A0853">
        <w:rPr>
          <w:rFonts w:hint="eastAsia"/>
          <w:color w:val="000000" w:themeColor="text1"/>
        </w:rPr>
        <w:t>次に，</w:t>
      </w:r>
      <w:r w:rsidR="003A5FD9">
        <w:rPr>
          <w:rFonts w:hint="eastAsia"/>
          <w:color w:val="000000" w:themeColor="text1"/>
        </w:rPr>
        <w:t>津軽海峡への流入の指標として用いられることが多い</w:t>
      </w:r>
      <w:r w:rsidR="003A5FD9">
        <w:rPr>
          <w:rFonts w:hint="eastAsia"/>
          <w:color w:val="000000" w:themeColor="text1"/>
        </w:rPr>
        <w:t>FUK</w:t>
      </w:r>
      <w:r w:rsidR="003A5FD9">
        <w:rPr>
          <w:color w:val="000000" w:themeColor="text1"/>
        </w:rPr>
        <w:t>-HAK</w:t>
      </w:r>
      <w:r w:rsidR="003A5FD9">
        <w:rPr>
          <w:rFonts w:hint="eastAsia"/>
          <w:color w:val="000000" w:themeColor="text1"/>
        </w:rPr>
        <w:t>の水位差を</w:t>
      </w:r>
      <w:r w:rsidR="003A5FD9">
        <w:rPr>
          <w:color w:val="000000" w:themeColor="text1"/>
        </w:rPr>
        <w:t>Fig.10(b)</w:t>
      </w:r>
      <w:r w:rsidR="003A5FD9">
        <w:rPr>
          <w:rFonts w:hint="eastAsia"/>
          <w:color w:val="000000" w:themeColor="text1"/>
        </w:rPr>
        <w:t>に示した。この図</w:t>
      </w:r>
      <w:r w:rsidR="00C267F9">
        <w:rPr>
          <w:rFonts w:hint="eastAsia"/>
          <w:color w:val="000000" w:themeColor="text1"/>
        </w:rPr>
        <w:t>を</w:t>
      </w:r>
      <w:r w:rsidR="00C267F9">
        <w:rPr>
          <w:rFonts w:hint="eastAsia"/>
          <w:color w:val="000000" w:themeColor="text1"/>
        </w:rPr>
        <w:t>TA</w:t>
      </w:r>
      <w:r w:rsidR="00C267F9">
        <w:rPr>
          <w:color w:val="000000" w:themeColor="text1"/>
        </w:rPr>
        <w:t>P-MAT</w:t>
      </w:r>
      <w:r w:rsidR="003A5FD9">
        <w:rPr>
          <w:rFonts w:hint="eastAsia"/>
          <w:color w:val="000000" w:themeColor="text1"/>
        </w:rPr>
        <w:t>とともに参照すると，</w:t>
      </w:r>
      <w:r w:rsidR="003A5FD9">
        <w:rPr>
          <w:rFonts w:hint="eastAsia"/>
          <w:color w:val="000000" w:themeColor="text1"/>
        </w:rPr>
        <w:t>FUK</w:t>
      </w:r>
      <w:r w:rsidR="003A5FD9">
        <w:rPr>
          <w:color w:val="000000" w:themeColor="text1"/>
        </w:rPr>
        <w:t>-HAK</w:t>
      </w:r>
      <w:r w:rsidR="003A5FD9">
        <w:rPr>
          <w:rFonts w:hint="eastAsia"/>
          <w:color w:val="000000" w:themeColor="text1"/>
        </w:rPr>
        <w:t>の方</w:t>
      </w:r>
      <w:proofErr w:type="gramStart"/>
      <w:r w:rsidR="003A5FD9">
        <w:rPr>
          <w:rFonts w:hint="eastAsia"/>
          <w:color w:val="000000" w:themeColor="text1"/>
        </w:rPr>
        <w:t>が</w:t>
      </w:r>
      <w:proofErr w:type="gramEnd"/>
      <w:r w:rsidR="003A5FD9">
        <w:rPr>
          <w:rFonts w:hint="eastAsia"/>
          <w:color w:val="000000" w:themeColor="text1"/>
        </w:rPr>
        <w:t>振幅</w:t>
      </w:r>
      <w:proofErr w:type="gramStart"/>
      <w:r w:rsidR="003A5FD9">
        <w:rPr>
          <w:rFonts w:hint="eastAsia"/>
          <w:color w:val="000000" w:themeColor="text1"/>
        </w:rPr>
        <w:t>が</w:t>
      </w:r>
      <w:proofErr w:type="gramEnd"/>
      <w:r w:rsidR="003A5FD9">
        <w:rPr>
          <w:rFonts w:hint="eastAsia"/>
          <w:color w:val="000000" w:themeColor="text1"/>
        </w:rPr>
        <w:t>大きいことに加え，</w:t>
      </w:r>
      <w:r w:rsidR="003A5FD9">
        <w:rPr>
          <w:rFonts w:hint="eastAsia"/>
          <w:color w:val="000000" w:themeColor="text1"/>
        </w:rPr>
        <w:t>TAP</w:t>
      </w:r>
      <w:r w:rsidR="003A5FD9">
        <w:rPr>
          <w:color w:val="000000" w:themeColor="text1"/>
        </w:rPr>
        <w:t>-MAT</w:t>
      </w:r>
      <w:r w:rsidR="003A5FD9">
        <w:rPr>
          <w:rFonts w:hint="eastAsia"/>
          <w:color w:val="000000" w:themeColor="text1"/>
        </w:rPr>
        <w:t>には見られなかった夏ピークが</w:t>
      </w:r>
      <w:r w:rsidR="00333C97">
        <w:rPr>
          <w:rFonts w:hint="eastAsia"/>
          <w:color w:val="000000" w:themeColor="text1"/>
        </w:rPr>
        <w:t>FUK</w:t>
      </w:r>
      <w:r w:rsidR="00333C97">
        <w:rPr>
          <w:color w:val="000000" w:themeColor="text1"/>
        </w:rPr>
        <w:t>-HAK</w:t>
      </w:r>
      <w:r w:rsidR="00333C97">
        <w:rPr>
          <w:rFonts w:hint="eastAsia"/>
          <w:color w:val="000000" w:themeColor="text1"/>
        </w:rPr>
        <w:t>には</w:t>
      </w:r>
      <w:r w:rsidR="003A5FD9">
        <w:rPr>
          <w:rFonts w:hint="eastAsia"/>
          <w:color w:val="000000" w:themeColor="text1"/>
        </w:rPr>
        <w:t>存在し</w:t>
      </w:r>
      <w:r w:rsidR="008A0853">
        <w:rPr>
          <w:rFonts w:hint="eastAsia"/>
          <w:color w:val="000000" w:themeColor="text1"/>
        </w:rPr>
        <w:t>た。津軽海峡の表層流入の季節変化は，</w:t>
      </w:r>
      <w:r w:rsidR="00CA21B7">
        <w:rPr>
          <w:rFonts w:hint="eastAsia"/>
          <w:color w:val="000000" w:themeColor="text1"/>
        </w:rPr>
        <w:t>比較する検潮所</w:t>
      </w:r>
      <w:r w:rsidR="008A0853">
        <w:rPr>
          <w:rFonts w:hint="eastAsia"/>
          <w:color w:val="000000" w:themeColor="text1"/>
        </w:rPr>
        <w:t>対</w:t>
      </w:r>
      <w:r w:rsidR="00CA21B7">
        <w:rPr>
          <w:rFonts w:hint="eastAsia"/>
          <w:color w:val="000000" w:themeColor="text1"/>
        </w:rPr>
        <w:t>によって異なった結果</w:t>
      </w:r>
      <w:r w:rsidR="008A0853">
        <w:rPr>
          <w:rFonts w:hint="eastAsia"/>
          <w:color w:val="000000" w:themeColor="text1"/>
        </w:rPr>
        <w:t>を示した</w:t>
      </w:r>
      <w:r w:rsidR="00CA21B7">
        <w:rPr>
          <w:rFonts w:hint="eastAsia"/>
          <w:color w:val="000000" w:themeColor="text1"/>
        </w:rPr>
        <w:t>。このことについてさらに考察する。</w:t>
      </w:r>
    </w:p>
    <w:p w14:paraId="60D766BC" w14:textId="77777777" w:rsidR="00CA21B7" w:rsidRDefault="00CA21B7" w:rsidP="00CA21B7">
      <w:pPr>
        <w:ind w:firstLineChars="100" w:firstLine="210"/>
        <w:rPr>
          <w:color w:val="000000" w:themeColor="text1"/>
        </w:rPr>
      </w:pPr>
    </w:p>
    <w:p w14:paraId="7727D139" w14:textId="7431EEAD" w:rsidR="00AC601E" w:rsidRDefault="00CA21B7" w:rsidP="00AC601E">
      <w:pPr>
        <w:ind w:firstLineChars="100" w:firstLine="210"/>
        <w:rPr>
          <w:rFonts w:hint="eastAsia"/>
          <w:color w:val="000000" w:themeColor="text1"/>
        </w:rPr>
      </w:pPr>
      <w:r>
        <w:rPr>
          <w:rFonts w:hint="eastAsia"/>
          <w:color w:val="000000" w:themeColor="text1"/>
        </w:rPr>
        <w:t>FUK</w:t>
      </w:r>
      <w:r>
        <w:rPr>
          <w:rFonts w:hint="eastAsia"/>
          <w:color w:val="000000" w:themeColor="text1"/>
        </w:rPr>
        <w:t>，</w:t>
      </w:r>
      <w:r>
        <w:rPr>
          <w:rFonts w:hint="eastAsia"/>
          <w:color w:val="000000" w:themeColor="text1"/>
        </w:rPr>
        <w:t>HAK</w:t>
      </w:r>
      <w:r>
        <w:rPr>
          <w:rFonts w:hint="eastAsia"/>
          <w:color w:val="000000" w:themeColor="text1"/>
        </w:rPr>
        <w:t>，</w:t>
      </w:r>
      <w:r>
        <w:rPr>
          <w:rFonts w:hint="eastAsia"/>
          <w:color w:val="000000" w:themeColor="text1"/>
        </w:rPr>
        <w:t>TAP</w:t>
      </w:r>
      <w:r>
        <w:rPr>
          <w:rFonts w:hint="eastAsia"/>
          <w:color w:val="000000" w:themeColor="text1"/>
        </w:rPr>
        <w:t>，</w:t>
      </w:r>
      <w:r>
        <w:rPr>
          <w:rFonts w:hint="eastAsia"/>
          <w:color w:val="000000" w:themeColor="text1"/>
        </w:rPr>
        <w:t>MAT</w:t>
      </w:r>
      <w:r>
        <w:rPr>
          <w:rFonts w:hint="eastAsia"/>
          <w:color w:val="000000" w:themeColor="text1"/>
        </w:rPr>
        <w:t>それぞれの水位の時系列を個々に比較すると，</w:t>
      </w:r>
      <w:r>
        <w:rPr>
          <w:rFonts w:hint="eastAsia"/>
          <w:color w:val="000000" w:themeColor="text1"/>
        </w:rPr>
        <w:t>HAK</w:t>
      </w:r>
      <w:r>
        <w:rPr>
          <w:rFonts w:hint="eastAsia"/>
          <w:color w:val="000000" w:themeColor="text1"/>
        </w:rPr>
        <w:t>と</w:t>
      </w:r>
      <w:r>
        <w:rPr>
          <w:rFonts w:hint="eastAsia"/>
          <w:color w:val="000000" w:themeColor="text1"/>
        </w:rPr>
        <w:t>MAT</w:t>
      </w:r>
      <w:r>
        <w:rPr>
          <w:rFonts w:hint="eastAsia"/>
          <w:color w:val="000000" w:themeColor="text1"/>
        </w:rPr>
        <w:t>は定性的にも定量的にも</w:t>
      </w:r>
      <w:r w:rsidR="008A0853">
        <w:rPr>
          <w:rFonts w:hint="eastAsia"/>
          <w:color w:val="000000" w:themeColor="text1"/>
        </w:rPr>
        <w:t>同程度</w:t>
      </w:r>
      <w:r>
        <w:rPr>
          <w:rFonts w:hint="eastAsia"/>
          <w:color w:val="000000" w:themeColor="text1"/>
        </w:rPr>
        <w:t>と言える季節変化をしていた。それに対し，</w:t>
      </w:r>
      <w:r>
        <w:rPr>
          <w:rFonts w:hint="eastAsia"/>
          <w:color w:val="000000" w:themeColor="text1"/>
        </w:rPr>
        <w:t>FUK</w:t>
      </w:r>
      <w:r>
        <w:rPr>
          <w:rFonts w:hint="eastAsia"/>
          <w:color w:val="000000" w:themeColor="text1"/>
        </w:rPr>
        <w:t>と</w:t>
      </w:r>
      <w:r>
        <w:rPr>
          <w:rFonts w:hint="eastAsia"/>
          <w:color w:val="000000" w:themeColor="text1"/>
        </w:rPr>
        <w:t>TAP</w:t>
      </w:r>
      <w:r>
        <w:rPr>
          <w:rFonts w:hint="eastAsia"/>
          <w:color w:val="000000" w:themeColor="text1"/>
        </w:rPr>
        <w:t>では，</w:t>
      </w:r>
      <w:r>
        <w:rPr>
          <w:rFonts w:hint="eastAsia"/>
          <w:color w:val="000000" w:themeColor="text1"/>
        </w:rPr>
        <w:t>FUK</w:t>
      </w:r>
      <w:r>
        <w:rPr>
          <w:rFonts w:hint="eastAsia"/>
          <w:color w:val="000000" w:themeColor="text1"/>
        </w:rPr>
        <w:t>の方が定量的に大きな季節変動をしており，またピークの位相も違った。</w:t>
      </w:r>
      <w:r w:rsidR="00B474CA">
        <w:rPr>
          <w:rFonts w:hint="eastAsia"/>
          <w:color w:val="000000" w:themeColor="text1"/>
        </w:rPr>
        <w:t>これ</w:t>
      </w:r>
      <w:r w:rsidR="00AC601E">
        <w:rPr>
          <w:rFonts w:hint="eastAsia"/>
          <w:color w:val="000000" w:themeColor="text1"/>
        </w:rPr>
        <w:t>ら</w:t>
      </w:r>
      <w:r w:rsidR="00B474CA">
        <w:rPr>
          <w:rFonts w:hint="eastAsia"/>
          <w:color w:val="000000" w:themeColor="text1"/>
        </w:rPr>
        <w:t>を考慮すると，</w:t>
      </w:r>
      <w:r w:rsidR="008A0853">
        <w:rPr>
          <w:rFonts w:hint="eastAsia"/>
          <w:color w:val="000000" w:themeColor="text1"/>
        </w:rPr>
        <w:t>FUK</w:t>
      </w:r>
      <w:r w:rsidR="008A0853">
        <w:rPr>
          <w:color w:val="000000" w:themeColor="text1"/>
        </w:rPr>
        <w:t>-HAK</w:t>
      </w:r>
      <w:r w:rsidR="008A0853">
        <w:rPr>
          <w:rFonts w:hint="eastAsia"/>
          <w:color w:val="000000" w:themeColor="text1"/>
        </w:rPr>
        <w:t>と</w:t>
      </w:r>
      <w:r w:rsidR="008A0853">
        <w:rPr>
          <w:color w:val="000000" w:themeColor="text1"/>
        </w:rPr>
        <w:t>TAP-MAT</w:t>
      </w:r>
      <w:r w:rsidR="008A0853">
        <w:rPr>
          <w:rFonts w:hint="eastAsia"/>
          <w:color w:val="000000" w:themeColor="text1"/>
        </w:rPr>
        <w:t>の差は，</w:t>
      </w:r>
      <w:r w:rsidR="00B474CA">
        <w:rPr>
          <w:rFonts w:hint="eastAsia"/>
          <w:color w:val="000000" w:themeColor="text1"/>
        </w:rPr>
        <w:t>FUK</w:t>
      </w:r>
      <w:r w:rsidR="00B474CA">
        <w:rPr>
          <w:rFonts w:hint="eastAsia"/>
          <w:color w:val="000000" w:themeColor="text1"/>
        </w:rPr>
        <w:t>と</w:t>
      </w:r>
      <w:r w:rsidR="00B474CA">
        <w:rPr>
          <w:rFonts w:hint="eastAsia"/>
          <w:color w:val="000000" w:themeColor="text1"/>
        </w:rPr>
        <w:t>TAP</w:t>
      </w:r>
      <w:r w:rsidR="00B474CA">
        <w:rPr>
          <w:rFonts w:hint="eastAsia"/>
          <w:color w:val="000000" w:themeColor="text1"/>
        </w:rPr>
        <w:t>の間にありそうである。</w:t>
      </w:r>
      <w:r>
        <w:rPr>
          <w:rFonts w:hint="eastAsia"/>
          <w:color w:val="000000" w:themeColor="text1"/>
        </w:rPr>
        <w:t>そこで，</w:t>
      </w:r>
      <w:r>
        <w:rPr>
          <w:rFonts w:hint="eastAsia"/>
          <w:color w:val="000000" w:themeColor="text1"/>
        </w:rPr>
        <w:t>FUK</w:t>
      </w:r>
      <w:r>
        <w:rPr>
          <w:color w:val="000000" w:themeColor="text1"/>
        </w:rPr>
        <w:t>-TAP</w:t>
      </w:r>
      <w:r>
        <w:rPr>
          <w:rFonts w:hint="eastAsia"/>
          <w:color w:val="000000" w:themeColor="text1"/>
        </w:rPr>
        <w:t>の水位差を</w:t>
      </w:r>
      <w:r>
        <w:rPr>
          <w:color w:val="000000" w:themeColor="text1"/>
        </w:rPr>
        <w:t>Fig.10(c)</w:t>
      </w:r>
      <w:r>
        <w:rPr>
          <w:rFonts w:hint="eastAsia"/>
          <w:color w:val="000000" w:themeColor="text1"/>
        </w:rPr>
        <w:t>に図示した。</w:t>
      </w:r>
      <w:r>
        <w:rPr>
          <w:rFonts w:hint="eastAsia"/>
          <w:color w:val="000000" w:themeColor="text1"/>
        </w:rPr>
        <w:t>FUK</w:t>
      </w:r>
      <w:r>
        <w:rPr>
          <w:color w:val="000000" w:themeColor="text1"/>
        </w:rPr>
        <w:t>-TAP</w:t>
      </w:r>
      <w:r w:rsidR="00F46F61">
        <w:rPr>
          <w:rFonts w:hint="eastAsia"/>
          <w:color w:val="000000" w:themeColor="text1"/>
        </w:rPr>
        <w:t>を参照すると，</w:t>
      </w:r>
      <w:r>
        <w:rPr>
          <w:rFonts w:hint="eastAsia"/>
          <w:color w:val="000000" w:themeColor="text1"/>
        </w:rPr>
        <w:t>夏に</w:t>
      </w:r>
      <w:r>
        <w:rPr>
          <w:rFonts w:hint="eastAsia"/>
          <w:color w:val="000000" w:themeColor="text1"/>
        </w:rPr>
        <w:t>1</w:t>
      </w:r>
      <w:r>
        <w:rPr>
          <w:rFonts w:hint="eastAsia"/>
          <w:color w:val="000000" w:themeColor="text1"/>
        </w:rPr>
        <w:t>度の</w:t>
      </w:r>
      <w:r w:rsidR="00824E8B">
        <w:rPr>
          <w:rFonts w:hint="eastAsia"/>
          <w:color w:val="000000" w:themeColor="text1"/>
        </w:rPr>
        <w:t>正偏差</w:t>
      </w:r>
      <w:r>
        <w:rPr>
          <w:rFonts w:hint="eastAsia"/>
          <w:color w:val="000000" w:themeColor="text1"/>
        </w:rPr>
        <w:t>ピーク</w:t>
      </w:r>
      <w:r w:rsidR="00BD5694">
        <w:rPr>
          <w:rFonts w:hint="eastAsia"/>
          <w:color w:val="000000" w:themeColor="text1"/>
        </w:rPr>
        <w:t>を持つ</w:t>
      </w:r>
      <w:r w:rsidR="008A0853">
        <w:rPr>
          <w:rFonts w:hint="eastAsia"/>
          <w:color w:val="000000" w:themeColor="text1"/>
        </w:rPr>
        <w:t>。</w:t>
      </w:r>
      <w:r w:rsidR="00BD5694">
        <w:rPr>
          <w:rFonts w:hint="eastAsia"/>
          <w:color w:val="000000" w:themeColor="text1"/>
        </w:rPr>
        <w:t>そして</w:t>
      </w:r>
      <w:r w:rsidR="008A0853">
        <w:rPr>
          <w:rFonts w:hint="eastAsia"/>
          <w:color w:val="000000" w:themeColor="text1"/>
        </w:rPr>
        <w:t>この夏ピークは，</w:t>
      </w:r>
      <w:r w:rsidR="008A0853">
        <w:rPr>
          <w:rFonts w:hint="eastAsia"/>
          <w:color w:val="000000" w:themeColor="text1"/>
        </w:rPr>
        <w:t>FUK</w:t>
      </w:r>
      <w:r w:rsidR="008A0853">
        <w:rPr>
          <w:color w:val="000000" w:themeColor="text1"/>
        </w:rPr>
        <w:t>-HAK</w:t>
      </w:r>
      <w:r w:rsidR="008A0853">
        <w:rPr>
          <w:rFonts w:hint="eastAsia"/>
          <w:color w:val="000000" w:themeColor="text1"/>
        </w:rPr>
        <w:t>には存在し，</w:t>
      </w:r>
      <w:r w:rsidR="008A0853">
        <w:rPr>
          <w:rFonts w:hint="eastAsia"/>
          <w:color w:val="000000" w:themeColor="text1"/>
        </w:rPr>
        <w:t>TAP</w:t>
      </w:r>
      <w:r w:rsidR="008A0853">
        <w:rPr>
          <w:color w:val="000000" w:themeColor="text1"/>
        </w:rPr>
        <w:t>-MAT</w:t>
      </w:r>
      <w:r w:rsidR="008A0853">
        <w:rPr>
          <w:rFonts w:hint="eastAsia"/>
          <w:color w:val="000000" w:themeColor="text1"/>
        </w:rPr>
        <w:t>には存在しなかったものである。</w:t>
      </w:r>
      <w:r w:rsidR="00333C97">
        <w:rPr>
          <w:rFonts w:hint="eastAsia"/>
          <w:color w:val="000000" w:themeColor="text1"/>
        </w:rPr>
        <w:t>FUK</w:t>
      </w:r>
      <w:r w:rsidR="00333C97">
        <w:rPr>
          <w:rFonts w:hint="eastAsia"/>
          <w:color w:val="000000" w:themeColor="text1"/>
        </w:rPr>
        <w:t>や</w:t>
      </w:r>
      <w:r w:rsidR="00333C97">
        <w:rPr>
          <w:rFonts w:hint="eastAsia"/>
          <w:color w:val="000000" w:themeColor="text1"/>
        </w:rPr>
        <w:t>TAP</w:t>
      </w:r>
      <w:r w:rsidR="00333C97">
        <w:rPr>
          <w:rFonts w:hint="eastAsia"/>
          <w:color w:val="000000" w:themeColor="text1"/>
        </w:rPr>
        <w:t>に</w:t>
      </w:r>
      <w:r w:rsidR="00333C97">
        <w:rPr>
          <w:rFonts w:hint="eastAsia"/>
          <w:color w:val="000000" w:themeColor="text1"/>
        </w:rPr>
        <w:t>HAK</w:t>
      </w:r>
      <w:r w:rsidR="00333C97">
        <w:rPr>
          <w:rFonts w:hint="eastAsia"/>
          <w:color w:val="000000" w:themeColor="text1"/>
        </w:rPr>
        <w:t>や</w:t>
      </w:r>
      <w:r w:rsidR="00333C97">
        <w:rPr>
          <w:rFonts w:hint="eastAsia"/>
          <w:color w:val="000000" w:themeColor="text1"/>
        </w:rPr>
        <w:t>MAT</w:t>
      </w:r>
      <w:r w:rsidR="00333C97">
        <w:rPr>
          <w:rFonts w:hint="eastAsia"/>
          <w:color w:val="000000" w:themeColor="text1"/>
        </w:rPr>
        <w:t>と違う特徴が何かあるのだろうか。</w:t>
      </w:r>
      <w:r w:rsidR="008A0853">
        <w:rPr>
          <w:rFonts w:hint="eastAsia"/>
          <w:color w:val="000000" w:themeColor="text1"/>
        </w:rPr>
        <w:t>これら比較している水位差のペアに関して，</w:t>
      </w:r>
      <w:r w:rsidR="008A0853">
        <w:rPr>
          <w:rFonts w:hint="eastAsia"/>
          <w:color w:val="000000" w:themeColor="text1"/>
        </w:rPr>
        <w:t>HAK</w:t>
      </w:r>
      <w:r w:rsidR="008A0853">
        <w:rPr>
          <w:rFonts w:hint="eastAsia"/>
          <w:color w:val="000000" w:themeColor="text1"/>
        </w:rPr>
        <w:t>と</w:t>
      </w:r>
      <w:r w:rsidR="008A0853">
        <w:rPr>
          <w:rFonts w:hint="eastAsia"/>
          <w:color w:val="000000" w:themeColor="text1"/>
        </w:rPr>
        <w:t>MAT</w:t>
      </w:r>
      <w:r w:rsidR="008A0853">
        <w:rPr>
          <w:rFonts w:hint="eastAsia"/>
          <w:color w:val="000000" w:themeColor="text1"/>
        </w:rPr>
        <w:t>と</w:t>
      </w:r>
      <w:r w:rsidR="008A0853">
        <w:rPr>
          <w:rFonts w:hint="eastAsia"/>
          <w:color w:val="000000" w:themeColor="text1"/>
        </w:rPr>
        <w:t>TAP</w:t>
      </w:r>
      <w:r w:rsidR="008A0853">
        <w:rPr>
          <w:rFonts w:hint="eastAsia"/>
          <w:color w:val="000000" w:themeColor="text1"/>
        </w:rPr>
        <w:t>はすべて海峡内であるが，</w:t>
      </w:r>
      <w:r w:rsidR="008A0853">
        <w:rPr>
          <w:rFonts w:hint="eastAsia"/>
          <w:color w:val="000000" w:themeColor="text1"/>
        </w:rPr>
        <w:t>FUK</w:t>
      </w:r>
      <w:r w:rsidR="008A0853">
        <w:rPr>
          <w:rFonts w:hint="eastAsia"/>
          <w:color w:val="000000" w:themeColor="text1"/>
        </w:rPr>
        <w:t>のみ海峡外の測点であ</w:t>
      </w:r>
      <w:r w:rsidR="00BD5694">
        <w:rPr>
          <w:rFonts w:hint="eastAsia"/>
          <w:color w:val="000000" w:themeColor="text1"/>
        </w:rPr>
        <w:t>り，</w:t>
      </w:r>
      <w:r w:rsidR="008A0853">
        <w:rPr>
          <w:rFonts w:hint="eastAsia"/>
          <w:color w:val="000000" w:themeColor="text1"/>
        </w:rPr>
        <w:t>海峡内と海峡外でピークに違いがある</w:t>
      </w:r>
      <w:r w:rsidR="00B474CA">
        <w:rPr>
          <w:rFonts w:hint="eastAsia"/>
          <w:color w:val="000000" w:themeColor="text1"/>
        </w:rPr>
        <w:t>可能性がある。そこで，</w:t>
      </w:r>
      <w:r w:rsidR="00B474CA">
        <w:rPr>
          <w:color w:val="000000" w:themeColor="text1"/>
        </w:rPr>
        <w:t>Fig.10</w:t>
      </w:r>
      <w:r w:rsidR="00B474CA">
        <w:rPr>
          <w:rFonts w:hint="eastAsia"/>
          <w:color w:val="000000" w:themeColor="text1"/>
        </w:rPr>
        <w:t>には図示しなかったが，</w:t>
      </w:r>
      <w:r w:rsidR="00C267F9">
        <w:rPr>
          <w:rFonts w:hint="eastAsia"/>
          <w:color w:val="000000" w:themeColor="text1"/>
        </w:rPr>
        <w:t>同じ海峡外でかつ海峡の北に位置する江差（</w:t>
      </w:r>
      <w:r w:rsidR="00C267F9">
        <w:rPr>
          <w:rFonts w:hint="eastAsia"/>
          <w:color w:val="000000" w:themeColor="text1"/>
        </w:rPr>
        <w:t>ESA</w:t>
      </w:r>
      <w:r w:rsidR="00C267F9">
        <w:rPr>
          <w:rFonts w:hint="eastAsia"/>
          <w:color w:val="000000" w:themeColor="text1"/>
        </w:rPr>
        <w:t>）を</w:t>
      </w:r>
      <w:r w:rsidR="00C267F9">
        <w:rPr>
          <w:rFonts w:hint="eastAsia"/>
          <w:color w:val="000000" w:themeColor="text1"/>
        </w:rPr>
        <w:t>FUK</w:t>
      </w:r>
      <w:r w:rsidR="00C267F9">
        <w:rPr>
          <w:rFonts w:hint="eastAsia"/>
          <w:color w:val="000000" w:themeColor="text1"/>
        </w:rPr>
        <w:t>と比較した</w:t>
      </w:r>
      <w:r w:rsidR="00B474CA">
        <w:rPr>
          <w:rFonts w:hint="eastAsia"/>
          <w:color w:val="000000" w:themeColor="text1"/>
        </w:rPr>
        <w:t>水位差</w:t>
      </w:r>
      <w:r w:rsidR="00B474CA">
        <w:rPr>
          <w:color w:val="000000" w:themeColor="text1"/>
        </w:rPr>
        <w:t>FUK-ESA</w:t>
      </w:r>
      <w:r w:rsidR="00C267F9">
        <w:rPr>
          <w:rFonts w:hint="eastAsia"/>
          <w:color w:val="000000" w:themeColor="text1"/>
        </w:rPr>
        <w:t>を得た。この海峡外における南北の水位差は，</w:t>
      </w:r>
      <w:r w:rsidR="00B474CA">
        <w:rPr>
          <w:rFonts w:hint="eastAsia"/>
          <w:color w:val="000000" w:themeColor="text1"/>
        </w:rPr>
        <w:t>秋季〜冬季にかけて正偏差ピークを示し</w:t>
      </w:r>
      <w:r w:rsidR="00BD5694">
        <w:rPr>
          <w:rFonts w:hint="eastAsia"/>
          <w:color w:val="000000" w:themeColor="text1"/>
        </w:rPr>
        <w:t>，夏のピークは見られなかった</w:t>
      </w:r>
      <w:r w:rsidR="00B474CA">
        <w:rPr>
          <w:rFonts w:hint="eastAsia"/>
          <w:color w:val="000000" w:themeColor="text1"/>
        </w:rPr>
        <w:t>。</w:t>
      </w:r>
      <w:r w:rsidR="00F46F61">
        <w:rPr>
          <w:rFonts w:hint="eastAsia"/>
          <w:color w:val="000000" w:themeColor="text1"/>
        </w:rPr>
        <w:t>これらの結果から，以下のことが予測される。夏に関しては，</w:t>
      </w:r>
      <w:r w:rsidR="00F46F61">
        <w:rPr>
          <w:rFonts w:hint="eastAsia"/>
          <w:color w:val="000000" w:themeColor="text1"/>
        </w:rPr>
        <w:t>FUK</w:t>
      </w:r>
      <w:r w:rsidR="00F46F61">
        <w:rPr>
          <w:rFonts w:hint="eastAsia"/>
          <w:color w:val="000000" w:themeColor="text1"/>
        </w:rPr>
        <w:t>と</w:t>
      </w:r>
      <w:r w:rsidR="00F46F61">
        <w:rPr>
          <w:rFonts w:hint="eastAsia"/>
          <w:color w:val="000000" w:themeColor="text1"/>
        </w:rPr>
        <w:t>ESA</w:t>
      </w:r>
      <w:r w:rsidR="00F46F61">
        <w:rPr>
          <w:rFonts w:hint="eastAsia"/>
          <w:color w:val="000000" w:themeColor="text1"/>
        </w:rPr>
        <w:t>の水位差</w:t>
      </w:r>
      <w:r w:rsidR="00F46F61">
        <w:rPr>
          <w:rFonts w:hint="eastAsia"/>
          <w:color w:val="000000" w:themeColor="text1"/>
        </w:rPr>
        <w:t>が小さいことから，</w:t>
      </w:r>
      <w:r w:rsidR="00824E8B">
        <w:rPr>
          <w:rFonts w:hint="eastAsia"/>
          <w:color w:val="000000" w:themeColor="text1"/>
        </w:rPr>
        <w:t>FUK</w:t>
      </w:r>
      <w:r w:rsidR="00824E8B">
        <w:rPr>
          <w:rFonts w:hint="eastAsia"/>
          <w:color w:val="000000" w:themeColor="text1"/>
        </w:rPr>
        <w:t>の</w:t>
      </w:r>
      <w:r w:rsidR="00BD5694">
        <w:rPr>
          <w:rFonts w:hint="eastAsia"/>
          <w:color w:val="000000" w:themeColor="text1"/>
        </w:rPr>
        <w:t>夏ピークは海峡に伝播</w:t>
      </w:r>
      <w:r w:rsidR="00824E8B">
        <w:rPr>
          <w:rFonts w:hint="eastAsia"/>
          <w:color w:val="000000" w:themeColor="text1"/>
        </w:rPr>
        <w:t>せず</w:t>
      </w:r>
      <w:r w:rsidR="00824E8B">
        <w:rPr>
          <w:rFonts w:hint="eastAsia"/>
          <w:color w:val="000000" w:themeColor="text1"/>
        </w:rPr>
        <w:t>ESA</w:t>
      </w:r>
      <w:r w:rsidR="00824E8B">
        <w:rPr>
          <w:rFonts w:hint="eastAsia"/>
          <w:color w:val="000000" w:themeColor="text1"/>
        </w:rPr>
        <w:t>のある北へ伝播</w:t>
      </w:r>
      <w:r w:rsidR="00F46F61">
        <w:rPr>
          <w:rFonts w:hint="eastAsia"/>
          <w:color w:val="000000" w:themeColor="text1"/>
        </w:rPr>
        <w:t>している。それに対し，冬に関しては</w:t>
      </w:r>
      <w:r w:rsidR="00AC601E">
        <w:rPr>
          <w:rFonts w:hint="eastAsia"/>
          <w:color w:val="000000" w:themeColor="text1"/>
        </w:rPr>
        <w:t>，</w:t>
      </w:r>
      <w:r w:rsidR="00BD5694">
        <w:rPr>
          <w:rFonts w:hint="eastAsia"/>
          <w:color w:val="000000" w:themeColor="text1"/>
        </w:rPr>
        <w:t>ピークは海峡に伝播</w:t>
      </w:r>
      <w:r w:rsidR="00AC601E">
        <w:rPr>
          <w:rFonts w:hint="eastAsia"/>
          <w:color w:val="000000" w:themeColor="text1"/>
        </w:rPr>
        <w:t>するため</w:t>
      </w:r>
      <w:r w:rsidR="00824E8B">
        <w:rPr>
          <w:rFonts w:hint="eastAsia"/>
          <w:color w:val="000000" w:themeColor="text1"/>
        </w:rPr>
        <w:t>ESA</w:t>
      </w:r>
      <w:r w:rsidR="00824E8B">
        <w:rPr>
          <w:rFonts w:hint="eastAsia"/>
          <w:color w:val="000000" w:themeColor="text1"/>
        </w:rPr>
        <w:t>までシグナルが届</w:t>
      </w:r>
      <w:r w:rsidR="00F46F61">
        <w:rPr>
          <w:rFonts w:hint="eastAsia"/>
          <w:color w:val="000000" w:themeColor="text1"/>
        </w:rPr>
        <w:t>いて</w:t>
      </w:r>
      <w:r w:rsidR="00AC601E">
        <w:rPr>
          <w:rFonts w:hint="eastAsia"/>
          <w:color w:val="000000" w:themeColor="text1"/>
        </w:rPr>
        <w:t>おらず，</w:t>
      </w:r>
      <w:r w:rsidR="00AC601E">
        <w:rPr>
          <w:rFonts w:hint="eastAsia"/>
          <w:color w:val="000000" w:themeColor="text1"/>
        </w:rPr>
        <w:t>FUK-ESA</w:t>
      </w:r>
      <w:r w:rsidR="00AC601E">
        <w:rPr>
          <w:rFonts w:hint="eastAsia"/>
          <w:color w:val="000000" w:themeColor="text1"/>
        </w:rPr>
        <w:t>の水位差が正偏差として現れている</w:t>
      </w:r>
      <w:r w:rsidR="00BD5694">
        <w:rPr>
          <w:rFonts w:hint="eastAsia"/>
          <w:color w:val="000000" w:themeColor="text1"/>
        </w:rPr>
        <w:t>。</w:t>
      </w:r>
      <w:r w:rsidR="00AC601E">
        <w:rPr>
          <w:color w:val="000000" w:themeColor="text1"/>
        </w:rPr>
        <w:t>Fig.10(a)</w:t>
      </w:r>
      <w:r w:rsidR="00AC601E">
        <w:rPr>
          <w:rFonts w:hint="eastAsia"/>
          <w:color w:val="000000" w:themeColor="text1"/>
        </w:rPr>
        <w:t>に示される</w:t>
      </w:r>
      <w:r w:rsidR="00AC601E">
        <w:rPr>
          <w:rFonts w:hint="eastAsia"/>
          <w:color w:val="000000" w:themeColor="text1"/>
        </w:rPr>
        <w:t>TAP</w:t>
      </w:r>
      <w:r w:rsidR="00AC601E">
        <w:rPr>
          <w:color w:val="000000" w:themeColor="text1"/>
        </w:rPr>
        <w:t>-MAT</w:t>
      </w:r>
      <w:r w:rsidR="00AC601E">
        <w:rPr>
          <w:rFonts w:hint="eastAsia"/>
          <w:color w:val="000000" w:themeColor="text1"/>
        </w:rPr>
        <w:t>は</w:t>
      </w:r>
      <w:r w:rsidR="00F56F43">
        <w:rPr>
          <w:rFonts w:hint="eastAsia"/>
          <w:color w:val="000000" w:themeColor="text1"/>
        </w:rPr>
        <w:t>，</w:t>
      </w:r>
      <w:r w:rsidR="00AC601E">
        <w:rPr>
          <w:rFonts w:hint="eastAsia"/>
          <w:color w:val="000000" w:themeColor="text1"/>
        </w:rPr>
        <w:t>FUK</w:t>
      </w:r>
      <w:r w:rsidR="00AC601E">
        <w:rPr>
          <w:color w:val="000000" w:themeColor="text1"/>
        </w:rPr>
        <w:t>-HAK</w:t>
      </w:r>
      <w:r w:rsidR="00AC601E">
        <w:rPr>
          <w:rFonts w:hint="eastAsia"/>
          <w:color w:val="000000" w:themeColor="text1"/>
        </w:rPr>
        <w:t>から，</w:t>
      </w:r>
      <w:r w:rsidR="00AC601E">
        <w:rPr>
          <w:rFonts w:hint="eastAsia"/>
          <w:color w:val="000000" w:themeColor="text1"/>
        </w:rPr>
        <w:t>FUK</w:t>
      </w:r>
      <w:r w:rsidR="00AC601E">
        <w:rPr>
          <w:rFonts w:hint="eastAsia"/>
          <w:color w:val="000000" w:themeColor="text1"/>
        </w:rPr>
        <w:t>の夏ピークのシグナルである</w:t>
      </w:r>
      <w:r w:rsidR="00AC601E">
        <w:rPr>
          <w:rFonts w:hint="eastAsia"/>
          <w:color w:val="000000" w:themeColor="text1"/>
        </w:rPr>
        <w:t>FUK</w:t>
      </w:r>
      <w:r w:rsidR="00AC601E">
        <w:rPr>
          <w:color w:val="000000" w:themeColor="text1"/>
        </w:rPr>
        <w:t>-TAP</w:t>
      </w:r>
      <w:r w:rsidR="00AC601E">
        <w:rPr>
          <w:rFonts w:hint="eastAsia"/>
          <w:color w:val="000000" w:themeColor="text1"/>
        </w:rPr>
        <w:t>を差し引いたものに定性的に近いことも，以上の事を示唆している。</w:t>
      </w:r>
    </w:p>
    <w:p w14:paraId="26BD71E3" w14:textId="77777777" w:rsidR="00AC601E" w:rsidRDefault="00AC601E" w:rsidP="00AC601E">
      <w:pPr>
        <w:ind w:firstLineChars="100" w:firstLine="210"/>
        <w:rPr>
          <w:color w:val="000000" w:themeColor="text1"/>
        </w:rPr>
      </w:pPr>
    </w:p>
    <w:p w14:paraId="06CE7ACB" w14:textId="37E9FDE1" w:rsidR="00BD5694" w:rsidRDefault="00333C97" w:rsidP="00AC601E">
      <w:pPr>
        <w:ind w:firstLineChars="100" w:firstLine="210"/>
        <w:rPr>
          <w:rFonts w:hint="eastAsia"/>
          <w:color w:val="000000" w:themeColor="text1"/>
        </w:rPr>
      </w:pPr>
      <w:r>
        <w:rPr>
          <w:rFonts w:hint="eastAsia"/>
          <w:color w:val="000000" w:themeColor="text1"/>
        </w:rPr>
        <w:t>この予測が正しいとすれば</w:t>
      </w:r>
      <w:r w:rsidR="00AC601E">
        <w:rPr>
          <w:rFonts w:hint="eastAsia"/>
          <w:color w:val="000000" w:themeColor="text1"/>
        </w:rPr>
        <w:t>，</w:t>
      </w:r>
      <w:r>
        <w:rPr>
          <w:rFonts w:hint="eastAsia"/>
          <w:color w:val="000000" w:themeColor="text1"/>
        </w:rPr>
        <w:t>津軽海峡の表層流入で</w:t>
      </w:r>
      <w:r>
        <w:rPr>
          <w:rFonts w:hint="eastAsia"/>
          <w:color w:val="000000" w:themeColor="text1"/>
        </w:rPr>
        <w:t>FUK</w:t>
      </w:r>
      <w:r>
        <w:rPr>
          <w:color w:val="000000" w:themeColor="text1"/>
        </w:rPr>
        <w:t>-HAK</w:t>
      </w:r>
      <w:r>
        <w:rPr>
          <w:rFonts w:hint="eastAsia"/>
          <w:color w:val="000000" w:themeColor="text1"/>
        </w:rPr>
        <w:t>を用いることは，津軽海峡に伝播しない深浦での夏ピークが加算されたもの</w:t>
      </w:r>
      <w:r w:rsidR="00F46F61">
        <w:rPr>
          <w:rFonts w:hint="eastAsia"/>
          <w:color w:val="000000" w:themeColor="text1"/>
        </w:rPr>
        <w:t>を用いること</w:t>
      </w:r>
      <w:r>
        <w:rPr>
          <w:rFonts w:hint="eastAsia"/>
          <w:color w:val="000000" w:themeColor="text1"/>
        </w:rPr>
        <w:t>になってしまう。よって，津軽海峡表層流入は</w:t>
      </w:r>
      <w:r w:rsidR="00F46F61">
        <w:rPr>
          <w:rFonts w:hint="eastAsia"/>
          <w:color w:val="000000" w:themeColor="text1"/>
        </w:rPr>
        <w:t>，</w:t>
      </w:r>
      <w:r>
        <w:rPr>
          <w:rFonts w:hint="eastAsia"/>
          <w:color w:val="000000" w:themeColor="text1"/>
        </w:rPr>
        <w:t>T</w:t>
      </w:r>
      <w:r>
        <w:rPr>
          <w:color w:val="000000" w:themeColor="text1"/>
        </w:rPr>
        <w:t>AP-MAT</w:t>
      </w:r>
      <w:r>
        <w:rPr>
          <w:rFonts w:hint="eastAsia"/>
          <w:color w:val="000000" w:themeColor="text1"/>
        </w:rPr>
        <w:t>をその指標に用いることがより</w:t>
      </w:r>
      <w:r w:rsidR="00F46F61">
        <w:rPr>
          <w:rFonts w:hint="eastAsia"/>
          <w:color w:val="000000" w:themeColor="text1"/>
        </w:rPr>
        <w:t>よい</w:t>
      </w:r>
      <w:r>
        <w:rPr>
          <w:rFonts w:hint="eastAsia"/>
          <w:color w:val="000000" w:themeColor="text1"/>
        </w:rPr>
        <w:t>と考える。</w:t>
      </w:r>
    </w:p>
    <w:p w14:paraId="32EE77AB" w14:textId="77777777" w:rsidR="00333C97" w:rsidRDefault="00333C97" w:rsidP="00B474CA">
      <w:pPr>
        <w:ind w:firstLineChars="100" w:firstLine="210"/>
        <w:rPr>
          <w:color w:val="000000" w:themeColor="text1"/>
        </w:rPr>
      </w:pPr>
    </w:p>
    <w:p w14:paraId="01355EAF" w14:textId="77777777" w:rsidR="00333C97" w:rsidRDefault="00333C97" w:rsidP="00B474CA">
      <w:pPr>
        <w:ind w:firstLineChars="100" w:firstLine="210"/>
        <w:rPr>
          <w:rFonts w:hint="eastAsia"/>
          <w:color w:val="000000" w:themeColor="text1"/>
        </w:rPr>
      </w:pPr>
    </w:p>
    <w:p w14:paraId="2BD4A88C" w14:textId="77777777" w:rsidR="00BD5694" w:rsidRPr="00824E8B" w:rsidRDefault="00BD5694" w:rsidP="00B474CA">
      <w:pPr>
        <w:ind w:firstLineChars="100" w:firstLine="210"/>
        <w:rPr>
          <w:color w:val="000000" w:themeColor="text1"/>
        </w:rPr>
      </w:pPr>
    </w:p>
    <w:p w14:paraId="47D8FAD3" w14:textId="0B6716F5" w:rsidR="00C45C86" w:rsidRDefault="00B474CA" w:rsidP="00B474CA">
      <w:pPr>
        <w:ind w:firstLineChars="100" w:firstLine="210"/>
        <w:rPr>
          <w:rFonts w:hint="eastAsia"/>
          <w:color w:val="000000" w:themeColor="text1"/>
        </w:rPr>
      </w:pPr>
      <w:r>
        <w:rPr>
          <w:rFonts w:hint="eastAsia"/>
          <w:color w:val="000000" w:themeColor="text1"/>
        </w:rPr>
        <w:t>まず，</w:t>
      </w:r>
      <w:r>
        <w:rPr>
          <w:rFonts w:hint="eastAsia"/>
          <w:color w:val="000000" w:themeColor="text1"/>
        </w:rPr>
        <w:t>FUK</w:t>
      </w:r>
      <w:r>
        <w:rPr>
          <w:rFonts w:hint="eastAsia"/>
          <w:color w:val="000000" w:themeColor="text1"/>
        </w:rPr>
        <w:t>の高い水位による夏ピークは海峡内には伝播しない（</w:t>
      </w:r>
      <w:r>
        <w:rPr>
          <w:rFonts w:hint="eastAsia"/>
          <w:color w:val="000000" w:themeColor="text1"/>
        </w:rPr>
        <w:t>FUK</w:t>
      </w:r>
      <w:r>
        <w:rPr>
          <w:color w:val="000000" w:themeColor="text1"/>
        </w:rPr>
        <w:t>-HAK</w:t>
      </w:r>
      <w:r w:rsidR="00BD5694">
        <w:rPr>
          <w:rFonts w:hint="eastAsia"/>
          <w:color w:val="000000" w:themeColor="text1"/>
        </w:rPr>
        <w:t>の夏に見られる大きな正偏差</w:t>
      </w:r>
      <w:r>
        <w:rPr>
          <w:rFonts w:hint="eastAsia"/>
          <w:color w:val="000000" w:themeColor="text1"/>
        </w:rPr>
        <w:t>が</w:t>
      </w:r>
      <w:r>
        <w:rPr>
          <w:rFonts w:hint="eastAsia"/>
          <w:color w:val="000000" w:themeColor="text1"/>
        </w:rPr>
        <w:t>FUK-ESA</w:t>
      </w:r>
      <w:r>
        <w:rPr>
          <w:rFonts w:hint="eastAsia"/>
          <w:color w:val="000000" w:themeColor="text1"/>
        </w:rPr>
        <w:t>では見られない）。それに対し，</w:t>
      </w:r>
      <w:r>
        <w:rPr>
          <w:rFonts w:hint="eastAsia"/>
          <w:color w:val="000000" w:themeColor="text1"/>
        </w:rPr>
        <w:t>FUK</w:t>
      </w:r>
      <w:r>
        <w:rPr>
          <w:rFonts w:hint="eastAsia"/>
          <w:color w:val="000000" w:themeColor="text1"/>
        </w:rPr>
        <w:t>の冬ピークは海峡内</w:t>
      </w:r>
      <w:r>
        <w:rPr>
          <w:rFonts w:hint="eastAsia"/>
          <w:color w:val="000000" w:themeColor="text1"/>
        </w:rPr>
        <w:lastRenderedPageBreak/>
        <w:t>に伝播する（</w:t>
      </w:r>
      <w:r>
        <w:rPr>
          <w:color w:val="000000" w:themeColor="text1"/>
        </w:rPr>
        <w:t>FUK-ESA</w:t>
      </w:r>
      <w:r>
        <w:rPr>
          <w:rFonts w:hint="eastAsia"/>
          <w:color w:val="000000" w:themeColor="text1"/>
        </w:rPr>
        <w:t>で見られた冬ピークは</w:t>
      </w:r>
      <w:r w:rsidR="00824E8B">
        <w:rPr>
          <w:rFonts w:hint="eastAsia"/>
          <w:color w:val="000000" w:themeColor="text1"/>
        </w:rPr>
        <w:t>FUK</w:t>
      </w:r>
      <w:r w:rsidR="00824E8B">
        <w:rPr>
          <w:color w:val="000000" w:themeColor="text1"/>
        </w:rPr>
        <w:t>-TAP</w:t>
      </w:r>
      <w:r w:rsidR="00824E8B">
        <w:rPr>
          <w:rFonts w:hint="eastAsia"/>
          <w:color w:val="000000" w:themeColor="text1"/>
        </w:rPr>
        <w:t>でも見られる。</w:t>
      </w:r>
      <w:r>
        <w:rPr>
          <w:rFonts w:hint="eastAsia"/>
          <w:color w:val="000000" w:themeColor="text1"/>
        </w:rPr>
        <w:t>）</w:t>
      </w:r>
    </w:p>
    <w:p w14:paraId="25B467AB" w14:textId="77777777" w:rsidR="008A0853" w:rsidRPr="00CA21B7" w:rsidRDefault="008A0853" w:rsidP="00CA21B7">
      <w:pPr>
        <w:ind w:firstLineChars="100" w:firstLine="210"/>
        <w:rPr>
          <w:rFonts w:hint="eastAsia"/>
          <w:color w:val="000000" w:themeColor="text1"/>
        </w:rPr>
      </w:pPr>
    </w:p>
    <w:p w14:paraId="74324E86" w14:textId="7B79C377" w:rsidR="003F2B4D" w:rsidRPr="00C45C86" w:rsidRDefault="003F2B4D" w:rsidP="0055305C">
      <w:pPr>
        <w:rPr>
          <w:color w:val="000000" w:themeColor="text1"/>
        </w:rPr>
      </w:pPr>
      <w:r w:rsidRPr="003F2B4D">
        <w:rPr>
          <w:rFonts w:hint="eastAsia"/>
          <w:b/>
          <w:color w:val="000000" w:themeColor="text1"/>
        </w:rPr>
        <w:t>付録</w:t>
      </w:r>
      <w:r w:rsidRPr="003F2B4D">
        <w:rPr>
          <w:rFonts w:hint="eastAsia"/>
          <w:b/>
          <w:color w:val="000000" w:themeColor="text1"/>
        </w:rPr>
        <w:t>A</w:t>
      </w:r>
      <w:r w:rsidRPr="003F2B4D">
        <w:rPr>
          <w:rFonts w:hint="eastAsia"/>
          <w:b/>
          <w:color w:val="000000" w:themeColor="text1"/>
        </w:rPr>
        <w:t xml:space="preserve">　　標準誤差の考え方と計算方法</w:t>
      </w:r>
    </w:p>
    <w:p w14:paraId="781F0F03" w14:textId="4D961188" w:rsidR="003F2B4D" w:rsidRDefault="003F2B4D" w:rsidP="0055305C">
      <w:pPr>
        <w:rPr>
          <w:bCs/>
          <w:color w:val="FF0000"/>
        </w:rPr>
      </w:pPr>
    </w:p>
    <w:p w14:paraId="563323E2" w14:textId="4F49E5BF" w:rsidR="009F20AB" w:rsidRDefault="009F20AB" w:rsidP="0055305C">
      <w:pPr>
        <w:rPr>
          <w:bCs/>
          <w:color w:val="000000" w:themeColor="text1"/>
        </w:rPr>
      </w:pPr>
      <w:r>
        <w:rPr>
          <w:rFonts w:hint="eastAsia"/>
          <w:bCs/>
          <w:color w:val="FF0000"/>
        </w:rPr>
        <w:t xml:space="preserve">　</w:t>
      </w:r>
      <w:r>
        <w:rPr>
          <w:rFonts w:hint="eastAsia"/>
          <w:bCs/>
          <w:color w:val="000000" w:themeColor="text1"/>
        </w:rPr>
        <w:t>標準偏差と標準誤差はともに，データのばらつきの指標となる統計量であるが，その意味が少々異なる。</w:t>
      </w:r>
    </w:p>
    <w:p w14:paraId="6C0C2BE9" w14:textId="3CF676AA" w:rsidR="004C29A8" w:rsidRDefault="009F20AB" w:rsidP="009F20AB">
      <w:pPr>
        <w:ind w:firstLineChars="100" w:firstLine="210"/>
        <w:rPr>
          <w:bCs/>
          <w:color w:val="000000" w:themeColor="text1"/>
        </w:rPr>
      </w:pPr>
      <w:r>
        <w:rPr>
          <w:rFonts w:hint="eastAsia"/>
          <w:bCs/>
          <w:color w:val="000000" w:themeColor="text1"/>
        </w:rPr>
        <w:t>標準偏差は，ある標本における各値の散らばりの指標であり，以下の式で計算される。</w:t>
      </w:r>
    </w:p>
    <w:p w14:paraId="372785AD" w14:textId="231ACBCF" w:rsidR="009F20AB" w:rsidRDefault="009F20AB" w:rsidP="0055305C">
      <w:pPr>
        <w:rPr>
          <w:bCs/>
          <w:color w:val="000000" w:themeColor="text1"/>
        </w:rPr>
      </w:pPr>
      <m:oMathPara>
        <m:oMath>
          <m:r>
            <w:rPr>
              <w:rFonts w:ascii="Cambria Math" w:hAnsi="Cambria Math" w:hint="eastAsia"/>
              <w:color w:val="000000" w:themeColor="text1"/>
            </w:rPr>
            <m:t xml:space="preserve">S = </m:t>
          </m:r>
          <m:rad>
            <m:radPr>
              <m:degHide m:val="1"/>
              <m:ctrlPr>
                <w:rPr>
                  <w:rFonts w:ascii="Cambria Math" w:hAnsi="Cambria Math"/>
                  <w:bCs/>
                  <w:i/>
                  <w:color w:val="000000" w:themeColor="text1"/>
                </w:rPr>
              </m:ctrlPr>
            </m:radPr>
            <m:deg/>
            <m:e>
              <m:f>
                <m:fPr>
                  <m:ctrlPr>
                    <w:rPr>
                      <w:rFonts w:ascii="Cambria Math" w:hAnsi="Cambria Math"/>
                      <w:bCs/>
                      <w:i/>
                      <w:color w:val="000000" w:themeColor="text1"/>
                    </w:rPr>
                  </m:ctrlPr>
                </m:fPr>
                <m:num>
                  <m:nary>
                    <m:naryPr>
                      <m:chr m:val="∑"/>
                      <m:limLoc m:val="undOvr"/>
                      <m:ctrlPr>
                        <w:rPr>
                          <w:rFonts w:ascii="Cambria Math" w:hAnsi="Cambria Math"/>
                          <w:bCs/>
                          <w:i/>
                          <w:color w:val="000000" w:themeColor="text1"/>
                        </w:rPr>
                      </m:ctrlPr>
                    </m:naryPr>
                    <m:sub>
                      <m:r>
                        <w:rPr>
                          <w:rFonts w:ascii="Cambria Math" w:hAnsi="Cambria Math"/>
                          <w:color w:val="000000" w:themeColor="text1"/>
                        </w:rPr>
                        <m:t>i=1</m:t>
                      </m:r>
                      <m:ctrlPr>
                        <w:rPr>
                          <w:rFonts w:ascii="Cambria Math" w:hAnsi="Cambria Math" w:hint="eastAsia"/>
                          <w:bCs/>
                          <w:i/>
                          <w:color w:val="000000" w:themeColor="text1"/>
                        </w:rPr>
                      </m:ctrlPr>
                    </m:sub>
                    <m:sup>
                      <m:r>
                        <w:rPr>
                          <w:rFonts w:ascii="Cambria Math" w:hAnsi="Cambria Math"/>
                          <w:color w:val="000000" w:themeColor="text1"/>
                        </w:rPr>
                        <m:t>n</m:t>
                      </m:r>
                    </m:sup>
                    <m:e>
                      <m:sSup>
                        <m:sSupPr>
                          <m:ctrlPr>
                            <w:rPr>
                              <w:rFonts w:ascii="Cambria Math" w:hAnsi="Cambria Math"/>
                              <w:bCs/>
                              <w:i/>
                              <w:color w:val="000000" w:themeColor="text1"/>
                            </w:rPr>
                          </m:ctrlPr>
                        </m:sSupPr>
                        <m:e>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bCs/>
                                  <w:i/>
                                  <w:color w:val="000000" w:themeColor="text1"/>
                                </w:rPr>
                              </m:ctrlPr>
                            </m:accPr>
                            <m:e>
                              <m:r>
                                <w:rPr>
                                  <w:rFonts w:ascii="Cambria Math" w:hAnsi="Cambria Math"/>
                                  <w:color w:val="000000" w:themeColor="text1"/>
                                </w:rPr>
                                <m:t>x</m:t>
                              </m:r>
                            </m:e>
                          </m:acc>
                          <m:r>
                            <w:rPr>
                              <w:rFonts w:ascii="Cambria Math" w:hAnsi="Cambria Math"/>
                              <w:color w:val="000000" w:themeColor="text1"/>
                            </w:rPr>
                            <m:t>)</m:t>
                          </m:r>
                        </m:e>
                        <m:sup>
                          <m:r>
                            <w:rPr>
                              <w:rFonts w:ascii="Cambria Math" w:hAnsi="Cambria Math"/>
                              <w:color w:val="000000" w:themeColor="text1"/>
                            </w:rPr>
                            <m:t>2</m:t>
                          </m:r>
                        </m:sup>
                      </m:sSup>
                    </m:e>
                  </m:nary>
                </m:num>
                <m:den>
                  <m:r>
                    <w:rPr>
                      <w:rFonts w:ascii="Cambria Math" w:hAnsi="Cambria Math"/>
                      <w:color w:val="000000" w:themeColor="text1"/>
                    </w:rPr>
                    <m:t>n-1</m:t>
                  </m:r>
                </m:den>
              </m:f>
            </m:e>
          </m:rad>
        </m:oMath>
      </m:oMathPara>
    </w:p>
    <w:p w14:paraId="44C773CF" w14:textId="55092F87" w:rsidR="009F20AB" w:rsidRDefault="009F20AB" w:rsidP="009F20AB">
      <w:pPr>
        <w:jc w:val="center"/>
        <w:rPr>
          <w:bCs/>
          <w:color w:val="000000" w:themeColor="text1"/>
        </w:rPr>
      </w:pPr>
      <w:r>
        <w:rPr>
          <w:rFonts w:hint="eastAsia"/>
          <w:bCs/>
          <w:color w:val="000000" w:themeColor="text1"/>
        </w:rPr>
        <w:t>（</w:t>
      </w:r>
      <w:r>
        <w:rPr>
          <w:bCs/>
          <w:color w:val="000000" w:themeColor="text1"/>
        </w:rPr>
        <w:t>n</w:t>
      </w:r>
      <w:r>
        <w:rPr>
          <w:rFonts w:hint="eastAsia"/>
          <w:bCs/>
          <w:color w:val="000000" w:themeColor="text1"/>
        </w:rPr>
        <w:t>はデータ数，</w:t>
      </w:r>
      <m:oMath>
        <m:acc>
          <m:accPr>
            <m:chr m:val="̅"/>
            <m:ctrlPr>
              <w:rPr>
                <w:rFonts w:ascii="Cambria Math" w:hAnsi="Cambria Math"/>
                <w:bCs/>
                <w:i/>
                <w:color w:val="000000" w:themeColor="text1"/>
              </w:rPr>
            </m:ctrlPr>
          </m:accPr>
          <m:e>
            <m:r>
              <w:rPr>
                <w:rFonts w:ascii="Cambria Math" w:hAnsi="Cambria Math"/>
                <w:color w:val="000000" w:themeColor="text1"/>
              </w:rPr>
              <m:t>x</m:t>
            </m:r>
          </m:e>
        </m:acc>
      </m:oMath>
      <w:r>
        <w:rPr>
          <w:rFonts w:hint="eastAsia"/>
          <w:bCs/>
          <w:color w:val="000000" w:themeColor="text1"/>
        </w:rPr>
        <w:t>は標本平均）</w:t>
      </w:r>
    </w:p>
    <w:p w14:paraId="7CDA31D9" w14:textId="13F03431" w:rsidR="009F20AB" w:rsidRDefault="009F20AB" w:rsidP="009F20AB">
      <w:pPr>
        <w:jc w:val="left"/>
        <w:rPr>
          <w:bCs/>
          <w:color w:val="000000" w:themeColor="text1"/>
        </w:rPr>
      </w:pPr>
    </w:p>
    <w:p w14:paraId="492A8025" w14:textId="3119969C" w:rsidR="009F20AB" w:rsidRDefault="009F20AB" w:rsidP="009F20AB">
      <w:pPr>
        <w:jc w:val="left"/>
        <w:rPr>
          <w:bCs/>
          <w:color w:val="000000" w:themeColor="text1"/>
        </w:rPr>
      </w:pPr>
      <w:r>
        <w:rPr>
          <w:rFonts w:hint="eastAsia"/>
          <w:bCs/>
          <w:color w:val="000000" w:themeColor="text1"/>
        </w:rPr>
        <w:t>この式は，標準偏差が，ある標本における各値の平均値からの</w:t>
      </w:r>
      <w:r w:rsidR="00B418C7">
        <w:rPr>
          <w:rFonts w:hint="eastAsia"/>
          <w:bCs/>
          <w:color w:val="000000" w:themeColor="text1"/>
        </w:rPr>
        <w:t>散らばり</w:t>
      </w:r>
      <w:r>
        <w:rPr>
          <w:rFonts w:hint="eastAsia"/>
          <w:bCs/>
          <w:color w:val="000000" w:themeColor="text1"/>
        </w:rPr>
        <w:t>の期待値で表されることを示している。</w:t>
      </w:r>
    </w:p>
    <w:p w14:paraId="46407D8D" w14:textId="13DEBC52" w:rsidR="009F20AB" w:rsidRPr="009F20AB" w:rsidRDefault="009F20AB" w:rsidP="009F20AB">
      <w:pPr>
        <w:ind w:firstLineChars="100" w:firstLine="210"/>
        <w:jc w:val="left"/>
        <w:rPr>
          <w:bCs/>
          <w:color w:val="000000" w:themeColor="text1"/>
        </w:rPr>
      </w:pPr>
      <w:r>
        <w:rPr>
          <w:rFonts w:hint="eastAsia"/>
          <w:bCs/>
          <w:color w:val="000000" w:themeColor="text1"/>
        </w:rPr>
        <w:t>仮に同じ母集団から何度も標本を取り，平均値を毎回調べたとする。それら標本平均値の散らばりの指標となるのが標準誤差である。標準誤差は，標準偏差をデータ数</w:t>
      </w:r>
      <w:r w:rsidR="006851BA">
        <w:rPr>
          <w:rFonts w:hint="eastAsia"/>
          <w:bCs/>
          <w:color w:val="000000" w:themeColor="text1"/>
        </w:rPr>
        <w:t>の平方根</w:t>
      </w:r>
      <w:r>
        <w:rPr>
          <w:rFonts w:hint="eastAsia"/>
          <w:bCs/>
          <w:color w:val="000000" w:themeColor="text1"/>
        </w:rPr>
        <w:t>で割った値に等しい。</w:t>
      </w:r>
    </w:p>
    <w:p w14:paraId="03835EC4" w14:textId="3C173E56" w:rsidR="009F20AB" w:rsidRDefault="009F20AB" w:rsidP="009F20AB">
      <w:pPr>
        <w:ind w:firstLineChars="100" w:firstLine="210"/>
        <w:jc w:val="left"/>
        <w:rPr>
          <w:bCs/>
          <w:color w:val="000000" w:themeColor="text1"/>
        </w:rPr>
      </w:pPr>
      <m:oMathPara>
        <m:oMath>
          <m:r>
            <w:rPr>
              <w:rFonts w:ascii="Cambria Math" w:hAnsi="Cambria Math"/>
              <w:color w:val="000000" w:themeColor="text1"/>
            </w:rPr>
            <m:t>SEM=</m:t>
          </m:r>
          <m:f>
            <m:fPr>
              <m:ctrlPr>
                <w:rPr>
                  <w:rFonts w:ascii="Cambria Math" w:hAnsi="Cambria Math"/>
                  <w:bCs/>
                  <w:i/>
                  <w:color w:val="000000" w:themeColor="text1"/>
                </w:rPr>
              </m:ctrlPr>
            </m:fPr>
            <m:num>
              <m:r>
                <w:rPr>
                  <w:rFonts w:ascii="Cambria Math" w:hAnsi="Cambria Math"/>
                  <w:color w:val="000000" w:themeColor="text1"/>
                </w:rPr>
                <m:t>S</m:t>
              </m:r>
            </m:num>
            <m:den>
              <m:rad>
                <m:radPr>
                  <m:degHide m:val="1"/>
                  <m:ctrlPr>
                    <w:rPr>
                      <w:rFonts w:ascii="Cambria Math" w:hAnsi="Cambria Math"/>
                      <w:bCs/>
                      <w:i/>
                      <w:color w:val="000000" w:themeColor="text1"/>
                    </w:rPr>
                  </m:ctrlPr>
                </m:radPr>
                <m:deg/>
                <m:e>
                  <m:r>
                    <w:rPr>
                      <w:rFonts w:ascii="Cambria Math" w:hAnsi="Cambria Math"/>
                      <w:color w:val="000000" w:themeColor="text1"/>
                    </w:rPr>
                    <m:t>n</m:t>
                  </m:r>
                </m:e>
              </m:rad>
            </m:den>
          </m:f>
        </m:oMath>
      </m:oMathPara>
    </w:p>
    <w:p w14:paraId="098BEBE0" w14:textId="5F4730F4" w:rsidR="009F20AB" w:rsidRDefault="009F20AB" w:rsidP="009F20AB">
      <w:pPr>
        <w:ind w:firstLineChars="100" w:firstLine="210"/>
        <w:jc w:val="center"/>
        <w:rPr>
          <w:bCs/>
          <w:color w:val="000000" w:themeColor="text1"/>
        </w:rPr>
      </w:pPr>
      <w:r>
        <w:rPr>
          <w:rFonts w:hint="eastAsia"/>
          <w:bCs/>
          <w:color w:val="000000" w:themeColor="text1"/>
        </w:rPr>
        <w:t>(</w:t>
      </w:r>
      <w:proofErr w:type="gramStart"/>
      <w:r>
        <w:rPr>
          <w:bCs/>
          <w:color w:val="000000" w:themeColor="text1"/>
        </w:rPr>
        <w:t>SEM :</w:t>
      </w:r>
      <w:proofErr w:type="gramEnd"/>
      <w:r>
        <w:rPr>
          <w:bCs/>
          <w:color w:val="000000" w:themeColor="text1"/>
        </w:rPr>
        <w:t xml:space="preserve"> Standard Error of the Mean)</w:t>
      </w:r>
    </w:p>
    <w:p w14:paraId="76A19602" w14:textId="77777777" w:rsidR="009F20AB" w:rsidRDefault="009F20AB" w:rsidP="009F20AB">
      <w:pPr>
        <w:ind w:firstLineChars="100" w:firstLine="210"/>
        <w:jc w:val="center"/>
        <w:rPr>
          <w:bCs/>
          <w:color w:val="000000" w:themeColor="text1"/>
        </w:rPr>
      </w:pPr>
    </w:p>
    <w:p w14:paraId="03A6B720" w14:textId="44DF0D8D" w:rsidR="009F20AB" w:rsidRDefault="009F20AB" w:rsidP="009F20AB">
      <w:pPr>
        <w:jc w:val="left"/>
        <w:rPr>
          <w:bCs/>
          <w:color w:val="000000" w:themeColor="text1"/>
        </w:rPr>
      </w:pPr>
      <w:r>
        <w:rPr>
          <w:rFonts w:hint="eastAsia"/>
          <w:bCs/>
          <w:color w:val="000000" w:themeColor="text1"/>
        </w:rPr>
        <w:t>標準誤差は，統計量である標本平均値の</w:t>
      </w:r>
      <w:r w:rsidR="00B418C7">
        <w:rPr>
          <w:rFonts w:hint="eastAsia"/>
          <w:bCs/>
          <w:color w:val="000000" w:themeColor="text1"/>
        </w:rPr>
        <w:t>散らばり</w:t>
      </w:r>
      <w:r>
        <w:rPr>
          <w:rFonts w:hint="eastAsia"/>
          <w:bCs/>
          <w:color w:val="000000" w:themeColor="text1"/>
        </w:rPr>
        <w:t>の期待値で</w:t>
      </w:r>
      <w:r w:rsidR="00B418C7">
        <w:rPr>
          <w:rFonts w:hint="eastAsia"/>
          <w:bCs/>
          <w:color w:val="000000" w:themeColor="text1"/>
        </w:rPr>
        <w:t>あり</w:t>
      </w:r>
      <w:r>
        <w:rPr>
          <w:rFonts w:hint="eastAsia"/>
          <w:bCs/>
          <w:color w:val="000000" w:themeColor="text1"/>
        </w:rPr>
        <w:t>，標本平均値の不確実性の指標となる。</w:t>
      </w:r>
    </w:p>
    <w:p w14:paraId="3ADD6A49" w14:textId="77777777" w:rsidR="009F20AB" w:rsidRDefault="009F20AB" w:rsidP="009F20AB">
      <w:pPr>
        <w:jc w:val="left"/>
        <w:rPr>
          <w:bCs/>
          <w:color w:val="000000" w:themeColor="text1"/>
        </w:rPr>
      </w:pPr>
    </w:p>
    <w:p w14:paraId="39B65D44" w14:textId="647D1A8F" w:rsidR="00816D06" w:rsidRPr="00001C83" w:rsidRDefault="00816D06" w:rsidP="00816D06">
      <w:pPr>
        <w:jc w:val="left"/>
        <w:rPr>
          <w:b/>
          <w:bCs/>
          <w:color w:val="000000" w:themeColor="text1"/>
        </w:rPr>
      </w:pPr>
      <w:r w:rsidRPr="00001C83">
        <w:rPr>
          <w:rFonts w:hint="eastAsia"/>
          <w:b/>
          <w:color w:val="000000" w:themeColor="text1"/>
        </w:rPr>
        <w:t>付録</w:t>
      </w:r>
      <w:r w:rsidRPr="00001C83">
        <w:rPr>
          <w:rFonts w:hint="eastAsia"/>
          <w:b/>
          <w:color w:val="000000" w:themeColor="text1"/>
        </w:rPr>
        <w:t>B</w:t>
      </w:r>
      <w:r w:rsidRPr="00001C83">
        <w:rPr>
          <w:rFonts w:hint="eastAsia"/>
          <w:b/>
          <w:color w:val="000000" w:themeColor="text1"/>
        </w:rPr>
        <w:t xml:space="preserve">　　</w:t>
      </w:r>
      <w:r w:rsidRPr="00001C83">
        <w:rPr>
          <w:rFonts w:hint="eastAsia"/>
          <w:b/>
          <w:bCs/>
          <w:color w:val="000000" w:themeColor="text1"/>
        </w:rPr>
        <w:t>地衡流計算において，沿岸近傍の海洋構造を捉えておくことが重要な理由</w:t>
      </w:r>
    </w:p>
    <w:p w14:paraId="2424C635" w14:textId="77777777" w:rsidR="00816D06" w:rsidRPr="00001C83" w:rsidRDefault="00816D06" w:rsidP="00816D06">
      <w:pPr>
        <w:ind w:firstLineChars="100" w:firstLine="210"/>
        <w:jc w:val="left"/>
        <w:rPr>
          <w:bCs/>
          <w:color w:val="000000" w:themeColor="text1"/>
        </w:rPr>
      </w:pPr>
    </w:p>
    <w:p w14:paraId="2B2F4F05" w14:textId="1AFD9FB9" w:rsidR="00097449" w:rsidRPr="00001C83" w:rsidRDefault="00F972C1" w:rsidP="00816D06">
      <w:pPr>
        <w:ind w:firstLineChars="100" w:firstLine="210"/>
        <w:rPr>
          <w:color w:val="000000" w:themeColor="text1"/>
        </w:rPr>
      </w:pPr>
      <w:r w:rsidRPr="00001C83">
        <w:rPr>
          <w:rFonts w:hint="eastAsia"/>
          <w:color w:val="000000" w:themeColor="text1"/>
        </w:rPr>
        <w:t>ここでは</w:t>
      </w:r>
      <w:r w:rsidR="00097449" w:rsidRPr="00001C83">
        <w:rPr>
          <w:rFonts w:hint="eastAsia"/>
          <w:color w:val="000000" w:themeColor="text1"/>
        </w:rPr>
        <w:t>，</w:t>
      </w:r>
      <w:r w:rsidR="00097449" w:rsidRPr="00001C83">
        <w:rPr>
          <w:rFonts w:hint="eastAsia"/>
          <w:color w:val="000000" w:themeColor="text1"/>
        </w:rPr>
        <w:t>1.5</w:t>
      </w:r>
      <w:r w:rsidR="00097449" w:rsidRPr="00001C83">
        <w:rPr>
          <w:rFonts w:hint="eastAsia"/>
          <w:color w:val="000000" w:themeColor="text1"/>
        </w:rPr>
        <w:t>層モデル（上下層の</w:t>
      </w:r>
      <w:r w:rsidR="00097449" w:rsidRPr="00001C83">
        <w:rPr>
          <w:rFonts w:hint="eastAsia"/>
          <w:color w:val="000000" w:themeColor="text1"/>
        </w:rPr>
        <w:t>2</w:t>
      </w:r>
      <w:r w:rsidR="00097449" w:rsidRPr="00001C83">
        <w:rPr>
          <w:rFonts w:hint="eastAsia"/>
          <w:color w:val="000000" w:themeColor="text1"/>
        </w:rPr>
        <w:t>層モデルだが，下層厚は無限なので，下層流は</w:t>
      </w:r>
      <m:oMath>
        <m:r>
          <w:rPr>
            <w:rFonts w:ascii="Cambria Math" w:hAnsi="Cambria Math"/>
            <w:color w:val="000000" w:themeColor="text1"/>
          </w:rPr>
          <m:t>v=0</m:t>
        </m:r>
      </m:oMath>
      <w:r w:rsidR="00097449" w:rsidRPr="00001C83">
        <w:rPr>
          <w:rFonts w:hint="eastAsia"/>
          <w:color w:val="000000" w:themeColor="text1"/>
        </w:rPr>
        <w:t>）を仮定した沿岸境界流の鉛直分布を考える（</w:t>
      </w:r>
      <w:r w:rsidR="00097449" w:rsidRPr="00001C83">
        <w:rPr>
          <w:rFonts w:hint="eastAsia"/>
          <w:color w:val="000000" w:themeColor="text1"/>
        </w:rPr>
        <w:t>Fig. A1</w:t>
      </w:r>
      <w:r w:rsidR="00097449" w:rsidRPr="00001C83">
        <w:rPr>
          <w:rFonts w:hint="eastAsia"/>
          <w:color w:val="000000" w:themeColor="text1"/>
        </w:rPr>
        <w:t>）。このときの地衡流の流速</w:t>
      </w:r>
      <m:oMath>
        <m:r>
          <w:rPr>
            <w:rFonts w:ascii="Cambria Math" w:hAnsi="Cambria Math"/>
            <w:color w:val="000000" w:themeColor="text1"/>
          </w:rPr>
          <m:t>v(x)</m:t>
        </m:r>
      </m:oMath>
      <w:r w:rsidR="00097449" w:rsidRPr="00001C83">
        <w:rPr>
          <w:rFonts w:hint="eastAsia"/>
          <w:color w:val="000000" w:themeColor="text1"/>
        </w:rPr>
        <w:t>は</w:t>
      </w:r>
    </w:p>
    <w:p w14:paraId="366D86EF" w14:textId="77777777" w:rsidR="00097449" w:rsidRPr="00001C83" w:rsidRDefault="00097449" w:rsidP="00816D06">
      <w:pPr>
        <w:ind w:firstLineChars="100" w:firstLine="210"/>
        <w:rPr>
          <w:color w:val="000000" w:themeColor="text1"/>
        </w:rPr>
      </w:pPr>
    </w:p>
    <w:p w14:paraId="4569D589" w14:textId="376B2A1D" w:rsidR="00097449" w:rsidRPr="00001C83" w:rsidRDefault="00F972C1" w:rsidP="00816D06">
      <w:pPr>
        <w:ind w:firstLineChars="100" w:firstLine="210"/>
        <w:rPr>
          <w:color w:val="000000" w:themeColor="text1"/>
        </w:rPr>
      </w:pPr>
      <w:bookmarkStart w:id="13" w:name="_Hlk187484852"/>
      <m:oMathPara>
        <m:oMath>
          <m:r>
            <w:rPr>
              <w:rFonts w:ascii="Cambria Math" w:hAnsi="Cambria Math"/>
              <w:color w:val="000000" w:themeColor="text1"/>
            </w:rPr>
            <m:t>v</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g</m:t>
                  </m:r>
                </m:e>
                <m:sup>
                  <m:r>
                    <w:rPr>
                      <w:rFonts w:ascii="Cambria Math" w:hAnsi="Cambria Math"/>
                      <w:color w:val="000000" w:themeColor="text1"/>
                    </w:rPr>
                    <m:t>*</m:t>
                  </m:r>
                </m:sup>
              </m:sSup>
            </m:num>
            <m:den>
              <m:r>
                <w:rPr>
                  <w:rFonts w:ascii="Cambria Math" w:hAnsi="Cambria Math"/>
                  <w:color w:val="000000" w:themeColor="text1"/>
                </w:rPr>
                <m:t>f</m:t>
              </m:r>
            </m:den>
          </m:f>
          <m:f>
            <m:fPr>
              <m:ctrlPr>
                <w:rPr>
                  <w:rFonts w:ascii="Cambria Math" w:hAnsi="Cambria Math"/>
                  <w:i/>
                  <w:color w:val="000000" w:themeColor="text1"/>
                </w:rPr>
              </m:ctrlPr>
            </m:fPr>
            <m:num>
              <m:r>
                <w:rPr>
                  <w:rFonts w:ascii="Cambria Math" w:hAnsi="Cambria Math"/>
                  <w:color w:val="000000" w:themeColor="text1"/>
                </w:rPr>
                <m:t>dh</m:t>
              </m:r>
            </m:num>
            <m:den>
              <m:r>
                <w:rPr>
                  <w:rFonts w:ascii="Cambria Math" w:hAnsi="Cambria Math"/>
                  <w:color w:val="000000" w:themeColor="text1"/>
                </w:rPr>
                <m:t>dx</m:t>
              </m:r>
            </m:den>
          </m:f>
        </m:oMath>
      </m:oMathPara>
    </w:p>
    <w:bookmarkEnd w:id="13"/>
    <w:p w14:paraId="782BEA88" w14:textId="77777777" w:rsidR="00097449" w:rsidRPr="00001C83" w:rsidRDefault="00097449" w:rsidP="00816D06">
      <w:pPr>
        <w:ind w:firstLineChars="100" w:firstLine="210"/>
        <w:rPr>
          <w:color w:val="000000" w:themeColor="text1"/>
        </w:rPr>
      </w:pPr>
    </w:p>
    <w:p w14:paraId="0DD566FB" w14:textId="13A3D77A" w:rsidR="00097449" w:rsidRPr="00001C83" w:rsidRDefault="00F972C1" w:rsidP="00816D06">
      <w:pPr>
        <w:ind w:firstLineChars="100" w:firstLine="210"/>
        <w:rPr>
          <w:color w:val="000000" w:themeColor="text1"/>
        </w:rPr>
      </w:pPr>
      <w:r w:rsidRPr="00001C83">
        <w:rPr>
          <w:rFonts w:hint="eastAsia"/>
          <w:color w:val="000000" w:themeColor="text1"/>
        </w:rPr>
        <w:t>となる。</w:t>
      </w:r>
      <w:r w:rsidR="00097449" w:rsidRPr="00001C83">
        <w:rPr>
          <w:rFonts w:hint="eastAsia"/>
          <w:color w:val="000000" w:themeColor="text1"/>
        </w:rPr>
        <w:t>沿岸</w:t>
      </w:r>
      <m:oMath>
        <m:r>
          <w:rPr>
            <w:rFonts w:ascii="Cambria Math" w:hAnsi="Cambria Math"/>
            <w:color w:val="000000" w:themeColor="text1"/>
          </w:rPr>
          <m:t>x=0</m:t>
        </m:r>
      </m:oMath>
      <w:r w:rsidR="00097449" w:rsidRPr="00001C83">
        <w:rPr>
          <w:rFonts w:hint="eastAsia"/>
          <w:color w:val="000000" w:themeColor="text1"/>
        </w:rPr>
        <w:t>での上層厚を</w:t>
      </w:r>
      <m:oMath>
        <m:r>
          <w:rPr>
            <w:rFonts w:ascii="Cambria Math" w:eastAsia="Cambria Math" w:hAnsi="Cambria Math"/>
            <w:color w:val="000000" w:themeColor="text1"/>
          </w:rPr>
          <m:t>h</m:t>
        </m:r>
        <m:r>
          <w:rPr>
            <w:rFonts w:ascii="Cambria Math" w:hAnsi="Cambria Math"/>
            <w:color w:val="000000" w:themeColor="text1"/>
          </w:rPr>
          <m:t>(0)=</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00097449" w:rsidRPr="00001C83">
        <w:rPr>
          <w:rFonts w:hint="eastAsia"/>
          <w:color w:val="000000" w:themeColor="text1"/>
        </w:rPr>
        <w:t>，</w:t>
      </w:r>
      <m:oMath>
        <m:r>
          <w:rPr>
            <w:rFonts w:ascii="Cambria Math" w:eastAsia="Cambria Math" w:hAnsi="Cambria Math"/>
            <w:color w:val="000000" w:themeColor="text1"/>
          </w:rPr>
          <m:t>x</m:t>
        </m:r>
        <m:r>
          <w:rPr>
            <w:rFonts w:ascii="Cambria Math" w:hAnsi="Cambria Math"/>
            <w:color w:val="000000" w:themeColor="text1"/>
          </w:rPr>
          <m:t>→∞</m:t>
        </m:r>
      </m:oMath>
      <w:r w:rsidR="00097449" w:rsidRPr="00001C83">
        <w:rPr>
          <w:rFonts w:hint="eastAsia"/>
          <w:color w:val="000000" w:themeColor="text1"/>
        </w:rPr>
        <w:t>で</w:t>
      </w:r>
      <m:oMath>
        <m:r>
          <w:rPr>
            <w:rFonts w:ascii="Cambria Math" w:eastAsia="Cambria Math" w:hAnsi="Cambria Math"/>
            <w:color w:val="000000" w:themeColor="text1"/>
          </w:rPr>
          <m:t>h</m:t>
        </m:r>
        <m:r>
          <w:rPr>
            <w:rFonts w:ascii="Cambria Math" w:hAnsi="Cambria Math"/>
            <w:color w:val="000000" w:themeColor="text1"/>
          </w:rPr>
          <m:t>(∞)→0</m:t>
        </m:r>
      </m:oMath>
      <w:r w:rsidR="00097449" w:rsidRPr="00001C83">
        <w:rPr>
          <w:rFonts w:hint="eastAsia"/>
          <w:color w:val="000000" w:themeColor="text1"/>
        </w:rPr>
        <w:t>とする</w:t>
      </w:r>
      <w:r w:rsidRPr="00001C83">
        <w:rPr>
          <w:rFonts w:hint="eastAsia"/>
          <w:color w:val="000000" w:themeColor="text1"/>
        </w:rPr>
        <w:t>と，積算流量は</w:t>
      </w:r>
    </w:p>
    <w:p w14:paraId="79B1EDD6" w14:textId="77777777" w:rsidR="00097449" w:rsidRPr="00001C83" w:rsidRDefault="00097449" w:rsidP="00816D06">
      <w:pPr>
        <w:ind w:firstLineChars="100" w:firstLine="210"/>
        <w:rPr>
          <w:color w:val="000000" w:themeColor="text1"/>
        </w:rPr>
      </w:pPr>
    </w:p>
    <w:p w14:paraId="26FEE295" w14:textId="1F1C3DFD" w:rsidR="00F972C1" w:rsidRPr="00001C83" w:rsidRDefault="00000000" w:rsidP="00F972C1">
      <w:pPr>
        <w:ind w:firstLineChars="100" w:firstLine="210"/>
        <w:rPr>
          <w:color w:val="000000" w:themeColor="text1"/>
        </w:rPr>
      </w:pPr>
      <m:oMathPara>
        <m:oMath>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(vh)dx</m:t>
              </m:r>
            </m:e>
          </m:nary>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g</m:t>
                  </m:r>
                </m:e>
                <m:sup>
                  <m:r>
                    <w:rPr>
                      <w:rFonts w:ascii="Cambria Math" w:hAnsi="Cambria Math"/>
                      <w:color w:val="000000" w:themeColor="text1"/>
                    </w:rPr>
                    <m:t>*</m:t>
                  </m:r>
                </m:sup>
              </m:sSup>
            </m:num>
            <m:den>
              <m:r>
                <w:rPr>
                  <w:rFonts w:ascii="Cambria Math" w:hAnsi="Cambria Math"/>
                  <w:color w:val="000000" w:themeColor="text1"/>
                </w:rPr>
                <m:t>f</m:t>
              </m:r>
            </m:den>
          </m:f>
          <m:nary>
            <m:naryPr>
              <m:limLoc m:val="subSup"/>
              <m:ctrlPr>
                <w:rPr>
                  <w:rFonts w:ascii="Cambria Math" w:hAnsi="Cambria Math"/>
                  <w:i/>
                  <w:color w:val="000000" w:themeColor="text1"/>
                </w:rPr>
              </m:ctrlPr>
            </m:naryPr>
            <m:sub>
              <m:r>
                <w:rPr>
                  <w:rFonts w:ascii="Cambria Math" w:hAnsi="Cambria Math"/>
                  <w:color w:val="000000" w:themeColor="text1"/>
                </w:rPr>
                <m:t>∞</m:t>
              </m:r>
            </m:sub>
            <m:sup>
              <m:r>
                <w:rPr>
                  <w:rFonts w:ascii="Cambria Math" w:hAnsi="Cambria Math"/>
                  <w:color w:val="000000" w:themeColor="text1"/>
                </w:rPr>
                <m:t>0</m:t>
              </m:r>
            </m:sup>
            <m:e>
              <m:r>
                <w:rPr>
                  <w:rFonts w:ascii="Cambria Math" w:hAnsi="Cambria Math"/>
                  <w:color w:val="000000" w:themeColor="text1"/>
                </w:rPr>
                <m:t>(h</m:t>
              </m:r>
            </m:e>
          </m:nary>
          <m:f>
            <m:fPr>
              <m:ctrlPr>
                <w:rPr>
                  <w:rFonts w:ascii="Cambria Math" w:hAnsi="Cambria Math"/>
                  <w:i/>
                  <w:color w:val="000000" w:themeColor="text1"/>
                </w:rPr>
              </m:ctrlPr>
            </m:fPr>
            <m:num>
              <m:r>
                <w:rPr>
                  <w:rFonts w:ascii="Cambria Math" w:hAnsi="Cambria Math"/>
                  <w:color w:val="000000" w:themeColor="text1"/>
                </w:rPr>
                <m:t>dh</m:t>
              </m:r>
            </m:num>
            <m:den>
              <m:r>
                <w:rPr>
                  <w:rFonts w:ascii="Cambria Math" w:hAnsi="Cambria Math"/>
                  <w:color w:val="000000" w:themeColor="text1"/>
                </w:rPr>
                <m:t>dx</m:t>
              </m:r>
            </m:den>
          </m:f>
          <m:r>
            <w:rPr>
              <w:rFonts w:ascii="Cambria Math" w:hAnsi="Cambria Math"/>
              <w:color w:val="000000" w:themeColor="text1"/>
            </w:rPr>
            <m:t>)dx</m:t>
          </m:r>
        </m:oMath>
      </m:oMathPara>
    </w:p>
    <w:p w14:paraId="6518EACD" w14:textId="77777777" w:rsidR="00097449" w:rsidRPr="00001C83" w:rsidRDefault="00097449" w:rsidP="00816D06">
      <w:pPr>
        <w:ind w:firstLineChars="100" w:firstLine="210"/>
        <w:rPr>
          <w:color w:val="000000" w:themeColor="text1"/>
        </w:rPr>
      </w:pPr>
    </w:p>
    <w:p w14:paraId="4CA4EBBC" w14:textId="03507FB5" w:rsidR="00F972C1" w:rsidRPr="00001C83" w:rsidRDefault="00F972C1" w:rsidP="00816D06">
      <w:pPr>
        <w:ind w:firstLineChars="100" w:firstLine="210"/>
        <w:rPr>
          <w:color w:val="000000" w:themeColor="text1"/>
        </w:rPr>
      </w:pPr>
      <m:oMathPara>
        <m:oMath>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g</m:t>
                  </m:r>
                </m:e>
                <m:sup>
                  <m:r>
                    <w:rPr>
                      <w:rFonts w:ascii="Cambria Math" w:hAnsi="Cambria Math"/>
                      <w:color w:val="000000" w:themeColor="text1"/>
                    </w:rPr>
                    <m:t>*</m:t>
                  </m:r>
                </m:sup>
              </m:sSup>
            </m:num>
            <m:den>
              <m:r>
                <w:rPr>
                  <w:rFonts w:ascii="Cambria Math" w:hAnsi="Cambria Math"/>
                  <w:color w:val="000000" w:themeColor="text1"/>
                </w:rPr>
                <m:t>f</m:t>
              </m:r>
            </m:den>
          </m:f>
          <m:nary>
            <m:naryPr>
              <m:limLoc m:val="subSup"/>
              <m:ctrlPr>
                <w:rPr>
                  <w:rFonts w:ascii="Cambria Math" w:hAnsi="Cambria Math"/>
                  <w:i/>
                  <w:color w:val="000000" w:themeColor="text1"/>
                </w:rPr>
              </m:ctrlPr>
            </m:naryPr>
            <m:sub>
              <m:r>
                <w:rPr>
                  <w:rFonts w:ascii="Cambria Math" w:hAnsi="Cambria Math"/>
                  <w:color w:val="000000" w:themeColor="text1"/>
                </w:rPr>
                <m:t>0</m:t>
              </m:r>
            </m:sub>
            <m:sup>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sup>
            <m:e>
              <m:r>
                <w:rPr>
                  <w:rFonts w:ascii="Cambria Math" w:hAnsi="Cambria Math"/>
                  <w:color w:val="000000" w:themeColor="text1"/>
                </w:rPr>
                <m:t>hdh</m:t>
              </m:r>
            </m:e>
          </m:nary>
        </m:oMath>
      </m:oMathPara>
    </w:p>
    <w:p w14:paraId="54E6F53B" w14:textId="77777777" w:rsidR="00F972C1" w:rsidRPr="00001C83" w:rsidRDefault="00F972C1" w:rsidP="006C4E67">
      <w:pPr>
        <w:rPr>
          <w:color w:val="000000" w:themeColor="text1"/>
        </w:rPr>
      </w:pPr>
    </w:p>
    <w:p w14:paraId="127226D7" w14:textId="1F8EBF0F" w:rsidR="006C4E67" w:rsidRPr="00001C83" w:rsidRDefault="006C4E67" w:rsidP="006C4E67">
      <w:pPr>
        <w:rPr>
          <w:color w:val="000000" w:themeColor="text1"/>
        </w:rPr>
      </w:pPr>
      <w:r w:rsidRPr="00001C83">
        <w:rPr>
          <w:rFonts w:hint="eastAsia"/>
          <w:color w:val="000000" w:themeColor="text1"/>
        </w:rPr>
        <w:t>となり，上層厚</w:t>
      </w:r>
      <m:oMath>
        <m:r>
          <w:rPr>
            <w:rFonts w:ascii="Cambria Math" w:hAnsi="Cambria Math"/>
            <w:color w:val="000000" w:themeColor="text1"/>
          </w:rPr>
          <m:t>h(x)</m:t>
        </m:r>
      </m:oMath>
      <w:r w:rsidRPr="00001C83">
        <w:rPr>
          <w:rFonts w:hint="eastAsia"/>
          <w:color w:val="000000" w:themeColor="text1"/>
        </w:rPr>
        <w:t>が如何なる形状をとろうとも，積算流量は沿岸の上層厚</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Pr="00001C83">
        <w:rPr>
          <w:rFonts w:hint="eastAsia"/>
          <w:color w:val="000000" w:themeColor="text1"/>
        </w:rPr>
        <w:t>によって決まる。これが沿岸近傍の海洋構造を捉えておくことが重要な理由である。</w:t>
      </w:r>
    </w:p>
    <w:p w14:paraId="1697365E" w14:textId="77777777" w:rsidR="00816D06" w:rsidRPr="009F20AB" w:rsidRDefault="00816D06" w:rsidP="009F20AB">
      <w:pPr>
        <w:jc w:val="left"/>
        <w:rPr>
          <w:bCs/>
          <w:color w:val="000000" w:themeColor="text1"/>
        </w:rPr>
      </w:pPr>
    </w:p>
    <w:p w14:paraId="5E741221" w14:textId="34DF98A1" w:rsidR="003F2B4D" w:rsidRPr="004C29A8" w:rsidRDefault="004C29A8" w:rsidP="0055305C">
      <w:pPr>
        <w:rPr>
          <w:b/>
          <w:bCs/>
          <w:color w:val="000000" w:themeColor="text1"/>
        </w:rPr>
      </w:pPr>
      <w:r w:rsidRPr="004C29A8">
        <w:rPr>
          <w:rFonts w:hint="eastAsia"/>
          <w:b/>
          <w:bCs/>
          <w:color w:val="000000" w:themeColor="text1"/>
        </w:rPr>
        <w:t>付録</w:t>
      </w:r>
      <w:r w:rsidR="00816D06">
        <w:rPr>
          <w:rFonts w:hint="eastAsia"/>
          <w:b/>
          <w:bCs/>
          <w:color w:val="000000" w:themeColor="text1"/>
        </w:rPr>
        <w:t>C</w:t>
      </w:r>
      <w:r w:rsidRPr="004C29A8">
        <w:rPr>
          <w:rFonts w:hint="eastAsia"/>
          <w:b/>
          <w:bCs/>
          <w:color w:val="000000" w:themeColor="text1"/>
        </w:rPr>
        <w:t xml:space="preserve">　　</w:t>
      </w:r>
      <w:r w:rsidRPr="004C29A8">
        <w:rPr>
          <w:rFonts w:hint="eastAsia"/>
          <w:b/>
          <w:bCs/>
          <w:color w:val="000000" w:themeColor="text1"/>
        </w:rPr>
        <w:t>Welch</w:t>
      </w:r>
      <w:r w:rsidRPr="004C29A8">
        <w:rPr>
          <w:rFonts w:hint="eastAsia"/>
          <w:b/>
          <w:bCs/>
          <w:color w:val="000000" w:themeColor="text1"/>
        </w:rPr>
        <w:t>の</w:t>
      </w:r>
      <w:proofErr w:type="gramStart"/>
      <w:r w:rsidRPr="004C29A8">
        <w:rPr>
          <w:rFonts w:hint="eastAsia"/>
          <w:b/>
          <w:bCs/>
          <w:color w:val="000000" w:themeColor="text1"/>
        </w:rPr>
        <w:t>t</w:t>
      </w:r>
      <w:proofErr w:type="gramEnd"/>
      <w:r w:rsidRPr="004C29A8">
        <w:rPr>
          <w:rFonts w:hint="eastAsia"/>
          <w:b/>
          <w:bCs/>
          <w:color w:val="000000" w:themeColor="text1"/>
        </w:rPr>
        <w:t>値検定の考え方と計算方法</w:t>
      </w:r>
    </w:p>
    <w:p w14:paraId="5E090DFD" w14:textId="22FADF78" w:rsidR="003F2B4D" w:rsidRDefault="003F2B4D" w:rsidP="0055305C">
      <w:pPr>
        <w:rPr>
          <w:bCs/>
          <w:color w:val="FF0000"/>
        </w:rPr>
      </w:pPr>
    </w:p>
    <w:p w14:paraId="0A9F2578" w14:textId="67962E40" w:rsidR="009F20AB" w:rsidRPr="009F20AB" w:rsidRDefault="009F20AB" w:rsidP="0055305C">
      <w:pPr>
        <w:rPr>
          <w:bCs/>
          <w:color w:val="000000" w:themeColor="text1"/>
        </w:rPr>
      </w:pPr>
      <w:r>
        <w:rPr>
          <w:rFonts w:hint="eastAsia"/>
          <w:bCs/>
          <w:color w:val="000000" w:themeColor="text1"/>
        </w:rPr>
        <w:t xml:space="preserve">　</w:t>
      </w:r>
      <w:r w:rsidRPr="00001C83">
        <w:rPr>
          <w:rFonts w:hint="eastAsia"/>
          <w:bCs/>
          <w:color w:val="000000" w:themeColor="text1"/>
        </w:rPr>
        <w:t>2</w:t>
      </w:r>
      <w:r w:rsidRPr="00001C83">
        <w:rPr>
          <w:rFonts w:hint="eastAsia"/>
          <w:bCs/>
          <w:color w:val="000000" w:themeColor="text1"/>
        </w:rPr>
        <w:t>つの母集団の母平均の差に違いがあるかどうかを定める際に，</w:t>
      </w:r>
      <w:proofErr w:type="gramStart"/>
      <w:r w:rsidRPr="00001C83">
        <w:rPr>
          <w:rFonts w:hint="eastAsia"/>
          <w:bCs/>
          <w:color w:val="000000" w:themeColor="text1"/>
        </w:rPr>
        <w:t>t</w:t>
      </w:r>
      <w:proofErr w:type="gramEnd"/>
      <w:r w:rsidRPr="00001C83">
        <w:rPr>
          <w:rFonts w:hint="eastAsia"/>
          <w:bCs/>
          <w:color w:val="000000" w:themeColor="text1"/>
        </w:rPr>
        <w:t>値検定を行うことが幾度かあった。</w:t>
      </w:r>
      <w:proofErr w:type="gramStart"/>
      <w:r w:rsidRPr="00001C83">
        <w:rPr>
          <w:rFonts w:hint="eastAsia"/>
          <w:bCs/>
          <w:color w:val="000000" w:themeColor="text1"/>
        </w:rPr>
        <w:t>t</w:t>
      </w:r>
      <w:proofErr w:type="gramEnd"/>
      <w:r w:rsidRPr="00001C83">
        <w:rPr>
          <w:rFonts w:hint="eastAsia"/>
          <w:bCs/>
          <w:color w:val="000000" w:themeColor="text1"/>
        </w:rPr>
        <w:t>値検定は，帰無仮説と対立仮説を立てるところから始め，求めた自由度と</w:t>
      </w:r>
      <w:r w:rsidR="006C4E67" w:rsidRPr="00001C83">
        <w:rPr>
          <w:rFonts w:hint="eastAsia"/>
          <w:bCs/>
          <w:color w:val="000000" w:themeColor="text1"/>
        </w:rPr>
        <w:t>分散（</w:t>
      </w:r>
      <w:r w:rsidRPr="00001C83">
        <w:rPr>
          <w:rFonts w:hint="eastAsia"/>
          <w:bCs/>
          <w:color w:val="000000" w:themeColor="text1"/>
        </w:rPr>
        <w:t>バリアンス</w:t>
      </w:r>
      <w:r w:rsidR="006C4E67" w:rsidRPr="00001C83">
        <w:rPr>
          <w:rFonts w:hint="eastAsia"/>
          <w:bCs/>
          <w:color w:val="000000" w:themeColor="text1"/>
        </w:rPr>
        <w:t>）</w:t>
      </w:r>
      <w:r w:rsidRPr="00001C83">
        <w:rPr>
          <w:rFonts w:hint="eastAsia"/>
          <w:bCs/>
          <w:color w:val="000000" w:themeColor="text1"/>
        </w:rPr>
        <w:t>に応じた信頼区間を求め，それが定めた</w:t>
      </w:r>
      <w:r w:rsidR="006C4E67" w:rsidRPr="00001C83">
        <w:rPr>
          <w:rFonts w:hint="eastAsia"/>
          <w:bCs/>
          <w:color w:val="000000" w:themeColor="text1"/>
        </w:rPr>
        <w:t>有意</w:t>
      </w:r>
      <w:r w:rsidRPr="00001C83">
        <w:rPr>
          <w:rFonts w:hint="eastAsia"/>
          <w:bCs/>
          <w:color w:val="000000" w:themeColor="text1"/>
        </w:rPr>
        <w:t>水準</w:t>
      </w:r>
      <w:r w:rsidR="00B418C7" w:rsidRPr="00001C83">
        <w:rPr>
          <w:rFonts w:hint="eastAsia"/>
          <w:bCs/>
          <w:color w:val="000000" w:themeColor="text1"/>
        </w:rPr>
        <w:t>が決める</w:t>
      </w:r>
      <w:r w:rsidRPr="00001C83">
        <w:rPr>
          <w:rFonts w:hint="eastAsia"/>
          <w:bCs/>
          <w:color w:val="000000" w:themeColor="text1"/>
        </w:rPr>
        <w:t>範囲外の場合に帰無仮説を棄却した。なお，</w:t>
      </w:r>
      <w:proofErr w:type="gramStart"/>
      <w:r w:rsidRPr="00001C83">
        <w:rPr>
          <w:rFonts w:hint="eastAsia"/>
          <w:bCs/>
          <w:color w:val="000000" w:themeColor="text1"/>
        </w:rPr>
        <w:t>t</w:t>
      </w:r>
      <w:proofErr w:type="gramEnd"/>
      <w:r w:rsidRPr="00001C83">
        <w:rPr>
          <w:rFonts w:hint="eastAsia"/>
          <w:bCs/>
          <w:color w:val="000000" w:themeColor="text1"/>
        </w:rPr>
        <w:t>値検定を行うにあたって，比較した全て</w:t>
      </w:r>
      <w:r>
        <w:rPr>
          <w:rFonts w:hint="eastAsia"/>
          <w:bCs/>
          <w:color w:val="000000" w:themeColor="text1"/>
        </w:rPr>
        <w:t>の母集団は正規分布していることを仮定している。</w:t>
      </w:r>
    </w:p>
    <w:p w14:paraId="72E739A5" w14:textId="276431C5" w:rsidR="00B418C7" w:rsidRDefault="009F20AB" w:rsidP="00B418C7">
      <w:pPr>
        <w:ind w:firstLineChars="100" w:firstLine="210"/>
        <w:rPr>
          <w:bCs/>
          <w:color w:val="000000" w:themeColor="text1"/>
        </w:rPr>
      </w:pPr>
      <w:proofErr w:type="gramStart"/>
      <w:r>
        <w:rPr>
          <w:rFonts w:hint="eastAsia"/>
          <w:bCs/>
          <w:color w:val="000000" w:themeColor="text1"/>
        </w:rPr>
        <w:t>t</w:t>
      </w:r>
      <w:proofErr w:type="gramEnd"/>
      <w:r>
        <w:rPr>
          <w:rFonts w:hint="eastAsia"/>
          <w:bCs/>
          <w:color w:val="000000" w:themeColor="text1"/>
        </w:rPr>
        <w:t>値検定には</w:t>
      </w:r>
      <w:r>
        <w:rPr>
          <w:rFonts w:hint="eastAsia"/>
          <w:bCs/>
          <w:color w:val="000000" w:themeColor="text1"/>
        </w:rPr>
        <w:t>S</w:t>
      </w:r>
      <w:r>
        <w:rPr>
          <w:bCs/>
          <w:color w:val="000000" w:themeColor="text1"/>
        </w:rPr>
        <w:t>tudent’s t test</w:t>
      </w:r>
      <w:r>
        <w:rPr>
          <w:rFonts w:hint="eastAsia"/>
          <w:bCs/>
          <w:color w:val="000000" w:themeColor="text1"/>
        </w:rPr>
        <w:t>と</w:t>
      </w:r>
      <w:r>
        <w:rPr>
          <w:bCs/>
          <w:color w:val="000000" w:themeColor="text1"/>
        </w:rPr>
        <w:t>Welch’s t test</w:t>
      </w:r>
      <w:r>
        <w:rPr>
          <w:rFonts w:hint="eastAsia"/>
          <w:bCs/>
          <w:color w:val="000000" w:themeColor="text1"/>
        </w:rPr>
        <w:t>が存在し，その違いは主に，比較する</w:t>
      </w:r>
      <w:r>
        <w:rPr>
          <w:rFonts w:hint="eastAsia"/>
          <w:bCs/>
          <w:color w:val="000000" w:themeColor="text1"/>
        </w:rPr>
        <w:t>2</w:t>
      </w:r>
      <w:r>
        <w:rPr>
          <w:rFonts w:hint="eastAsia"/>
          <w:bCs/>
          <w:color w:val="000000" w:themeColor="text1"/>
        </w:rPr>
        <w:t>つの母集団の散</w:t>
      </w:r>
      <w:r w:rsidRPr="00001C83">
        <w:rPr>
          <w:rFonts w:hint="eastAsia"/>
          <w:bCs/>
          <w:color w:val="000000" w:themeColor="text1"/>
        </w:rPr>
        <w:t>らばりが等しいと仮定するか否かである。</w:t>
      </w:r>
      <w:r w:rsidRPr="00001C83">
        <w:rPr>
          <w:bCs/>
          <w:color w:val="000000" w:themeColor="text1"/>
        </w:rPr>
        <w:t>Student’s t test</w:t>
      </w:r>
      <w:r w:rsidRPr="00001C83">
        <w:rPr>
          <w:rFonts w:hint="eastAsia"/>
          <w:bCs/>
          <w:color w:val="000000" w:themeColor="text1"/>
        </w:rPr>
        <w:t>では，この散らばりが等しいとの仮定の</w:t>
      </w:r>
      <w:r w:rsidR="006C4E67" w:rsidRPr="00001C83">
        <w:rPr>
          <w:rFonts w:hint="eastAsia"/>
          <w:bCs/>
          <w:color w:val="000000" w:themeColor="text1"/>
        </w:rPr>
        <w:t>もと</w:t>
      </w:r>
      <w:r w:rsidRPr="00001C83">
        <w:rPr>
          <w:rFonts w:hint="eastAsia"/>
          <w:bCs/>
          <w:color w:val="000000" w:themeColor="text1"/>
        </w:rPr>
        <w:t>，</w:t>
      </w:r>
      <w:r w:rsidRPr="00001C83">
        <w:rPr>
          <w:rFonts w:hint="eastAsia"/>
          <w:bCs/>
          <w:color w:val="000000" w:themeColor="text1"/>
        </w:rPr>
        <w:t>2</w:t>
      </w:r>
      <w:r w:rsidRPr="00001C83">
        <w:rPr>
          <w:rFonts w:hint="eastAsia"/>
          <w:bCs/>
          <w:color w:val="000000" w:themeColor="text1"/>
        </w:rPr>
        <w:t>つの標</w:t>
      </w:r>
      <w:r>
        <w:rPr>
          <w:rFonts w:hint="eastAsia"/>
          <w:bCs/>
          <w:color w:val="000000" w:themeColor="text1"/>
        </w:rPr>
        <w:t>本の標準偏差を用いてプールした</w:t>
      </w:r>
      <w:r w:rsidR="00B418C7">
        <w:rPr>
          <w:rFonts w:hint="eastAsia"/>
          <w:bCs/>
          <w:color w:val="000000" w:themeColor="text1"/>
        </w:rPr>
        <w:t>バリアンス</w:t>
      </w:r>
      <w:proofErr w:type="spellStart"/>
      <w:r w:rsidR="00B418C7">
        <w:rPr>
          <w:bCs/>
          <w:color w:val="000000" w:themeColor="text1"/>
        </w:rPr>
        <w:t>S</w:t>
      </w:r>
      <w:r w:rsidR="00B418C7">
        <w:rPr>
          <w:bCs/>
          <w:color w:val="000000" w:themeColor="text1"/>
          <w:vertAlign w:val="subscript"/>
        </w:rPr>
        <w:t>p</w:t>
      </w:r>
      <w:proofErr w:type="spellEnd"/>
      <w:r>
        <w:rPr>
          <w:rFonts w:hint="eastAsia"/>
          <w:bCs/>
          <w:color w:val="000000" w:themeColor="text1"/>
        </w:rPr>
        <w:t>を計算</w:t>
      </w:r>
      <w:r w:rsidR="00B418C7">
        <w:rPr>
          <w:rFonts w:hint="eastAsia"/>
          <w:bCs/>
          <w:color w:val="000000" w:themeColor="text1"/>
        </w:rPr>
        <w:t>する。</w:t>
      </w:r>
    </w:p>
    <w:p w14:paraId="67258E32" w14:textId="26CCF978" w:rsidR="009F20AB" w:rsidRDefault="009F20AB" w:rsidP="0055305C">
      <w:pPr>
        <w:rPr>
          <w:bCs/>
          <w:color w:val="000000" w:themeColor="text1"/>
        </w:rPr>
      </w:pPr>
      <w:r>
        <w:rPr>
          <w:rFonts w:hint="eastAsia"/>
          <w:bCs/>
          <w:color w:val="000000" w:themeColor="text1"/>
        </w:rPr>
        <w:t xml:space="preserve">　</w:t>
      </w:r>
    </w:p>
    <w:p w14:paraId="712BE3D6" w14:textId="5BA22240" w:rsidR="009F20AB" w:rsidRPr="009F20AB" w:rsidRDefault="00000000" w:rsidP="0055305C">
      <w:pPr>
        <w:rPr>
          <w:bCs/>
          <w:color w:val="000000" w:themeColor="text1"/>
        </w:rPr>
      </w:pPr>
      <m:oMathPara>
        <m:oMathParaPr>
          <m:jc m:val="center"/>
        </m:oMathParaPr>
        <m:oMath>
          <m:sSub>
            <m:sSubPr>
              <m:ctrlPr>
                <w:rPr>
                  <w:rFonts w:ascii="Cambria Math" w:hAnsi="Cambria Math"/>
                  <w:bCs/>
                  <w:i/>
                  <w:color w:val="000000" w:themeColor="text1"/>
                </w:rPr>
              </m:ctrlPr>
            </m:sSubPr>
            <m:e>
              <m:r>
                <w:rPr>
                  <w:rFonts w:ascii="Cambria Math" w:hAnsi="Cambria Math" w:hint="eastAsia"/>
                  <w:color w:val="000000" w:themeColor="text1"/>
                </w:rPr>
                <m:t>S</m:t>
              </m:r>
            </m:e>
            <m:sub>
              <m:r>
                <w:rPr>
                  <w:rFonts w:ascii="Cambria Math" w:hAnsi="Cambria Math" w:hint="eastAsia"/>
                  <w:color w:val="000000" w:themeColor="text1"/>
                </w:rPr>
                <m:t>p</m:t>
              </m:r>
              <m:r>
                <w:rPr>
                  <w:rFonts w:ascii="Cambria Math" w:hAnsi="Cambria Math" w:hint="eastAsia"/>
                  <w:color w:val="000000" w:themeColor="text1"/>
                </w:rPr>
                <m:t xml:space="preserve">　＝　</m:t>
              </m:r>
              <m:rad>
                <m:radPr>
                  <m:degHide m:val="1"/>
                  <m:ctrlPr>
                    <w:rPr>
                      <w:rFonts w:ascii="Cambria Math" w:hAnsi="Cambria Math"/>
                      <w:bCs/>
                      <w:i/>
                      <w:color w:val="000000" w:themeColor="text1"/>
                    </w:rPr>
                  </m:ctrlPr>
                </m:radPr>
                <m:deg/>
                <m:e>
                  <m:f>
                    <m:fPr>
                      <m:ctrlPr>
                        <w:rPr>
                          <w:rFonts w:ascii="Cambria Math" w:hAnsi="Cambria Math"/>
                          <w:bCs/>
                          <w:i/>
                          <w:color w:val="000000" w:themeColor="text1"/>
                        </w:rPr>
                      </m:ctrlPr>
                    </m:fPr>
                    <m:num>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r>
                            <w:rPr>
                              <w:rFonts w:ascii="Cambria Math" w:hAnsi="Cambria Math"/>
                              <w:color w:val="000000" w:themeColor="text1"/>
                            </w:rPr>
                            <m:t>-1</m:t>
                          </m:r>
                        </m:e>
                      </m:d>
                      <m:sSubSup>
                        <m:sSubSupPr>
                          <m:ctrlPr>
                            <w:rPr>
                              <w:rFonts w:ascii="Cambria Math" w:hAnsi="Cambria Math"/>
                              <w:bCs/>
                              <w:i/>
                              <w:color w:val="000000" w:themeColor="text1"/>
                            </w:rPr>
                          </m:ctrlPr>
                        </m:sSubSupPr>
                        <m:e>
                          <m:r>
                            <w:rPr>
                              <w:rFonts w:ascii="Cambria Math" w:hAnsi="Cambria Math"/>
                              <w:color w:val="000000" w:themeColor="text1"/>
                            </w:rPr>
                            <m:t>S</m:t>
                          </m:r>
                        </m:e>
                        <m:sub>
                          <m:r>
                            <w:rPr>
                              <w:rFonts w:ascii="Cambria Math" w:hAnsi="Cambria Math"/>
                              <w:color w:val="000000" w:themeColor="text1"/>
                            </w:rPr>
                            <m:t>1</m:t>
                          </m:r>
                        </m:sub>
                        <m:sup>
                          <m:r>
                            <w:rPr>
                              <w:rFonts w:ascii="Cambria Math" w:hAnsi="Cambria Math"/>
                              <w:color w:val="000000" w:themeColor="text1"/>
                            </w:rPr>
                            <m:t>2</m:t>
                          </m:r>
                        </m:sup>
                      </m:sSubSup>
                      <m:r>
                        <w:rPr>
                          <w:rFonts w:ascii="Cambria Math" w:hAnsi="Cambria Math"/>
                          <w:color w:val="000000" w:themeColor="text1"/>
                        </w:rPr>
                        <m:t>+</m:t>
                      </m:r>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r>
                            <w:rPr>
                              <w:rFonts w:ascii="Cambria Math" w:hAnsi="Cambria Math"/>
                              <w:color w:val="000000" w:themeColor="text1"/>
                            </w:rPr>
                            <m:t>-1</m:t>
                          </m:r>
                        </m:e>
                      </m:d>
                      <m:sSubSup>
                        <m:sSubSupPr>
                          <m:ctrlPr>
                            <w:rPr>
                              <w:rFonts w:ascii="Cambria Math" w:hAnsi="Cambria Math"/>
                              <w:bCs/>
                              <w:i/>
                              <w:color w:val="000000" w:themeColor="text1"/>
                            </w:rPr>
                          </m:ctrlPr>
                        </m:sSubSupPr>
                        <m:e>
                          <m:r>
                            <w:rPr>
                              <w:rFonts w:ascii="Cambria Math" w:hAnsi="Cambria Math"/>
                              <w:color w:val="000000" w:themeColor="text1"/>
                            </w:rPr>
                            <m:t>S</m:t>
                          </m:r>
                        </m:e>
                        <m:sub>
                          <m:r>
                            <w:rPr>
                              <w:rFonts w:ascii="Cambria Math" w:hAnsi="Cambria Math"/>
                              <w:color w:val="000000" w:themeColor="text1"/>
                            </w:rPr>
                            <m:t>2</m:t>
                          </m:r>
                        </m:sub>
                        <m:sup>
                          <m:r>
                            <w:rPr>
                              <w:rFonts w:ascii="Cambria Math" w:hAnsi="Cambria Math"/>
                              <w:color w:val="000000" w:themeColor="text1"/>
                            </w:rPr>
                            <m:t>2</m:t>
                          </m:r>
                        </m:sup>
                      </m:sSubSup>
                    </m:num>
                    <m:den>
                      <m:sSub>
                        <m:sSubPr>
                          <m:ctrlPr>
                            <w:rPr>
                              <w:rFonts w:ascii="Cambria Math" w:hAnsi="Cambria Math"/>
                              <w:bCs/>
                              <w:i/>
                              <w:color w:val="000000" w:themeColor="text1"/>
                            </w:rPr>
                          </m:ctrlPr>
                        </m:sSubPr>
                        <m:e>
                          <m:r>
                            <w:rPr>
                              <w:rFonts w:ascii="Cambria Math" w:hAnsi="Cambria Math"/>
                              <w:color w:val="000000" w:themeColor="text1"/>
                            </w:rPr>
                            <m:t>n</m:t>
                          </m:r>
                          <m:ctrlPr>
                            <w:rPr>
                              <w:rFonts w:ascii="Cambria Math" w:hAnsi="Cambria Math" w:hint="eastAsia"/>
                              <w:bCs/>
                              <w:i/>
                              <w:color w:val="000000" w:themeColor="text1"/>
                            </w:rPr>
                          </m:ctrlP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r>
                        <w:rPr>
                          <w:rFonts w:ascii="Cambria Math" w:hAnsi="Cambria Math"/>
                          <w:color w:val="000000" w:themeColor="text1"/>
                        </w:rPr>
                        <m:t>-2</m:t>
                      </m:r>
                    </m:den>
                  </m:f>
                </m:e>
              </m:rad>
              <m:r>
                <w:rPr>
                  <w:rFonts w:ascii="Cambria Math" w:hAnsi="Cambria Math" w:hint="eastAsia"/>
                  <w:color w:val="000000" w:themeColor="text1"/>
                </w:rPr>
                <m:t>，</m:t>
              </m:r>
              <m:r>
                <w:rPr>
                  <w:rFonts w:ascii="Cambria Math" w:hAnsi="Cambria Math"/>
                  <w:color w:val="000000" w:themeColor="text1"/>
                </w:rPr>
                <m:t xml:space="preserve">df= </m:t>
              </m:r>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r>
                <w:rPr>
                  <w:rFonts w:ascii="Cambria Math" w:hAnsi="Cambria Math"/>
                  <w:color w:val="000000" w:themeColor="text1"/>
                </w:rPr>
                <m:t>-2</m:t>
              </m:r>
              <m:ctrlPr>
                <w:rPr>
                  <w:rFonts w:ascii="Cambria Math" w:hAnsi="Cambria Math" w:hint="eastAsia"/>
                  <w:bCs/>
                  <w:i/>
                  <w:color w:val="000000" w:themeColor="text1"/>
                </w:rPr>
              </m:ctrlPr>
            </m:sub>
          </m:sSub>
        </m:oMath>
      </m:oMathPara>
    </w:p>
    <w:p w14:paraId="1AE44680" w14:textId="17CFF5F2" w:rsidR="00032F18" w:rsidRDefault="009F20AB" w:rsidP="009F20AB">
      <w:pPr>
        <w:jc w:val="center"/>
        <w:rPr>
          <w:bCs/>
          <w:color w:val="000000" w:themeColor="text1"/>
        </w:rPr>
      </w:pPr>
      <w:r>
        <w:rPr>
          <w:bCs/>
          <w:color w:val="000000" w:themeColor="text1"/>
        </w:rPr>
        <w:t>(n</w:t>
      </w:r>
      <w:r>
        <w:rPr>
          <w:bCs/>
          <w:color w:val="000000" w:themeColor="text1"/>
          <w:vertAlign w:val="subscript"/>
        </w:rPr>
        <w:t>1</w:t>
      </w:r>
      <w:r>
        <w:rPr>
          <w:bCs/>
          <w:color w:val="000000" w:themeColor="text1"/>
        </w:rPr>
        <w:t>,n</w:t>
      </w:r>
      <w:r>
        <w:rPr>
          <w:bCs/>
          <w:color w:val="000000" w:themeColor="text1"/>
          <w:vertAlign w:val="subscript"/>
        </w:rPr>
        <w:t>2</w:t>
      </w:r>
      <w:r>
        <w:rPr>
          <w:bCs/>
          <w:color w:val="000000" w:themeColor="text1"/>
        </w:rPr>
        <w:t>,</w:t>
      </w:r>
      <w:r>
        <w:rPr>
          <w:rFonts w:hint="eastAsia"/>
          <w:bCs/>
          <w:color w:val="000000" w:themeColor="text1"/>
        </w:rPr>
        <w:t>は標本数，</w:t>
      </w:r>
      <w:r>
        <w:rPr>
          <w:bCs/>
          <w:color w:val="000000" w:themeColor="text1"/>
        </w:rPr>
        <w:t>S</w:t>
      </w:r>
      <w:r>
        <w:rPr>
          <w:bCs/>
          <w:color w:val="000000" w:themeColor="text1"/>
          <w:vertAlign w:val="subscript"/>
        </w:rPr>
        <w:t>1</w:t>
      </w:r>
      <w:r>
        <w:rPr>
          <w:bCs/>
          <w:color w:val="000000" w:themeColor="text1"/>
        </w:rPr>
        <w:t>,S</w:t>
      </w:r>
      <w:r>
        <w:rPr>
          <w:bCs/>
          <w:color w:val="000000" w:themeColor="text1"/>
          <w:vertAlign w:val="subscript"/>
        </w:rPr>
        <w:t>2</w:t>
      </w:r>
      <w:r>
        <w:rPr>
          <w:bCs/>
          <w:color w:val="000000" w:themeColor="text1"/>
        </w:rPr>
        <w:t>,</w:t>
      </w:r>
      <w:r>
        <w:rPr>
          <w:rFonts w:hint="eastAsia"/>
          <w:bCs/>
          <w:color w:val="000000" w:themeColor="text1"/>
        </w:rPr>
        <w:t>は標準偏差，</w:t>
      </w:r>
      <w:proofErr w:type="spellStart"/>
      <w:r>
        <w:rPr>
          <w:rFonts w:hint="eastAsia"/>
          <w:bCs/>
          <w:color w:val="000000" w:themeColor="text1"/>
        </w:rPr>
        <w:t>df</w:t>
      </w:r>
      <w:proofErr w:type="spellEnd"/>
      <w:r>
        <w:rPr>
          <w:rFonts w:hint="eastAsia"/>
          <w:bCs/>
          <w:color w:val="000000" w:themeColor="text1"/>
        </w:rPr>
        <w:t>は自由度</w:t>
      </w:r>
      <w:r>
        <w:rPr>
          <w:rFonts w:hint="eastAsia"/>
          <w:bCs/>
          <w:color w:val="000000" w:themeColor="text1"/>
        </w:rPr>
        <w:t>)</w:t>
      </w:r>
    </w:p>
    <w:p w14:paraId="38C50B1E" w14:textId="77777777" w:rsidR="009F20AB" w:rsidRPr="009F20AB" w:rsidRDefault="009F20AB" w:rsidP="009F20AB">
      <w:pPr>
        <w:jc w:val="center"/>
        <w:rPr>
          <w:bCs/>
          <w:color w:val="000000" w:themeColor="text1"/>
        </w:rPr>
      </w:pPr>
    </w:p>
    <w:p w14:paraId="211F304B" w14:textId="706A02F9" w:rsidR="009F20AB" w:rsidRPr="009F20AB" w:rsidRDefault="009F20AB" w:rsidP="0055305C">
      <w:pPr>
        <w:rPr>
          <w:bCs/>
          <w:color w:val="000000" w:themeColor="text1"/>
        </w:rPr>
      </w:pPr>
      <w:r>
        <w:rPr>
          <w:rFonts w:hint="eastAsia"/>
          <w:bCs/>
          <w:color w:val="000000" w:themeColor="text1"/>
        </w:rPr>
        <w:t>これらの値を用いて以下のように表される信頼区間</w:t>
      </w:r>
      <w:r>
        <w:rPr>
          <w:rFonts w:hint="eastAsia"/>
          <w:bCs/>
          <w:color w:val="000000" w:themeColor="text1"/>
        </w:rPr>
        <w:t>CI</w:t>
      </w:r>
      <w:r>
        <w:rPr>
          <w:rFonts w:hint="eastAsia"/>
          <w:bCs/>
          <w:color w:val="000000" w:themeColor="text1"/>
        </w:rPr>
        <w:t>を算出し，この信頼区間を検定する。</w:t>
      </w:r>
    </w:p>
    <w:p w14:paraId="77F7733E" w14:textId="67C16005" w:rsidR="009F20AB" w:rsidRPr="009F20AB" w:rsidRDefault="009F20AB" w:rsidP="009F20AB">
      <w:pPr>
        <w:jc w:val="center"/>
        <w:rPr>
          <w:bCs/>
          <w:color w:val="000000" w:themeColor="text1"/>
        </w:rPr>
      </w:pPr>
      <m:oMathPara>
        <m:oMath>
          <m:r>
            <w:rPr>
              <w:rFonts w:ascii="Cambria Math" w:hAnsi="Cambria Math"/>
              <w:color w:val="000000" w:themeColor="text1"/>
            </w:rPr>
            <m:t>CI=(</m:t>
          </m:r>
          <m:acc>
            <m:accPr>
              <m:chr m:val="̅"/>
              <m:ctrlPr>
                <w:rPr>
                  <w:rFonts w:ascii="Cambria Math" w:hAnsi="Cambria Math"/>
                  <w:bCs/>
                  <w:i/>
                  <w:color w:val="000000" w:themeColor="text1"/>
                </w:rPr>
              </m:ctrlPr>
            </m:acc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acc>
          <m:r>
            <w:rPr>
              <w:rFonts w:ascii="Cambria Math" w:hAnsi="Cambria Math"/>
              <w:color w:val="000000" w:themeColor="text1"/>
            </w:rPr>
            <m:t xml:space="preserve"> - </m:t>
          </m:r>
          <m:acc>
            <m:accPr>
              <m:chr m:val="̅"/>
              <m:ctrlPr>
                <w:rPr>
                  <w:rFonts w:ascii="Cambria Math" w:hAnsi="Cambria Math"/>
                  <w:bCs/>
                  <w:i/>
                  <w:color w:val="000000" w:themeColor="text1"/>
                </w:rPr>
              </m:ctrlPr>
            </m:acc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acc>
          <m:r>
            <w:rPr>
              <w:rFonts w:ascii="Cambria Math" w:hAnsi="Cambria Math"/>
              <w:color w:val="000000" w:themeColor="text1"/>
            </w:rPr>
            <m:t>) ±</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df</m:t>
              </m:r>
            </m:sub>
          </m:sSub>
          <m:rad>
            <m:radPr>
              <m:degHide m:val="1"/>
              <m:ctrlPr>
                <w:rPr>
                  <w:rFonts w:ascii="Cambria Math" w:hAnsi="Cambria Math" w:hint="eastAsia"/>
                  <w:bCs/>
                  <w:i/>
                  <w:color w:val="000000" w:themeColor="text1"/>
                </w:rPr>
              </m:ctrlPr>
            </m:radPr>
            <m:deg>
              <m:ctrlPr>
                <w:rPr>
                  <w:rFonts w:ascii="Cambria Math" w:hAnsi="Cambria Math"/>
                  <w:bCs/>
                  <w:i/>
                  <w:color w:val="000000" w:themeColor="text1"/>
                </w:rPr>
              </m:ctrlPr>
            </m:deg>
            <m:e>
              <m:sSubSup>
                <m:sSubSupPr>
                  <m:ctrlPr>
                    <w:rPr>
                      <w:rFonts w:ascii="Cambria Math" w:hAnsi="Cambria Math"/>
                      <w:bCs/>
                      <w:i/>
                      <w:color w:val="000000" w:themeColor="text1"/>
                    </w:rPr>
                  </m:ctrlPr>
                </m:sSubSupPr>
                <m:e>
                  <m:r>
                    <w:rPr>
                      <w:rFonts w:ascii="Cambria Math" w:hAnsi="Cambria Math"/>
                      <w:color w:val="000000" w:themeColor="text1"/>
                    </w:rPr>
                    <m:t>S</m:t>
                  </m:r>
                </m:e>
                <m:sub>
                  <m:r>
                    <w:rPr>
                      <w:rFonts w:ascii="Cambria Math" w:hAnsi="Cambria Math"/>
                      <w:color w:val="000000" w:themeColor="text1"/>
                    </w:rPr>
                    <m:t>p</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den>
              </m:f>
              <m:r>
                <w:rPr>
                  <w:rFonts w:ascii="Cambria Math" w:hAnsi="Cambria Math"/>
                  <w:color w:val="000000" w:themeColor="text1"/>
                </w:rPr>
                <m:t xml:space="preserve">+ </m:t>
              </m:r>
              <m:f>
                <m:fPr>
                  <m:ctrlPr>
                    <w:rPr>
                      <w:rFonts w:ascii="Cambria Math" w:hAnsi="Cambria Math"/>
                      <w:bCs/>
                      <w:i/>
                      <w:color w:val="000000" w:themeColor="text1"/>
                    </w:rPr>
                  </m:ctrlPr>
                </m:fPr>
                <m:num>
                  <m:r>
                    <w:rPr>
                      <w:rFonts w:ascii="Cambria Math" w:hAnsi="Cambria Math"/>
                      <w:color w:val="000000" w:themeColor="text1"/>
                    </w:rPr>
                    <m:t>1</m:t>
                  </m:r>
                </m:num>
                <m:den>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den>
              </m:f>
              <m:r>
                <w:rPr>
                  <w:rFonts w:ascii="Cambria Math" w:hAnsi="Cambria Math"/>
                  <w:color w:val="000000" w:themeColor="text1"/>
                </w:rPr>
                <m:t>)</m:t>
              </m:r>
              <m:ctrlPr>
                <w:rPr>
                  <w:rFonts w:ascii="Cambria Math" w:hAnsi="Cambria Math"/>
                  <w:bCs/>
                  <w:i/>
                  <w:color w:val="000000" w:themeColor="text1"/>
                </w:rPr>
              </m:ctrlPr>
            </m:e>
          </m:rad>
        </m:oMath>
      </m:oMathPara>
    </w:p>
    <w:p w14:paraId="4FB1A5FE" w14:textId="11B320C1" w:rsidR="009F20AB" w:rsidRDefault="009F20AB" w:rsidP="009F20AB">
      <w:pPr>
        <w:jc w:val="center"/>
        <w:rPr>
          <w:bCs/>
          <w:color w:val="000000" w:themeColor="text1"/>
        </w:rPr>
      </w:pPr>
      <w:r>
        <w:rPr>
          <w:rFonts w:hint="eastAsia"/>
          <w:bCs/>
          <w:color w:val="000000" w:themeColor="text1"/>
        </w:rPr>
        <w:t>(</w:t>
      </w:r>
      <w:proofErr w:type="spellStart"/>
      <w:r>
        <w:rPr>
          <w:bCs/>
          <w:color w:val="000000" w:themeColor="text1"/>
        </w:rPr>
        <w:t>t</w:t>
      </w:r>
      <w:r>
        <w:rPr>
          <w:bCs/>
          <w:color w:val="000000" w:themeColor="text1"/>
          <w:vertAlign w:val="subscript"/>
        </w:rPr>
        <w:t>df</w:t>
      </w:r>
      <w:proofErr w:type="spellEnd"/>
      <w:r>
        <w:rPr>
          <w:rFonts w:hint="eastAsia"/>
          <w:bCs/>
          <w:color w:val="000000" w:themeColor="text1"/>
        </w:rPr>
        <w:t>は自由度</w:t>
      </w:r>
      <w:proofErr w:type="spellStart"/>
      <w:r w:rsidR="00B418C7">
        <w:rPr>
          <w:rFonts w:hint="eastAsia"/>
          <w:bCs/>
          <w:color w:val="000000" w:themeColor="text1"/>
        </w:rPr>
        <w:t>df</w:t>
      </w:r>
      <w:proofErr w:type="spellEnd"/>
      <w:r>
        <w:rPr>
          <w:rFonts w:hint="eastAsia"/>
          <w:bCs/>
          <w:color w:val="000000" w:themeColor="text1"/>
        </w:rPr>
        <w:t>における</w:t>
      </w:r>
      <w:r>
        <w:rPr>
          <w:rFonts w:hint="eastAsia"/>
          <w:bCs/>
          <w:color w:val="000000" w:themeColor="text1"/>
        </w:rPr>
        <w:t xml:space="preserve"> </w:t>
      </w:r>
      <w:proofErr w:type="gramStart"/>
      <w:r>
        <w:rPr>
          <w:rFonts w:hint="eastAsia"/>
          <w:bCs/>
          <w:color w:val="000000" w:themeColor="text1"/>
        </w:rPr>
        <w:t>t</w:t>
      </w:r>
      <w:proofErr w:type="gramEnd"/>
      <w:r>
        <w:rPr>
          <w:rFonts w:hint="eastAsia"/>
          <w:bCs/>
          <w:color w:val="000000" w:themeColor="text1"/>
        </w:rPr>
        <w:t>分布表の値</w:t>
      </w:r>
      <w:r>
        <w:rPr>
          <w:bCs/>
          <w:color w:val="000000" w:themeColor="text1"/>
        </w:rPr>
        <w:t>)</w:t>
      </w:r>
    </w:p>
    <w:p w14:paraId="098449DF" w14:textId="77777777" w:rsidR="009F20AB" w:rsidRDefault="009F20AB" w:rsidP="009F20AB">
      <w:pPr>
        <w:jc w:val="center"/>
        <w:rPr>
          <w:bCs/>
          <w:color w:val="000000" w:themeColor="text1"/>
        </w:rPr>
      </w:pPr>
    </w:p>
    <w:p w14:paraId="6B229A95" w14:textId="209C614B" w:rsidR="009F20AB" w:rsidRDefault="00B418C7" w:rsidP="009F20AB">
      <w:pPr>
        <w:jc w:val="left"/>
        <w:rPr>
          <w:bCs/>
          <w:color w:val="000000" w:themeColor="text1"/>
        </w:rPr>
      </w:pPr>
      <w:r>
        <w:rPr>
          <w:rFonts w:hint="eastAsia"/>
          <w:bCs/>
          <w:color w:val="000000" w:themeColor="text1"/>
        </w:rPr>
        <w:t>対して</w:t>
      </w:r>
      <w:r w:rsidR="009F20AB">
        <w:rPr>
          <w:rFonts w:hint="eastAsia"/>
          <w:bCs/>
          <w:color w:val="000000" w:themeColor="text1"/>
        </w:rPr>
        <w:t>W</w:t>
      </w:r>
      <w:r w:rsidR="009F20AB">
        <w:rPr>
          <w:bCs/>
          <w:color w:val="000000" w:themeColor="text1"/>
        </w:rPr>
        <w:t xml:space="preserve">elch’s t test </w:t>
      </w:r>
      <w:r w:rsidR="009F20AB">
        <w:rPr>
          <w:rFonts w:hint="eastAsia"/>
          <w:bCs/>
          <w:color w:val="000000" w:themeColor="text1"/>
        </w:rPr>
        <w:t>では，比較する</w:t>
      </w:r>
      <w:r w:rsidR="009F20AB">
        <w:rPr>
          <w:rFonts w:hint="eastAsia"/>
          <w:bCs/>
          <w:color w:val="000000" w:themeColor="text1"/>
        </w:rPr>
        <w:t>2</w:t>
      </w:r>
      <w:r w:rsidR="009F20AB">
        <w:rPr>
          <w:rFonts w:hint="eastAsia"/>
          <w:bCs/>
          <w:color w:val="000000" w:themeColor="text1"/>
        </w:rPr>
        <w:t>つの母集団の標準偏差は必ずしも同じでないという仮定の元，以下の式で示される</w:t>
      </w:r>
      <w:proofErr w:type="spellStart"/>
      <w:r w:rsidR="009F20AB">
        <w:rPr>
          <w:rFonts w:hint="eastAsia"/>
          <w:bCs/>
          <w:color w:val="000000" w:themeColor="text1"/>
        </w:rPr>
        <w:t>df</w:t>
      </w:r>
      <w:proofErr w:type="spellEnd"/>
      <w:r w:rsidR="009F20AB">
        <w:rPr>
          <w:rFonts w:hint="eastAsia"/>
          <w:bCs/>
          <w:color w:val="000000" w:themeColor="text1"/>
        </w:rPr>
        <w:t>を用いて</w:t>
      </w:r>
      <w:r w:rsidR="009F20AB">
        <w:rPr>
          <w:rFonts w:hint="eastAsia"/>
          <w:bCs/>
          <w:color w:val="000000" w:themeColor="text1"/>
        </w:rPr>
        <w:t>CI</w:t>
      </w:r>
      <w:r w:rsidR="009F20AB">
        <w:rPr>
          <w:rFonts w:hint="eastAsia"/>
          <w:bCs/>
          <w:color w:val="000000" w:themeColor="text1"/>
        </w:rPr>
        <w:t>を計算する。</w:t>
      </w:r>
    </w:p>
    <w:p w14:paraId="62C6C101" w14:textId="77777777" w:rsidR="009F20AB" w:rsidRDefault="009F20AB" w:rsidP="009F20AB">
      <w:pPr>
        <w:jc w:val="left"/>
        <w:rPr>
          <w:bCs/>
          <w:color w:val="000000" w:themeColor="text1"/>
        </w:rPr>
      </w:pPr>
    </w:p>
    <w:p w14:paraId="31CD3D17" w14:textId="3C723F0B" w:rsidR="009F20AB" w:rsidRPr="009F20AB" w:rsidRDefault="009F20AB" w:rsidP="009F20AB">
      <w:pPr>
        <w:rPr>
          <w:bCs/>
          <w:color w:val="000000" w:themeColor="text1"/>
        </w:rPr>
      </w:pPr>
      <m:oMathPara>
        <m:oMathParaPr>
          <m:jc m:val="center"/>
        </m:oMathParaPr>
        <m:oMath>
          <m:r>
            <w:rPr>
              <w:rFonts w:ascii="Cambria Math" w:hAnsi="Cambria Math"/>
              <w:color w:val="000000" w:themeColor="text1"/>
            </w:rPr>
            <m:t xml:space="preserve">df= </m:t>
          </m:r>
          <m:f>
            <m:fPr>
              <m:ctrlPr>
                <w:rPr>
                  <w:rFonts w:ascii="Cambria Math" w:hAnsi="Cambria Math"/>
                  <w:bCs/>
                  <w:i/>
                  <w:color w:val="000000" w:themeColor="text1"/>
                </w:rPr>
              </m:ctrlPr>
            </m:fPr>
            <m:num>
              <m:sSup>
                <m:sSupPr>
                  <m:ctrlPr>
                    <w:rPr>
                      <w:rFonts w:ascii="Cambria Math" w:hAnsi="Cambria Math"/>
                      <w:bCs/>
                      <w:i/>
                      <w:color w:val="000000" w:themeColor="text1"/>
                    </w:rPr>
                  </m:ctrlPr>
                </m:sSupPr>
                <m:e>
                  <m:r>
                    <w:rPr>
                      <w:rFonts w:ascii="Cambria Math" w:hAnsi="Cambria Math"/>
                      <w:color w:val="000000" w:themeColor="text1"/>
                    </w:rPr>
                    <m:t>(</m:t>
                  </m:r>
                  <m:f>
                    <m:fPr>
                      <m:ctrlPr>
                        <w:rPr>
                          <w:rFonts w:ascii="Cambria Math" w:hAnsi="Cambria Math"/>
                          <w:bCs/>
                          <w:i/>
                          <w:color w:val="000000" w:themeColor="text1"/>
                        </w:rPr>
                      </m:ctrlPr>
                    </m:fPr>
                    <m:num>
                      <m:sSubSup>
                        <m:sSubSupPr>
                          <m:ctrlPr>
                            <w:rPr>
                              <w:rFonts w:ascii="Cambria Math" w:hAnsi="Cambria Math"/>
                              <w:bCs/>
                              <w:i/>
                              <w:color w:val="000000" w:themeColor="text1"/>
                            </w:rPr>
                          </m:ctrlPr>
                        </m:sSubSupPr>
                        <m:e>
                          <m:r>
                            <w:rPr>
                              <w:rFonts w:ascii="Cambria Math" w:hAnsi="Cambria Math"/>
                              <w:color w:val="000000" w:themeColor="text1"/>
                            </w:rPr>
                            <m:t>s</m:t>
                          </m:r>
                        </m:e>
                        <m:sub>
                          <m:r>
                            <w:rPr>
                              <w:rFonts w:ascii="Cambria Math" w:hAnsi="Cambria Math"/>
                              <w:color w:val="000000" w:themeColor="text1"/>
                            </w:rPr>
                            <m:t>1</m:t>
                          </m:r>
                        </m:sub>
                        <m:sup>
                          <m:r>
                            <w:rPr>
                              <w:rFonts w:ascii="Cambria Math" w:hAnsi="Cambria Math"/>
                              <w:color w:val="000000" w:themeColor="text1"/>
                            </w:rPr>
                            <m:t>2</m:t>
                          </m:r>
                        </m:sup>
                      </m:sSubSup>
                    </m:num>
                    <m:den>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den>
                  </m:f>
                  <m:r>
                    <w:rPr>
                      <w:rFonts w:ascii="Cambria Math" w:hAnsi="Cambria Math"/>
                      <w:color w:val="000000" w:themeColor="text1"/>
                    </w:rPr>
                    <m:t>+</m:t>
                  </m:r>
                  <m:f>
                    <m:fPr>
                      <m:ctrlPr>
                        <w:rPr>
                          <w:rFonts w:ascii="Cambria Math" w:hAnsi="Cambria Math"/>
                          <w:bCs/>
                          <w:i/>
                          <w:color w:val="000000" w:themeColor="text1"/>
                        </w:rPr>
                      </m:ctrlPr>
                    </m:fPr>
                    <m:num>
                      <m:sSubSup>
                        <m:sSubSupPr>
                          <m:ctrlPr>
                            <w:rPr>
                              <w:rFonts w:ascii="Cambria Math" w:hAnsi="Cambria Math"/>
                              <w:bCs/>
                              <w:i/>
                              <w:color w:val="000000" w:themeColor="text1"/>
                            </w:rPr>
                          </m:ctrlPr>
                        </m:sSubSupPr>
                        <m:e>
                          <m:r>
                            <w:rPr>
                              <w:rFonts w:ascii="Cambria Math" w:hAnsi="Cambria Math"/>
                              <w:color w:val="000000" w:themeColor="text1"/>
                            </w:rPr>
                            <m:t>s</m:t>
                          </m:r>
                        </m:e>
                        <m:sub>
                          <m:r>
                            <w:rPr>
                              <w:rFonts w:ascii="Cambria Math" w:hAnsi="Cambria Math"/>
                              <w:color w:val="000000" w:themeColor="text1"/>
                            </w:rPr>
                            <m:t>2</m:t>
                          </m:r>
                        </m:sub>
                        <m:sup>
                          <m:r>
                            <w:rPr>
                              <w:rFonts w:ascii="Cambria Math" w:hAnsi="Cambria Math"/>
                              <w:color w:val="000000" w:themeColor="text1"/>
                            </w:rPr>
                            <m:t>2</m:t>
                          </m:r>
                        </m:sup>
                      </m:sSubSup>
                    </m:num>
                    <m:den>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den>
                  </m:f>
                  <m:r>
                    <w:rPr>
                      <w:rFonts w:ascii="Cambria Math" w:hAnsi="Cambria Math"/>
                      <w:color w:val="000000" w:themeColor="text1"/>
                    </w:rPr>
                    <m:t>)</m:t>
                  </m:r>
                </m:e>
                <m:sup>
                  <m:r>
                    <w:rPr>
                      <w:rFonts w:ascii="Cambria Math" w:hAnsi="Cambria Math"/>
                      <w:color w:val="000000" w:themeColor="text1"/>
                    </w:rPr>
                    <m:t>2</m:t>
                  </m:r>
                </m:sup>
              </m:sSup>
            </m:num>
            <m:den>
              <m:f>
                <m:fPr>
                  <m:ctrlPr>
                    <w:rPr>
                      <w:rFonts w:ascii="Cambria Math" w:hAnsi="Cambria Math"/>
                      <w:bCs/>
                      <w:i/>
                      <w:color w:val="000000" w:themeColor="text1"/>
                    </w:rPr>
                  </m:ctrlPr>
                </m:fPr>
                <m:num>
                  <m:sSup>
                    <m:sSupPr>
                      <m:ctrlPr>
                        <w:rPr>
                          <w:rFonts w:ascii="Cambria Math" w:hAnsi="Cambria Math"/>
                          <w:bCs/>
                          <w:i/>
                          <w:color w:val="000000" w:themeColor="text1"/>
                        </w:rPr>
                      </m:ctrlPr>
                    </m:sSupPr>
                    <m:e>
                      <m:r>
                        <w:rPr>
                          <w:rFonts w:ascii="Cambria Math" w:hAnsi="Cambria Math"/>
                          <w:color w:val="000000" w:themeColor="text1"/>
                        </w:rPr>
                        <m:t>(</m:t>
                      </m:r>
                      <m:f>
                        <m:fPr>
                          <m:ctrlPr>
                            <w:rPr>
                              <w:rFonts w:ascii="Cambria Math" w:hAnsi="Cambria Math"/>
                              <w:bCs/>
                              <w:i/>
                              <w:color w:val="000000" w:themeColor="text1"/>
                            </w:rPr>
                          </m:ctrlPr>
                        </m:fPr>
                        <m:num>
                          <m:sSubSup>
                            <m:sSubSupPr>
                              <m:ctrlPr>
                                <w:rPr>
                                  <w:rFonts w:ascii="Cambria Math" w:hAnsi="Cambria Math"/>
                                  <w:bCs/>
                                  <w:i/>
                                  <w:color w:val="000000" w:themeColor="text1"/>
                                </w:rPr>
                              </m:ctrlPr>
                            </m:sSubSupPr>
                            <m:e>
                              <m:r>
                                <w:rPr>
                                  <w:rFonts w:ascii="Cambria Math" w:hAnsi="Cambria Math"/>
                                  <w:color w:val="000000" w:themeColor="text1"/>
                                </w:rPr>
                                <m:t>s</m:t>
                              </m:r>
                            </m:e>
                            <m:sub>
                              <m:r>
                                <w:rPr>
                                  <w:rFonts w:ascii="Cambria Math" w:hAnsi="Cambria Math"/>
                                  <w:color w:val="000000" w:themeColor="text1"/>
                                </w:rPr>
                                <m:t>1</m:t>
                              </m:r>
                            </m:sub>
                            <m:sup>
                              <m:r>
                                <w:rPr>
                                  <w:rFonts w:ascii="Cambria Math" w:hAnsi="Cambria Math"/>
                                  <w:color w:val="000000" w:themeColor="text1"/>
                                </w:rPr>
                                <m:t>2</m:t>
                              </m:r>
                            </m:sup>
                          </m:sSubSup>
                        </m:num>
                        <m:den>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den>
                      </m:f>
                      <m:r>
                        <w:rPr>
                          <w:rFonts w:ascii="Cambria Math" w:hAnsi="Cambria Math"/>
                          <w:color w:val="000000" w:themeColor="text1"/>
                        </w:rPr>
                        <m:t>)</m:t>
                      </m:r>
                    </m:e>
                    <m:sup>
                      <m:r>
                        <w:rPr>
                          <w:rFonts w:ascii="Cambria Math" w:hAnsi="Cambria Math"/>
                          <w:color w:val="000000" w:themeColor="text1"/>
                        </w:rPr>
                        <m:t>2</m:t>
                      </m:r>
                    </m:sup>
                  </m:sSup>
                </m:num>
                <m:den>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r>
                    <w:rPr>
                      <w:rFonts w:ascii="Cambria Math" w:hAnsi="Cambria Math"/>
                      <w:color w:val="000000" w:themeColor="text1"/>
                    </w:rPr>
                    <m:t>-1</m:t>
                  </m:r>
                </m:den>
              </m:f>
              <m:r>
                <w:rPr>
                  <w:rFonts w:ascii="Cambria Math" w:hAnsi="Cambria Math"/>
                  <w:color w:val="000000" w:themeColor="text1"/>
                </w:rPr>
                <m:t xml:space="preserve">+ </m:t>
              </m:r>
              <m:f>
                <m:fPr>
                  <m:ctrlPr>
                    <w:rPr>
                      <w:rFonts w:ascii="Cambria Math" w:hAnsi="Cambria Math"/>
                      <w:bCs/>
                      <w:i/>
                      <w:color w:val="000000" w:themeColor="text1"/>
                    </w:rPr>
                  </m:ctrlPr>
                </m:fPr>
                <m:num>
                  <m:sSup>
                    <m:sSupPr>
                      <m:ctrlPr>
                        <w:rPr>
                          <w:rFonts w:ascii="Cambria Math" w:hAnsi="Cambria Math"/>
                          <w:bCs/>
                          <w:i/>
                          <w:color w:val="000000" w:themeColor="text1"/>
                        </w:rPr>
                      </m:ctrlPr>
                    </m:sSupPr>
                    <m:e>
                      <m:r>
                        <w:rPr>
                          <w:rFonts w:ascii="Cambria Math" w:hAnsi="Cambria Math"/>
                          <w:color w:val="000000" w:themeColor="text1"/>
                        </w:rPr>
                        <m:t>(</m:t>
                      </m:r>
                      <m:f>
                        <m:fPr>
                          <m:ctrlPr>
                            <w:rPr>
                              <w:rFonts w:ascii="Cambria Math" w:hAnsi="Cambria Math"/>
                              <w:bCs/>
                              <w:i/>
                              <w:color w:val="000000" w:themeColor="text1"/>
                            </w:rPr>
                          </m:ctrlPr>
                        </m:fPr>
                        <m:num>
                          <m:sSubSup>
                            <m:sSubSupPr>
                              <m:ctrlPr>
                                <w:rPr>
                                  <w:rFonts w:ascii="Cambria Math" w:hAnsi="Cambria Math"/>
                                  <w:bCs/>
                                  <w:i/>
                                  <w:color w:val="000000" w:themeColor="text1"/>
                                </w:rPr>
                              </m:ctrlPr>
                            </m:sSubSupPr>
                            <m:e>
                              <m:r>
                                <w:rPr>
                                  <w:rFonts w:ascii="Cambria Math" w:hAnsi="Cambria Math"/>
                                  <w:color w:val="000000" w:themeColor="text1"/>
                                </w:rPr>
                                <m:t>s</m:t>
                              </m:r>
                            </m:e>
                            <m:sub>
                              <m:r>
                                <w:rPr>
                                  <w:rFonts w:ascii="Cambria Math" w:hAnsi="Cambria Math"/>
                                  <w:color w:val="000000" w:themeColor="text1"/>
                                </w:rPr>
                                <m:t>2</m:t>
                              </m:r>
                            </m:sub>
                            <m:sup>
                              <m:r>
                                <w:rPr>
                                  <w:rFonts w:ascii="Cambria Math" w:hAnsi="Cambria Math"/>
                                  <w:color w:val="000000" w:themeColor="text1"/>
                                </w:rPr>
                                <m:t>2</m:t>
                              </m:r>
                            </m:sup>
                          </m:sSubSup>
                        </m:num>
                        <m:den>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den>
                      </m:f>
                      <m:r>
                        <w:rPr>
                          <w:rFonts w:ascii="Cambria Math" w:hAnsi="Cambria Math"/>
                          <w:color w:val="000000" w:themeColor="text1"/>
                        </w:rPr>
                        <m:t>)</m:t>
                      </m:r>
                    </m:e>
                    <m:sup>
                      <m:r>
                        <w:rPr>
                          <w:rFonts w:ascii="Cambria Math" w:hAnsi="Cambria Math"/>
                          <w:color w:val="000000" w:themeColor="text1"/>
                        </w:rPr>
                        <m:t>2</m:t>
                      </m:r>
                    </m:sup>
                  </m:sSup>
                </m:num>
                <m:den>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r>
                    <w:rPr>
                      <w:rFonts w:ascii="Cambria Math" w:hAnsi="Cambria Math"/>
                      <w:color w:val="000000" w:themeColor="text1"/>
                    </w:rPr>
                    <m:t>-1</m:t>
                  </m:r>
                </m:den>
              </m:f>
            </m:den>
          </m:f>
        </m:oMath>
      </m:oMathPara>
    </w:p>
    <w:p w14:paraId="2BD198F0" w14:textId="040AD4CF" w:rsidR="009F20AB" w:rsidRDefault="009F20AB" w:rsidP="009F20AB">
      <w:pPr>
        <w:jc w:val="left"/>
        <w:rPr>
          <w:bCs/>
          <w:color w:val="000000" w:themeColor="text1"/>
        </w:rPr>
      </w:pPr>
    </w:p>
    <w:p w14:paraId="33250BE2" w14:textId="6C709F6F" w:rsidR="00B418C7" w:rsidRDefault="00B418C7" w:rsidP="009F20AB">
      <w:pPr>
        <w:jc w:val="left"/>
        <w:rPr>
          <w:bCs/>
          <w:color w:val="000000" w:themeColor="text1"/>
        </w:rPr>
      </w:pPr>
      <w:r>
        <w:rPr>
          <w:rFonts w:hint="eastAsia"/>
          <w:bCs/>
          <w:color w:val="000000" w:themeColor="text1"/>
        </w:rPr>
        <w:t>この</w:t>
      </w:r>
      <w:proofErr w:type="spellStart"/>
      <w:r>
        <w:rPr>
          <w:rFonts w:hint="eastAsia"/>
          <w:bCs/>
          <w:color w:val="000000" w:themeColor="text1"/>
        </w:rPr>
        <w:t>df</w:t>
      </w:r>
      <w:proofErr w:type="spellEnd"/>
      <w:r>
        <w:rPr>
          <w:rFonts w:hint="eastAsia"/>
          <w:bCs/>
          <w:color w:val="000000" w:themeColor="text1"/>
        </w:rPr>
        <w:t>と，</w:t>
      </w:r>
      <w:r>
        <w:rPr>
          <w:rFonts w:hint="eastAsia"/>
          <w:bCs/>
          <w:color w:val="000000" w:themeColor="text1"/>
        </w:rPr>
        <w:t>2</w:t>
      </w:r>
      <w:r>
        <w:rPr>
          <w:rFonts w:hint="eastAsia"/>
          <w:bCs/>
          <w:color w:val="000000" w:themeColor="text1"/>
        </w:rPr>
        <w:t>つの母集団のバリアンスを用いて以下の</w:t>
      </w:r>
      <w:r>
        <w:rPr>
          <w:rFonts w:hint="eastAsia"/>
          <w:bCs/>
          <w:color w:val="000000" w:themeColor="text1"/>
        </w:rPr>
        <w:t>CI</w:t>
      </w:r>
      <w:r>
        <w:rPr>
          <w:rFonts w:hint="eastAsia"/>
          <w:bCs/>
          <w:color w:val="000000" w:themeColor="text1"/>
        </w:rPr>
        <w:t>を計算する。</w:t>
      </w:r>
    </w:p>
    <w:p w14:paraId="25AB9100" w14:textId="77777777" w:rsidR="00B418C7" w:rsidRDefault="00B418C7" w:rsidP="009F20AB">
      <w:pPr>
        <w:jc w:val="left"/>
        <w:rPr>
          <w:bCs/>
          <w:color w:val="000000" w:themeColor="text1"/>
        </w:rPr>
      </w:pPr>
    </w:p>
    <w:p w14:paraId="301F91D0" w14:textId="3A02E3D2" w:rsidR="00B418C7" w:rsidRPr="00B418C7" w:rsidRDefault="00B418C7" w:rsidP="00B418C7">
      <w:pPr>
        <w:jc w:val="center"/>
        <w:rPr>
          <w:bCs/>
          <w:color w:val="000000" w:themeColor="text1"/>
        </w:rPr>
      </w:pPr>
      <m:oMathPara>
        <m:oMath>
          <m:r>
            <w:rPr>
              <w:rFonts w:ascii="Cambria Math" w:hAnsi="Cambria Math"/>
              <w:color w:val="000000" w:themeColor="text1"/>
            </w:rPr>
            <m:t>CI=(</m:t>
          </m:r>
          <m:acc>
            <m:accPr>
              <m:chr m:val="̅"/>
              <m:ctrlPr>
                <w:rPr>
                  <w:rFonts w:ascii="Cambria Math" w:hAnsi="Cambria Math"/>
                  <w:bCs/>
                  <w:i/>
                  <w:color w:val="000000" w:themeColor="text1"/>
                </w:rPr>
              </m:ctrlPr>
            </m:acc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acc>
          <m:r>
            <w:rPr>
              <w:rFonts w:ascii="Cambria Math" w:hAnsi="Cambria Math"/>
              <w:color w:val="000000" w:themeColor="text1"/>
            </w:rPr>
            <m:t xml:space="preserve"> - </m:t>
          </m:r>
          <m:acc>
            <m:accPr>
              <m:chr m:val="̅"/>
              <m:ctrlPr>
                <w:rPr>
                  <w:rFonts w:ascii="Cambria Math" w:hAnsi="Cambria Math"/>
                  <w:bCs/>
                  <w:i/>
                  <w:color w:val="000000" w:themeColor="text1"/>
                </w:rPr>
              </m:ctrlPr>
            </m:acc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acc>
          <m:r>
            <w:rPr>
              <w:rFonts w:ascii="Cambria Math" w:hAnsi="Cambria Math"/>
              <w:color w:val="000000" w:themeColor="text1"/>
            </w:rPr>
            <m:t>) ±</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df</m:t>
              </m:r>
            </m:sub>
          </m:sSub>
          <m:rad>
            <m:radPr>
              <m:degHide m:val="1"/>
              <m:ctrlPr>
                <w:rPr>
                  <w:rFonts w:ascii="Cambria Math" w:hAnsi="Cambria Math" w:hint="eastAsia"/>
                  <w:bCs/>
                  <w:i/>
                  <w:color w:val="000000" w:themeColor="text1"/>
                </w:rPr>
              </m:ctrlPr>
            </m:radPr>
            <m:deg>
              <m:ctrlPr>
                <w:rPr>
                  <w:rFonts w:ascii="Cambria Math" w:hAnsi="Cambria Math"/>
                  <w:bCs/>
                  <w:i/>
                  <w:color w:val="000000" w:themeColor="text1"/>
                </w:rPr>
              </m:ctrlPr>
            </m:deg>
            <m:e>
              <m:r>
                <w:rPr>
                  <w:rFonts w:ascii="Cambria Math" w:hAnsi="Cambria Math"/>
                  <w:color w:val="000000" w:themeColor="text1"/>
                </w:rPr>
                <m:t>(</m:t>
              </m:r>
              <m:f>
                <m:fPr>
                  <m:ctrlPr>
                    <w:rPr>
                      <w:rFonts w:ascii="Cambria Math" w:hAnsi="Cambria Math"/>
                      <w:bCs/>
                      <w:i/>
                      <w:color w:val="000000" w:themeColor="text1"/>
                    </w:rPr>
                  </m:ctrlPr>
                </m:fPr>
                <m:num>
                  <m:sSubSup>
                    <m:sSubSupPr>
                      <m:ctrlPr>
                        <w:rPr>
                          <w:rFonts w:ascii="Cambria Math" w:hAnsi="Cambria Math"/>
                          <w:bCs/>
                          <w:i/>
                          <w:color w:val="000000" w:themeColor="text1"/>
                        </w:rPr>
                      </m:ctrlPr>
                    </m:sSubSupPr>
                    <m:e>
                      <m:r>
                        <w:rPr>
                          <w:rFonts w:ascii="Cambria Math" w:hAnsi="Cambria Math" w:hint="eastAsia"/>
                          <w:color w:val="000000" w:themeColor="text1"/>
                        </w:rPr>
                        <m:t>s</m:t>
                      </m:r>
                    </m:e>
                    <m:sub>
                      <m:r>
                        <w:rPr>
                          <w:rFonts w:ascii="Cambria Math" w:hAnsi="Cambria Math" w:hint="eastAsia"/>
                          <w:color w:val="000000" w:themeColor="text1"/>
                        </w:rPr>
                        <m:t>1</m:t>
                      </m:r>
                    </m:sub>
                    <m:sup>
                      <m:r>
                        <w:rPr>
                          <w:rFonts w:ascii="Cambria Math" w:hAnsi="Cambria Math" w:hint="eastAsia"/>
                          <w:color w:val="000000" w:themeColor="text1"/>
                        </w:rPr>
                        <m:t>2</m:t>
                      </m:r>
                    </m:sup>
                  </m:sSubSup>
                </m:num>
                <m:den>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den>
              </m:f>
              <m:r>
                <w:rPr>
                  <w:rFonts w:ascii="Cambria Math" w:hAnsi="Cambria Math"/>
                  <w:color w:val="000000" w:themeColor="text1"/>
                </w:rPr>
                <m:t xml:space="preserve">+ </m:t>
              </m:r>
              <m:f>
                <m:fPr>
                  <m:ctrlPr>
                    <w:rPr>
                      <w:rFonts w:ascii="Cambria Math" w:hAnsi="Cambria Math"/>
                      <w:bCs/>
                      <w:i/>
                      <w:color w:val="000000" w:themeColor="text1"/>
                    </w:rPr>
                  </m:ctrlPr>
                </m:fPr>
                <m:num>
                  <m:sSubSup>
                    <m:sSubSupPr>
                      <m:ctrlPr>
                        <w:rPr>
                          <w:rFonts w:ascii="Cambria Math" w:hAnsi="Cambria Math"/>
                          <w:bCs/>
                          <w:i/>
                          <w:color w:val="000000" w:themeColor="text1"/>
                        </w:rPr>
                      </m:ctrlPr>
                    </m:sSubSupPr>
                    <m:e>
                      <m:r>
                        <w:rPr>
                          <w:rFonts w:ascii="Cambria Math" w:hAnsi="Cambria Math"/>
                          <w:color w:val="000000" w:themeColor="text1"/>
                        </w:rPr>
                        <m:t>s</m:t>
                      </m:r>
                    </m:e>
                    <m:sub>
                      <m:r>
                        <w:rPr>
                          <w:rFonts w:ascii="Cambria Math" w:hAnsi="Cambria Math"/>
                          <w:color w:val="000000" w:themeColor="text1"/>
                        </w:rPr>
                        <m:t>2</m:t>
                      </m:r>
                    </m:sub>
                    <m:sup>
                      <m:r>
                        <w:rPr>
                          <w:rFonts w:ascii="Cambria Math" w:hAnsi="Cambria Math"/>
                          <w:color w:val="000000" w:themeColor="text1"/>
                        </w:rPr>
                        <m:t>2</m:t>
                      </m:r>
                    </m:sup>
                  </m:sSubSup>
                </m:num>
                <m:den>
                  <m:sSub>
                    <m:sSubPr>
                      <m:ctrlPr>
                        <w:rPr>
                          <w:rFonts w:ascii="Cambria Math" w:hAnsi="Cambria Math"/>
                          <w:bCs/>
                          <w:i/>
                          <w:color w:val="000000" w:themeColor="text1"/>
                        </w:rPr>
                      </m:ctrlPr>
                    </m:sSubPr>
                    <m:e>
                      <m:r>
                        <w:rPr>
                          <w:rFonts w:ascii="Cambria Math" w:hAnsi="Cambria Math"/>
                          <w:color w:val="000000" w:themeColor="text1"/>
                        </w:rPr>
                        <m:t>n</m:t>
                      </m:r>
                    </m:e>
                    <m:sub>
                      <m:r>
                        <w:rPr>
                          <w:rFonts w:ascii="Cambria Math" w:hAnsi="Cambria Math"/>
                          <w:color w:val="000000" w:themeColor="text1"/>
                        </w:rPr>
                        <m:t>2</m:t>
                      </m:r>
                    </m:sub>
                  </m:sSub>
                </m:den>
              </m:f>
              <m:r>
                <w:rPr>
                  <w:rFonts w:ascii="Cambria Math" w:hAnsi="Cambria Math"/>
                  <w:color w:val="000000" w:themeColor="text1"/>
                </w:rPr>
                <m:t>)</m:t>
              </m:r>
              <m:ctrlPr>
                <w:rPr>
                  <w:rFonts w:ascii="Cambria Math" w:hAnsi="Cambria Math"/>
                  <w:bCs/>
                  <w:i/>
                  <w:color w:val="000000" w:themeColor="text1"/>
                </w:rPr>
              </m:ctrlPr>
            </m:e>
          </m:rad>
        </m:oMath>
      </m:oMathPara>
    </w:p>
    <w:p w14:paraId="449D684B" w14:textId="77777777" w:rsidR="00B418C7" w:rsidRPr="009F20AB" w:rsidRDefault="00B418C7" w:rsidP="00B418C7">
      <w:pPr>
        <w:jc w:val="center"/>
        <w:rPr>
          <w:bCs/>
          <w:color w:val="000000" w:themeColor="text1"/>
        </w:rPr>
      </w:pPr>
    </w:p>
    <w:p w14:paraId="60BCCE88" w14:textId="77777777" w:rsidR="00B418C7" w:rsidRDefault="00B418C7" w:rsidP="00B418C7">
      <w:pPr>
        <w:jc w:val="left"/>
        <w:rPr>
          <w:bCs/>
          <w:color w:val="000000" w:themeColor="text1"/>
        </w:rPr>
      </w:pPr>
      <w:r>
        <w:rPr>
          <w:rFonts w:hint="eastAsia"/>
          <w:bCs/>
          <w:color w:val="000000" w:themeColor="text1"/>
        </w:rPr>
        <w:t>ただし，上式で算出される自由度</w:t>
      </w:r>
      <w:proofErr w:type="spellStart"/>
      <w:r>
        <w:rPr>
          <w:rFonts w:hint="eastAsia"/>
          <w:bCs/>
          <w:color w:val="000000" w:themeColor="text1"/>
        </w:rPr>
        <w:t>df</w:t>
      </w:r>
      <w:proofErr w:type="spellEnd"/>
      <w:r>
        <w:rPr>
          <w:rFonts w:hint="eastAsia"/>
          <w:bCs/>
          <w:color w:val="000000" w:themeColor="text1"/>
        </w:rPr>
        <w:t>が実数になってしまった場合は，最も近い整数を</w:t>
      </w:r>
      <w:proofErr w:type="spellStart"/>
      <w:r>
        <w:rPr>
          <w:rFonts w:hint="eastAsia"/>
          <w:bCs/>
          <w:color w:val="000000" w:themeColor="text1"/>
        </w:rPr>
        <w:t>df</w:t>
      </w:r>
      <w:proofErr w:type="spellEnd"/>
      <w:r>
        <w:rPr>
          <w:rFonts w:hint="eastAsia"/>
          <w:bCs/>
          <w:color w:val="000000" w:themeColor="text1"/>
        </w:rPr>
        <w:t>として代用した。</w:t>
      </w:r>
    </w:p>
    <w:p w14:paraId="7488B440" w14:textId="10787177" w:rsidR="003F2B4D" w:rsidRDefault="00B418C7" w:rsidP="00B418C7">
      <w:pPr>
        <w:ind w:firstLineChars="100" w:firstLine="210"/>
        <w:jc w:val="left"/>
        <w:rPr>
          <w:bCs/>
          <w:color w:val="000000" w:themeColor="text1"/>
        </w:rPr>
      </w:pPr>
      <w:r>
        <w:rPr>
          <w:rFonts w:hint="eastAsia"/>
          <w:bCs/>
          <w:color w:val="000000" w:themeColor="text1"/>
        </w:rPr>
        <w:t>W</w:t>
      </w:r>
      <w:r>
        <w:rPr>
          <w:bCs/>
          <w:color w:val="000000" w:themeColor="text1"/>
        </w:rPr>
        <w:t xml:space="preserve">elch’s t test </w:t>
      </w:r>
      <w:r>
        <w:rPr>
          <w:rFonts w:hint="eastAsia"/>
          <w:bCs/>
          <w:color w:val="000000" w:themeColor="text1"/>
        </w:rPr>
        <w:t>では，信頼区間の計算に用いる</w:t>
      </w:r>
      <w:r>
        <w:rPr>
          <w:rFonts w:hint="eastAsia"/>
          <w:bCs/>
          <w:color w:val="000000" w:themeColor="text1"/>
        </w:rPr>
        <w:t>2</w:t>
      </w:r>
      <w:r>
        <w:rPr>
          <w:rFonts w:hint="eastAsia"/>
          <w:bCs/>
          <w:color w:val="000000" w:themeColor="text1"/>
        </w:rPr>
        <w:t>つのバリアンスを標準化せずに用いている。そして解析の段階で，</w:t>
      </w:r>
      <w:r>
        <w:rPr>
          <w:bCs/>
          <w:color w:val="000000" w:themeColor="text1"/>
        </w:rPr>
        <w:t xml:space="preserve">Welch’s t test </w:t>
      </w:r>
      <w:r>
        <w:rPr>
          <w:rFonts w:hint="eastAsia"/>
          <w:bCs/>
          <w:color w:val="000000" w:themeColor="text1"/>
        </w:rPr>
        <w:t>は</w:t>
      </w:r>
      <w:r w:rsidR="00EE07B7">
        <w:rPr>
          <w:rFonts w:hint="eastAsia"/>
          <w:color w:val="000000" w:themeColor="text1"/>
        </w:rPr>
        <w:t>比較する</w:t>
      </w:r>
      <w:r w:rsidR="00EE07B7">
        <w:rPr>
          <w:rFonts w:hint="eastAsia"/>
          <w:color w:val="000000" w:themeColor="text1"/>
        </w:rPr>
        <w:t>2</w:t>
      </w:r>
      <w:r w:rsidR="00EE07B7">
        <w:rPr>
          <w:rFonts w:hint="eastAsia"/>
          <w:color w:val="000000" w:themeColor="text1"/>
        </w:rPr>
        <w:t>つの標本平均の標準偏差が大きく異なる場合に</w:t>
      </w:r>
      <w:r>
        <w:rPr>
          <w:rFonts w:hint="eastAsia"/>
          <w:color w:val="000000" w:themeColor="text1"/>
        </w:rPr>
        <w:t>，従来の</w:t>
      </w:r>
      <w:r>
        <w:rPr>
          <w:color w:val="000000" w:themeColor="text1"/>
        </w:rPr>
        <w:t>t test</w:t>
      </w:r>
      <w:r w:rsidR="00EE07B7">
        <w:rPr>
          <w:rFonts w:hint="eastAsia"/>
          <w:color w:val="000000" w:themeColor="text1"/>
        </w:rPr>
        <w:t>より</w:t>
      </w:r>
      <w:r>
        <w:rPr>
          <w:rFonts w:hint="eastAsia"/>
          <w:color w:val="000000" w:themeColor="text1"/>
        </w:rPr>
        <w:t>も</w:t>
      </w:r>
      <w:r w:rsidR="00EE07B7">
        <w:rPr>
          <w:rFonts w:hint="eastAsia"/>
          <w:color w:val="000000" w:themeColor="text1"/>
        </w:rPr>
        <w:t>適した結果を示す</w:t>
      </w:r>
      <w:r>
        <w:rPr>
          <w:rFonts w:hint="eastAsia"/>
          <w:color w:val="000000" w:themeColor="text1"/>
        </w:rPr>
        <w:t>と判断し，</w:t>
      </w:r>
      <w:r>
        <w:rPr>
          <w:rFonts w:hint="eastAsia"/>
          <w:bCs/>
          <w:color w:val="000000" w:themeColor="text1"/>
        </w:rPr>
        <w:t>今回の解析ではこちらを用いた。</w:t>
      </w:r>
    </w:p>
    <w:p w14:paraId="1D864829" w14:textId="77777777" w:rsidR="00816D06" w:rsidRDefault="00816D06" w:rsidP="00B418C7">
      <w:pPr>
        <w:ind w:firstLineChars="100" w:firstLine="210"/>
        <w:jc w:val="left"/>
        <w:rPr>
          <w:bCs/>
          <w:color w:val="000000" w:themeColor="text1"/>
        </w:rPr>
      </w:pPr>
    </w:p>
    <w:p w14:paraId="4863199F" w14:textId="77777777" w:rsidR="00816D06" w:rsidRPr="00816D06" w:rsidRDefault="00816D06" w:rsidP="00B418C7">
      <w:pPr>
        <w:ind w:firstLineChars="100" w:firstLine="210"/>
        <w:jc w:val="left"/>
        <w:rPr>
          <w:color w:val="000000" w:themeColor="text1"/>
        </w:rPr>
      </w:pPr>
    </w:p>
    <w:sectPr w:rsidR="00816D06" w:rsidRPr="00816D06" w:rsidSect="009C5FD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B6D9" w14:textId="77777777" w:rsidR="008766F6" w:rsidRDefault="008766F6" w:rsidP="00AB72D7">
      <w:r>
        <w:separator/>
      </w:r>
    </w:p>
  </w:endnote>
  <w:endnote w:type="continuationSeparator" w:id="0">
    <w:p w14:paraId="0B678D3B" w14:textId="77777777" w:rsidR="008766F6" w:rsidRDefault="008766F6" w:rsidP="00AB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A7F04" w14:textId="77777777" w:rsidR="008766F6" w:rsidRDefault="008766F6" w:rsidP="00AB72D7">
      <w:r>
        <w:separator/>
      </w:r>
    </w:p>
  </w:footnote>
  <w:footnote w:type="continuationSeparator" w:id="0">
    <w:p w14:paraId="2B17D354" w14:textId="77777777" w:rsidR="008766F6" w:rsidRDefault="008766F6" w:rsidP="00AB7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33268"/>
    <w:multiLevelType w:val="hybridMultilevel"/>
    <w:tmpl w:val="D6784022"/>
    <w:lvl w:ilvl="0" w:tplc="BD1A2D14">
      <w:start w:val="3"/>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E975E2C"/>
    <w:multiLevelType w:val="hybridMultilevel"/>
    <w:tmpl w:val="3D5C6262"/>
    <w:lvl w:ilvl="0" w:tplc="ABC88A8A">
      <w:start w:val="3"/>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3D572D1"/>
    <w:multiLevelType w:val="hybridMultilevel"/>
    <w:tmpl w:val="A24E096C"/>
    <w:lvl w:ilvl="0" w:tplc="6D6C3E4E">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16213329">
    <w:abstractNumId w:val="2"/>
  </w:num>
  <w:num w:numId="2" w16cid:durableId="450903888">
    <w:abstractNumId w:val="1"/>
  </w:num>
  <w:num w:numId="3" w16cid:durableId="172636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B9E"/>
    <w:rsid w:val="00001C83"/>
    <w:rsid w:val="00010B71"/>
    <w:rsid w:val="000121C3"/>
    <w:rsid w:val="0001688A"/>
    <w:rsid w:val="00030580"/>
    <w:rsid w:val="00030581"/>
    <w:rsid w:val="0003164E"/>
    <w:rsid w:val="00032F18"/>
    <w:rsid w:val="00040CEB"/>
    <w:rsid w:val="0004227B"/>
    <w:rsid w:val="00051E94"/>
    <w:rsid w:val="00064602"/>
    <w:rsid w:val="00070E46"/>
    <w:rsid w:val="00072B5A"/>
    <w:rsid w:val="00073AEC"/>
    <w:rsid w:val="000761A4"/>
    <w:rsid w:val="00097449"/>
    <w:rsid w:val="000B027D"/>
    <w:rsid w:val="000C1F22"/>
    <w:rsid w:val="000C50A7"/>
    <w:rsid w:val="000C5A19"/>
    <w:rsid w:val="000C75D8"/>
    <w:rsid w:val="000E229A"/>
    <w:rsid w:val="00103424"/>
    <w:rsid w:val="00106A05"/>
    <w:rsid w:val="00114EF5"/>
    <w:rsid w:val="001156A2"/>
    <w:rsid w:val="0012297C"/>
    <w:rsid w:val="00127A3D"/>
    <w:rsid w:val="001311C0"/>
    <w:rsid w:val="001351CA"/>
    <w:rsid w:val="001403F6"/>
    <w:rsid w:val="00155579"/>
    <w:rsid w:val="00157631"/>
    <w:rsid w:val="00160BD7"/>
    <w:rsid w:val="0017221A"/>
    <w:rsid w:val="001867CB"/>
    <w:rsid w:val="00190E8D"/>
    <w:rsid w:val="00195B69"/>
    <w:rsid w:val="00196179"/>
    <w:rsid w:val="001A1AEB"/>
    <w:rsid w:val="001A6F39"/>
    <w:rsid w:val="001B082C"/>
    <w:rsid w:val="001B43BC"/>
    <w:rsid w:val="001C2A4B"/>
    <w:rsid w:val="001D163A"/>
    <w:rsid w:val="001D565E"/>
    <w:rsid w:val="001F5A90"/>
    <w:rsid w:val="00200571"/>
    <w:rsid w:val="00203ABD"/>
    <w:rsid w:val="002337CC"/>
    <w:rsid w:val="00236C22"/>
    <w:rsid w:val="0025135A"/>
    <w:rsid w:val="00251A7F"/>
    <w:rsid w:val="00271FA2"/>
    <w:rsid w:val="0027616C"/>
    <w:rsid w:val="00276AC1"/>
    <w:rsid w:val="00280591"/>
    <w:rsid w:val="0028172F"/>
    <w:rsid w:val="0029291F"/>
    <w:rsid w:val="002A4DD6"/>
    <w:rsid w:val="002B013A"/>
    <w:rsid w:val="002B53F8"/>
    <w:rsid w:val="002D0567"/>
    <w:rsid w:val="002D3860"/>
    <w:rsid w:val="002D4184"/>
    <w:rsid w:val="002D758E"/>
    <w:rsid w:val="002E3755"/>
    <w:rsid w:val="00310B27"/>
    <w:rsid w:val="0031447F"/>
    <w:rsid w:val="0031518A"/>
    <w:rsid w:val="00322628"/>
    <w:rsid w:val="0032480A"/>
    <w:rsid w:val="00331978"/>
    <w:rsid w:val="00333C97"/>
    <w:rsid w:val="00342AA9"/>
    <w:rsid w:val="0034623C"/>
    <w:rsid w:val="00346CC3"/>
    <w:rsid w:val="00346E32"/>
    <w:rsid w:val="00370583"/>
    <w:rsid w:val="00383C06"/>
    <w:rsid w:val="00384FA5"/>
    <w:rsid w:val="003A5FD9"/>
    <w:rsid w:val="003B4F67"/>
    <w:rsid w:val="003E1444"/>
    <w:rsid w:val="003E2E84"/>
    <w:rsid w:val="003F2B4D"/>
    <w:rsid w:val="003F5BF3"/>
    <w:rsid w:val="004123D1"/>
    <w:rsid w:val="00466537"/>
    <w:rsid w:val="0047393A"/>
    <w:rsid w:val="004747A4"/>
    <w:rsid w:val="004A7C61"/>
    <w:rsid w:val="004A7C6F"/>
    <w:rsid w:val="004B31DE"/>
    <w:rsid w:val="004B55A5"/>
    <w:rsid w:val="004B569F"/>
    <w:rsid w:val="004B5AF2"/>
    <w:rsid w:val="004C29A8"/>
    <w:rsid w:val="004D4CF3"/>
    <w:rsid w:val="004D6AA3"/>
    <w:rsid w:val="004E1A43"/>
    <w:rsid w:val="004E25A5"/>
    <w:rsid w:val="004E5005"/>
    <w:rsid w:val="004E52B3"/>
    <w:rsid w:val="004F414F"/>
    <w:rsid w:val="004F4CA2"/>
    <w:rsid w:val="005050E3"/>
    <w:rsid w:val="0051553D"/>
    <w:rsid w:val="0052586A"/>
    <w:rsid w:val="00530FA4"/>
    <w:rsid w:val="00547A3C"/>
    <w:rsid w:val="0055305C"/>
    <w:rsid w:val="00554930"/>
    <w:rsid w:val="0055499B"/>
    <w:rsid w:val="00571081"/>
    <w:rsid w:val="00575405"/>
    <w:rsid w:val="00593B64"/>
    <w:rsid w:val="00596C2D"/>
    <w:rsid w:val="005A2145"/>
    <w:rsid w:val="005B429D"/>
    <w:rsid w:val="005E18CC"/>
    <w:rsid w:val="005F548C"/>
    <w:rsid w:val="00603AEA"/>
    <w:rsid w:val="00610D56"/>
    <w:rsid w:val="0062252B"/>
    <w:rsid w:val="0062281D"/>
    <w:rsid w:val="00624DEA"/>
    <w:rsid w:val="00625BFD"/>
    <w:rsid w:val="00627A6F"/>
    <w:rsid w:val="00630270"/>
    <w:rsid w:val="0064003C"/>
    <w:rsid w:val="00651CA0"/>
    <w:rsid w:val="006772A3"/>
    <w:rsid w:val="00677C19"/>
    <w:rsid w:val="006851BA"/>
    <w:rsid w:val="00696EEC"/>
    <w:rsid w:val="006A6747"/>
    <w:rsid w:val="006C0730"/>
    <w:rsid w:val="006C1D08"/>
    <w:rsid w:val="006C22DE"/>
    <w:rsid w:val="006C4E67"/>
    <w:rsid w:val="006F2BBD"/>
    <w:rsid w:val="006F348B"/>
    <w:rsid w:val="00700895"/>
    <w:rsid w:val="00700E00"/>
    <w:rsid w:val="00702EF0"/>
    <w:rsid w:val="00711A63"/>
    <w:rsid w:val="007165B9"/>
    <w:rsid w:val="00747AD3"/>
    <w:rsid w:val="007705B0"/>
    <w:rsid w:val="00782B9E"/>
    <w:rsid w:val="00796C53"/>
    <w:rsid w:val="007A00F3"/>
    <w:rsid w:val="007A6318"/>
    <w:rsid w:val="007B08D7"/>
    <w:rsid w:val="007B3C23"/>
    <w:rsid w:val="007B4B79"/>
    <w:rsid w:val="007F00FC"/>
    <w:rsid w:val="007F3360"/>
    <w:rsid w:val="00800AAA"/>
    <w:rsid w:val="00816D06"/>
    <w:rsid w:val="00821B2B"/>
    <w:rsid w:val="00824E8B"/>
    <w:rsid w:val="00830A7D"/>
    <w:rsid w:val="008324A4"/>
    <w:rsid w:val="0083258F"/>
    <w:rsid w:val="00834868"/>
    <w:rsid w:val="00844487"/>
    <w:rsid w:val="008478A5"/>
    <w:rsid w:val="00853FBB"/>
    <w:rsid w:val="00854F1F"/>
    <w:rsid w:val="00857E73"/>
    <w:rsid w:val="00857EFD"/>
    <w:rsid w:val="00857FBE"/>
    <w:rsid w:val="00860CB2"/>
    <w:rsid w:val="00861A56"/>
    <w:rsid w:val="008766F6"/>
    <w:rsid w:val="008837DD"/>
    <w:rsid w:val="00887AF0"/>
    <w:rsid w:val="008937BE"/>
    <w:rsid w:val="008A0853"/>
    <w:rsid w:val="008A4EED"/>
    <w:rsid w:val="008B28B2"/>
    <w:rsid w:val="008B343D"/>
    <w:rsid w:val="008C3E66"/>
    <w:rsid w:val="008C48AA"/>
    <w:rsid w:val="008C496A"/>
    <w:rsid w:val="008C727B"/>
    <w:rsid w:val="008E0113"/>
    <w:rsid w:val="008F1B54"/>
    <w:rsid w:val="008F5E93"/>
    <w:rsid w:val="0090524C"/>
    <w:rsid w:val="00906C1B"/>
    <w:rsid w:val="009120B4"/>
    <w:rsid w:val="00913ED8"/>
    <w:rsid w:val="00921589"/>
    <w:rsid w:val="00921D76"/>
    <w:rsid w:val="00921F88"/>
    <w:rsid w:val="0092220B"/>
    <w:rsid w:val="0094058D"/>
    <w:rsid w:val="0094394F"/>
    <w:rsid w:val="00943C4F"/>
    <w:rsid w:val="0094432C"/>
    <w:rsid w:val="0096499A"/>
    <w:rsid w:val="00964A8F"/>
    <w:rsid w:val="009745D8"/>
    <w:rsid w:val="0097656B"/>
    <w:rsid w:val="00990D0C"/>
    <w:rsid w:val="00996187"/>
    <w:rsid w:val="009A3C41"/>
    <w:rsid w:val="009A5198"/>
    <w:rsid w:val="009A5F55"/>
    <w:rsid w:val="009B62F5"/>
    <w:rsid w:val="009C0971"/>
    <w:rsid w:val="009C142C"/>
    <w:rsid w:val="009C5A56"/>
    <w:rsid w:val="009C5D30"/>
    <w:rsid w:val="009C5FDE"/>
    <w:rsid w:val="009E3934"/>
    <w:rsid w:val="009F20AB"/>
    <w:rsid w:val="00A00CB9"/>
    <w:rsid w:val="00A12CB7"/>
    <w:rsid w:val="00A161BC"/>
    <w:rsid w:val="00A21033"/>
    <w:rsid w:val="00A23C26"/>
    <w:rsid w:val="00A358EE"/>
    <w:rsid w:val="00A37390"/>
    <w:rsid w:val="00A376EC"/>
    <w:rsid w:val="00A416EA"/>
    <w:rsid w:val="00A53B42"/>
    <w:rsid w:val="00A61956"/>
    <w:rsid w:val="00A70A37"/>
    <w:rsid w:val="00A71AD5"/>
    <w:rsid w:val="00A80E0F"/>
    <w:rsid w:val="00A8134E"/>
    <w:rsid w:val="00A84453"/>
    <w:rsid w:val="00A91183"/>
    <w:rsid w:val="00A9123D"/>
    <w:rsid w:val="00A91F02"/>
    <w:rsid w:val="00AA5455"/>
    <w:rsid w:val="00AB72D7"/>
    <w:rsid w:val="00AC006F"/>
    <w:rsid w:val="00AC0955"/>
    <w:rsid w:val="00AC1DAE"/>
    <w:rsid w:val="00AC601E"/>
    <w:rsid w:val="00AD1593"/>
    <w:rsid w:val="00AF1CCC"/>
    <w:rsid w:val="00AF7CE9"/>
    <w:rsid w:val="00B0213D"/>
    <w:rsid w:val="00B02EAB"/>
    <w:rsid w:val="00B07590"/>
    <w:rsid w:val="00B1278E"/>
    <w:rsid w:val="00B22F8C"/>
    <w:rsid w:val="00B418C7"/>
    <w:rsid w:val="00B474CA"/>
    <w:rsid w:val="00B50743"/>
    <w:rsid w:val="00B50BD8"/>
    <w:rsid w:val="00B555ED"/>
    <w:rsid w:val="00B646E6"/>
    <w:rsid w:val="00B66F14"/>
    <w:rsid w:val="00B73125"/>
    <w:rsid w:val="00B737E4"/>
    <w:rsid w:val="00B80B2B"/>
    <w:rsid w:val="00B8693C"/>
    <w:rsid w:val="00B95F83"/>
    <w:rsid w:val="00BB1C54"/>
    <w:rsid w:val="00BC6A3A"/>
    <w:rsid w:val="00BD53A3"/>
    <w:rsid w:val="00BD5694"/>
    <w:rsid w:val="00BF15E0"/>
    <w:rsid w:val="00C0000D"/>
    <w:rsid w:val="00C00614"/>
    <w:rsid w:val="00C16B74"/>
    <w:rsid w:val="00C267F9"/>
    <w:rsid w:val="00C45C86"/>
    <w:rsid w:val="00C4708B"/>
    <w:rsid w:val="00C47F39"/>
    <w:rsid w:val="00C53C53"/>
    <w:rsid w:val="00C620B7"/>
    <w:rsid w:val="00C84C61"/>
    <w:rsid w:val="00C86124"/>
    <w:rsid w:val="00CA21B7"/>
    <w:rsid w:val="00CC3D12"/>
    <w:rsid w:val="00CF1653"/>
    <w:rsid w:val="00CF1905"/>
    <w:rsid w:val="00CF42E6"/>
    <w:rsid w:val="00D06E21"/>
    <w:rsid w:val="00D15265"/>
    <w:rsid w:val="00D16034"/>
    <w:rsid w:val="00D16DE6"/>
    <w:rsid w:val="00D21B28"/>
    <w:rsid w:val="00D5169A"/>
    <w:rsid w:val="00D72EAE"/>
    <w:rsid w:val="00D8001E"/>
    <w:rsid w:val="00D90460"/>
    <w:rsid w:val="00D90D92"/>
    <w:rsid w:val="00D9112E"/>
    <w:rsid w:val="00D937A9"/>
    <w:rsid w:val="00D94DD3"/>
    <w:rsid w:val="00D9518F"/>
    <w:rsid w:val="00D97E61"/>
    <w:rsid w:val="00DA1135"/>
    <w:rsid w:val="00DA2D87"/>
    <w:rsid w:val="00DA4319"/>
    <w:rsid w:val="00DC3F47"/>
    <w:rsid w:val="00DC4501"/>
    <w:rsid w:val="00DC4B5A"/>
    <w:rsid w:val="00DD20E9"/>
    <w:rsid w:val="00DE274B"/>
    <w:rsid w:val="00DE3992"/>
    <w:rsid w:val="00DE4CDD"/>
    <w:rsid w:val="00DE5D16"/>
    <w:rsid w:val="00DF7218"/>
    <w:rsid w:val="00E00585"/>
    <w:rsid w:val="00E04ED6"/>
    <w:rsid w:val="00E122A4"/>
    <w:rsid w:val="00E172EC"/>
    <w:rsid w:val="00E46000"/>
    <w:rsid w:val="00E4632E"/>
    <w:rsid w:val="00E51ADF"/>
    <w:rsid w:val="00E536B7"/>
    <w:rsid w:val="00E6161F"/>
    <w:rsid w:val="00E66681"/>
    <w:rsid w:val="00E904EA"/>
    <w:rsid w:val="00E9208D"/>
    <w:rsid w:val="00EA7788"/>
    <w:rsid w:val="00EB3C72"/>
    <w:rsid w:val="00EB4B78"/>
    <w:rsid w:val="00ED15C2"/>
    <w:rsid w:val="00EE07B7"/>
    <w:rsid w:val="00F105D4"/>
    <w:rsid w:val="00F4402B"/>
    <w:rsid w:val="00F46F61"/>
    <w:rsid w:val="00F5037D"/>
    <w:rsid w:val="00F52F5F"/>
    <w:rsid w:val="00F55E2F"/>
    <w:rsid w:val="00F56F43"/>
    <w:rsid w:val="00F66EB5"/>
    <w:rsid w:val="00F679F4"/>
    <w:rsid w:val="00F753AD"/>
    <w:rsid w:val="00F75C12"/>
    <w:rsid w:val="00F81A4A"/>
    <w:rsid w:val="00F865CD"/>
    <w:rsid w:val="00F972C1"/>
    <w:rsid w:val="00FC0732"/>
    <w:rsid w:val="00FC3527"/>
    <w:rsid w:val="00FC7824"/>
    <w:rsid w:val="00FD453D"/>
    <w:rsid w:val="00FD5A83"/>
    <w:rsid w:val="00FE47A3"/>
    <w:rsid w:val="00FF51E0"/>
    <w:rsid w:val="00FF5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CF2BA75"/>
  <w15:docId w15:val="{4ADC8F90-90D5-4810-B204-99780B57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B9E"/>
    <w:pPr>
      <w:ind w:leftChars="400" w:left="840"/>
    </w:pPr>
  </w:style>
  <w:style w:type="character" w:styleId="a4">
    <w:name w:val="Placeholder Text"/>
    <w:basedOn w:val="a0"/>
    <w:uiPriority w:val="99"/>
    <w:semiHidden/>
    <w:rsid w:val="004D6AA3"/>
    <w:rPr>
      <w:color w:val="808080"/>
    </w:rPr>
  </w:style>
  <w:style w:type="paragraph" w:styleId="a5">
    <w:name w:val="Balloon Text"/>
    <w:basedOn w:val="a"/>
    <w:link w:val="a6"/>
    <w:uiPriority w:val="99"/>
    <w:semiHidden/>
    <w:unhideWhenUsed/>
    <w:rsid w:val="00FD453D"/>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FD453D"/>
    <w:rPr>
      <w:rFonts w:asciiTheme="majorHAnsi" w:eastAsiaTheme="majorEastAsia" w:hAnsiTheme="majorHAnsi" w:cstheme="majorBidi"/>
      <w:sz w:val="18"/>
      <w:szCs w:val="18"/>
    </w:rPr>
  </w:style>
  <w:style w:type="character" w:styleId="a7">
    <w:name w:val="Hyperlink"/>
    <w:basedOn w:val="a0"/>
    <w:uiPriority w:val="99"/>
    <w:unhideWhenUsed/>
    <w:rsid w:val="008A4EED"/>
    <w:rPr>
      <w:color w:val="0000FF" w:themeColor="hyperlink"/>
      <w:u w:val="single"/>
    </w:rPr>
  </w:style>
  <w:style w:type="character" w:customStyle="1" w:styleId="1">
    <w:name w:val="未解決のメンション1"/>
    <w:basedOn w:val="a0"/>
    <w:uiPriority w:val="99"/>
    <w:semiHidden/>
    <w:unhideWhenUsed/>
    <w:rsid w:val="008A4EED"/>
    <w:rPr>
      <w:color w:val="605E5C"/>
      <w:shd w:val="clear" w:color="auto" w:fill="E1DFDD"/>
    </w:rPr>
  </w:style>
  <w:style w:type="character" w:styleId="a8">
    <w:name w:val="FollowedHyperlink"/>
    <w:basedOn w:val="a0"/>
    <w:uiPriority w:val="99"/>
    <w:semiHidden/>
    <w:unhideWhenUsed/>
    <w:rsid w:val="00155579"/>
    <w:rPr>
      <w:color w:val="800080" w:themeColor="followedHyperlink"/>
      <w:u w:val="single"/>
    </w:rPr>
  </w:style>
  <w:style w:type="character" w:customStyle="1" w:styleId="2">
    <w:name w:val="未解決のメンション2"/>
    <w:basedOn w:val="a0"/>
    <w:uiPriority w:val="99"/>
    <w:semiHidden/>
    <w:unhideWhenUsed/>
    <w:rsid w:val="0001688A"/>
    <w:rPr>
      <w:color w:val="605E5C"/>
      <w:shd w:val="clear" w:color="auto" w:fill="E1DFDD"/>
    </w:rPr>
  </w:style>
  <w:style w:type="paragraph" w:styleId="Web">
    <w:name w:val="Normal (Web)"/>
    <w:basedOn w:val="a"/>
    <w:uiPriority w:val="99"/>
    <w:semiHidden/>
    <w:unhideWhenUsed/>
    <w:rsid w:val="00610D5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header"/>
    <w:basedOn w:val="a"/>
    <w:link w:val="aa"/>
    <w:uiPriority w:val="99"/>
    <w:unhideWhenUsed/>
    <w:rsid w:val="00AB72D7"/>
    <w:pPr>
      <w:tabs>
        <w:tab w:val="center" w:pos="4252"/>
        <w:tab w:val="right" w:pos="8504"/>
      </w:tabs>
      <w:snapToGrid w:val="0"/>
    </w:pPr>
  </w:style>
  <w:style w:type="character" w:customStyle="1" w:styleId="aa">
    <w:name w:val="ヘッダー (文字)"/>
    <w:basedOn w:val="a0"/>
    <w:link w:val="a9"/>
    <w:uiPriority w:val="99"/>
    <w:rsid w:val="00AB72D7"/>
  </w:style>
  <w:style w:type="paragraph" w:styleId="ab">
    <w:name w:val="footer"/>
    <w:basedOn w:val="a"/>
    <w:link w:val="ac"/>
    <w:uiPriority w:val="99"/>
    <w:unhideWhenUsed/>
    <w:rsid w:val="00AB72D7"/>
    <w:pPr>
      <w:tabs>
        <w:tab w:val="center" w:pos="4252"/>
        <w:tab w:val="right" w:pos="8504"/>
      </w:tabs>
      <w:snapToGrid w:val="0"/>
    </w:pPr>
  </w:style>
  <w:style w:type="character" w:customStyle="1" w:styleId="ac">
    <w:name w:val="フッター (文字)"/>
    <w:basedOn w:val="a0"/>
    <w:link w:val="ab"/>
    <w:uiPriority w:val="99"/>
    <w:rsid w:val="00AB72D7"/>
  </w:style>
  <w:style w:type="character" w:styleId="ad">
    <w:name w:val="Unresolved Mention"/>
    <w:basedOn w:val="a0"/>
    <w:uiPriority w:val="99"/>
    <w:semiHidden/>
    <w:unhideWhenUsed/>
    <w:rsid w:val="00553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96965">
      <w:bodyDiv w:val="1"/>
      <w:marLeft w:val="0"/>
      <w:marRight w:val="0"/>
      <w:marTop w:val="0"/>
      <w:marBottom w:val="0"/>
      <w:divBdr>
        <w:top w:val="none" w:sz="0" w:space="0" w:color="auto"/>
        <w:left w:val="none" w:sz="0" w:space="0" w:color="auto"/>
        <w:bottom w:val="none" w:sz="0" w:space="0" w:color="auto"/>
        <w:right w:val="none" w:sz="0" w:space="0" w:color="auto"/>
      </w:divBdr>
    </w:div>
    <w:div w:id="759259741">
      <w:bodyDiv w:val="1"/>
      <w:marLeft w:val="0"/>
      <w:marRight w:val="0"/>
      <w:marTop w:val="0"/>
      <w:marBottom w:val="0"/>
      <w:divBdr>
        <w:top w:val="none" w:sz="0" w:space="0" w:color="auto"/>
        <w:left w:val="none" w:sz="0" w:space="0" w:color="auto"/>
        <w:bottom w:val="none" w:sz="0" w:space="0" w:color="auto"/>
        <w:right w:val="none" w:sz="0" w:space="0" w:color="auto"/>
      </w:divBdr>
    </w:div>
    <w:div w:id="875048552">
      <w:bodyDiv w:val="1"/>
      <w:marLeft w:val="0"/>
      <w:marRight w:val="0"/>
      <w:marTop w:val="0"/>
      <w:marBottom w:val="0"/>
      <w:divBdr>
        <w:top w:val="none" w:sz="0" w:space="0" w:color="auto"/>
        <w:left w:val="none" w:sz="0" w:space="0" w:color="auto"/>
        <w:bottom w:val="none" w:sz="0" w:space="0" w:color="auto"/>
        <w:right w:val="none" w:sz="0" w:space="0" w:color="auto"/>
      </w:divBdr>
    </w:div>
    <w:div w:id="8938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is.gsi.go.jp/cmdc/center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25D5A-1366-4559-8DE4-A568D9D0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1788</Words>
  <Characters>10198</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dc:creator>
  <cp:lastModifiedBy>Yuta The Idiota</cp:lastModifiedBy>
  <cp:revision>2</cp:revision>
  <dcterms:created xsi:type="dcterms:W3CDTF">2025-01-18T02:48:00Z</dcterms:created>
  <dcterms:modified xsi:type="dcterms:W3CDTF">2025-01-18T02:48:00Z</dcterms:modified>
</cp:coreProperties>
</file>