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instrText xml:space="preserve"> HYPERLINK "https://blog.angular-university.io/angular-ngrx-store-and-effects-crash-course/"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15"/>
          <w:szCs w:val="15"/>
          <w:shd w:val="clear" w:fill="FFFFFF"/>
        </w:rPr>
        <w:t>https://blog.angular-university.io/angular-ngrx-store-and-effects-crash-course/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15"/>
          <w:szCs w:val="15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视图层架构介绍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在构建Angular应用程序时，我们一开始就面临的一个最常见的问题是:我们如何构建我们的应用程序?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我们可能会发现的直接答案是:我们只是将所有东西拆分为组件!但我们很快就发现，事情远不止于此: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有什么类型的组件?组件应该如何交互?我应该将服务注入任何组件吗?如何使组件在视图之间可重用?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我们将试着回答这些和其他问题，分裂组件本质上分为两种类型的专门组件(但有更多):</w:t>
      </w:r>
    </w:p>
    <w:p>
      <w:pPr>
        <w:ind w:left="420" w:leftChars="200" w:firstLine="0" w:firstLine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智能组件:有时也称为应用程序级组件、容器组件或控制器组件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表示组件:有时也称为纯组件或哑组件</w:t>
      </w:r>
    </w:p>
    <w:p>
      <w:pPr>
        <w:ind w:left="420" w:leftChars="200" w:firstLine="0" w:firstLineChars="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让我们看看这两种类型的组件之间的差异，以及应该在什么时候使用它们以及为什么!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如果你喜欢通过视频学习，这里有一个组件重构成两种类型的组件，视频中的例子是我们将在下面的描述(订阅YouTube获得类似的视频):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Ngrx存储-架构指南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1DB428A1"/>
    <w:rsid w:val="348B5E52"/>
    <w:rsid w:val="3DCA4FBA"/>
    <w:rsid w:val="451D3C1E"/>
    <w:rsid w:val="5924224D"/>
    <w:rsid w:val="5C1C45D6"/>
    <w:rsid w:val="60144DF4"/>
    <w:rsid w:val="761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yt</cp:lastModifiedBy>
  <dcterms:modified xsi:type="dcterms:W3CDTF">2020-11-21T04:02:36Z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