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  <w:rPr>
          <w:spacing w:val="5"/>
          <w:sz w:val="24"/>
          <w:szCs w:val="24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为每个实体类型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自动的创建</w:t>
      </w:r>
      <w:r>
        <w:rPr>
          <w:rFonts w:ascii="Helvetica" w:hAnsi="Helvetica" w:eastAsia="Helvetica" w:cs="Helvetica"/>
          <w:i w:val="0"/>
          <w:caps w:val="0"/>
          <w:spacing w:val="5"/>
          <w:sz w:val="24"/>
          <w:szCs w:val="24"/>
          <w:shd w:val="clear" w:fill="FAFAFA"/>
        </w:rPr>
        <w:t>actions, reducers, effects, dispatchers, and selectors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  <w:rPr>
          <w:spacing w:val="5"/>
          <w:sz w:val="24"/>
          <w:szCs w:val="24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为每种实体类型提供默认的HTTP GET、PUT、POST和DELETE方法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  <w:rPr>
          <w:spacing w:val="5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  <w:rPr>
          <w:spacing w:val="5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5"/>
          <w:sz w:val="24"/>
          <w:szCs w:val="24"/>
          <w:shd w:val="clear" w:fill="FAFAFA"/>
        </w:rPr>
        <w:t>holds entity data as collections within a cache which is a slice of NgRx store state.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  <w:rPr>
          <w:spacing w:val="5"/>
          <w:sz w:val="24"/>
          <w:szCs w:val="24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支持乐观和悲观的保存策略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  <w:rPr>
          <w:spacing w:val="5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  <w:rPr>
          <w:spacing w:val="5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5"/>
          <w:sz w:val="24"/>
          <w:szCs w:val="24"/>
          <w:shd w:val="clear" w:fill="FAFAFA"/>
        </w:rPr>
        <w:t>enables transactional save of multiple entities of multiple types in the same request.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  <w:rPr>
          <w:spacing w:val="5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5"/>
          <w:sz w:val="24"/>
          <w:szCs w:val="24"/>
          <w:shd w:val="clear" w:fill="FAFAFA"/>
        </w:rPr>
        <w:t>makes reasonable default implementation choices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  <w:rPr>
          <w:spacing w:val="5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5"/>
          <w:sz w:val="24"/>
          <w:szCs w:val="24"/>
          <w:shd w:val="clear" w:fill="FAFAFA"/>
        </w:rPr>
        <w:t>offers numerous extension points for changing or augmenting those default behaviors.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NgRx数据的目标是管理持久的实体数据，如客户和订单，许多应用程序查询并保存到远程存储。这是它的最佳位置。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它不适用于非实体数据。使用标准的NgRx可以更好地管理值类型、枚举、会话数据和高度特殊的数据。现实世界中的应用程序将受益于NgRx技术的组合，它们共享一个公共的存储。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AFAFA"/>
        <w:spacing w:before="120" w:beforeAutospacing="0" w:after="120" w:afterAutospacing="0" w:line="360" w:lineRule="atLeast"/>
        <w:ind w:left="0" w:right="0" w:firstLine="0"/>
        <w:rPr>
          <w:rFonts w:ascii="Helvetica" w:hAnsi="Helvetica" w:eastAsia="Helvetica" w:cs="Helvetica"/>
          <w:i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AFAFA"/>
        </w:rPr>
        <w:t>Entity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实体是具有长期数据值的对象，您可以从数据库中读取数据值并将其写入数据库。实体指的是应用程序域中的某些“东西”。示例包括Customer、Order、LineItem、Product、Person和User。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Ngrx数据中，我们通过主键来维护实体对象的标识。NgRx数据中的每个实体都必须有一个主键。主键通常是对象的单个属性。例如，“Sally”实体对象可能是“Customer”实体类型的实例，该实例永久不变的主键是id属性，值为42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主键不必是单个属性。如果需要该特性，它可以由对象的多个属性组成。重要的是，主键在相同类型的实体的永久集合中惟一地标识该对象。只能有一个id为42的客户实体，该实体为“Sally”。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AFAFA"/>
        <w:spacing w:before="12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AFAFA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AFAFA"/>
        </w:rPr>
        <w:t>Entity Collection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实体集合的概念也是NgRx数据的基础。所有实体都属于同一实体类型的集合。Customer实体属于Customer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集合。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即使实体类型只有一个实例，它也必须保存在实体集合中:可能是包含单个元素的集合。</w:t>
      </w:r>
    </w:p>
    <w:p>
      <w:pPr>
        <w:pStyle w:val="4"/>
        <w:keepNext w:val="0"/>
        <w:keepLines w:val="0"/>
        <w:widowControl/>
        <w:suppressLineNumbers w:val="0"/>
        <w:shd w:val="clear" w:fill="FAFAFA"/>
        <w:spacing w:before="12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AFAFA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AFAFA"/>
        </w:rPr>
        <w:t>Defining the entities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EntityMetadataMap告诉NgRx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Data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有关您的实体。为每个实体名称在集合中添加一个属性。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entityMetadata: EntityMetadataMap =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Hero: {},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Villain: {}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because the plural of "hero" is not "heros"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pluralNames = { Hero: 'Heroes' };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const entityConfig =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entityMetadata,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pluralNames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导出在AppModule中注册实体配置时使用的实体配置。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AFAFA"/>
        <w:spacing w:before="12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/>
          <w:bCs w:val="0"/>
          <w:i w:val="0"/>
          <w:caps w:val="0"/>
          <w:spacing w:val="0"/>
          <w:sz w:val="24"/>
          <w:szCs w:val="24"/>
          <w:shd w:val="clear" w:fill="FAFAFA"/>
        </w:rPr>
      </w:pPr>
      <w:r>
        <w:rPr>
          <w:rFonts w:hint="default" w:ascii="Helvetica" w:hAnsi="Helvetica" w:eastAsia="Helvetica" w:cs="Helvetica"/>
          <w:b/>
          <w:bCs w:val="0"/>
          <w:i w:val="0"/>
          <w:caps w:val="0"/>
          <w:spacing w:val="0"/>
          <w:sz w:val="24"/>
          <w:szCs w:val="24"/>
          <w:shd w:val="clear" w:fill="FAFAFA"/>
        </w:rPr>
        <w:t>Registering the entity store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创建实体配置后，需要将其放入NgRx的根存储中。这是通过导入entityConfig，然后将其传递给EntityDataModule.forRoot()函数来完成的。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@NgModule({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imports: [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HttpClientModule,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StoreModule.forRoot({}),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EffectsModule.forRoot([]),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u w:val="single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u w:val="single"/>
          <w:shd w:val="clear" w:fill="FFFFFF"/>
        </w:rPr>
        <w:t xml:space="preserve">    </w:t>
      </w:r>
      <w:r>
        <w:rPr>
          <w:rFonts w:hint="eastAsia" w:ascii="Arial" w:hAnsi="Arial" w:eastAsia="宋体" w:cs="Arial"/>
          <w:b w:val="0"/>
          <w:i/>
          <w:iCs/>
          <w:caps w:val="0"/>
          <w:color w:val="0000FF"/>
          <w:spacing w:val="0"/>
          <w:sz w:val="21"/>
          <w:szCs w:val="21"/>
          <w:u w:val="single"/>
          <w:shd w:val="clear" w:fill="FFFFFF"/>
        </w:rPr>
        <w:t>EntityDataModule.forRoot(entityConfig)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]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class AppModule {}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480" w:beforeAutospacing="0" w:after="360" w:afterAutospacing="0" w:line="450" w:lineRule="atLeast"/>
        <w:ind w:left="0" w:right="0" w:firstLine="0"/>
        <w:rPr>
          <w:rFonts w:ascii="Helvetica" w:hAnsi="Helvetica" w:eastAsia="Helvetica" w:cs="Helvetica"/>
          <w:i w:val="0"/>
          <w:caps w:val="0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6"/>
          <w:szCs w:val="36"/>
          <w:shd w:val="clear" w:fill="FAFAFA"/>
        </w:rPr>
        <w:t>Creating entity data services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NgRx数据通过在服务类中扩展EntityCollectionServiceBase来处理服务器上的数据创建、检索、更新和删除。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@Injectable({ providedIn: 'root' })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class HeroService extends EntityCollectionServiceBase&lt;Hero&gt;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constructor(serviceElementsFactory: EntityCollectionServiceElementsFactory)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super('Hero', serviceElementsFactory);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480" w:beforeAutospacing="0" w:after="360" w:afterAutospacing="0" w:line="450" w:lineRule="atLeast"/>
        <w:ind w:left="0" w:right="0" w:firstLine="0"/>
        <w:rPr>
          <w:rFonts w:ascii="Helvetica" w:hAnsi="Helvetica" w:eastAsia="Helvetica" w:cs="Helvetica"/>
          <w:i w:val="0"/>
          <w:caps w:val="0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6"/>
          <w:szCs w:val="36"/>
          <w:shd w:val="clear" w:fill="FAFAFA"/>
        </w:rPr>
        <w:t>Using NgRx Data in components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要访问实体数据，组件应该注入实体数据服务。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cs="Arial"/>
          <w:b/>
          <w:bCs/>
          <w:i/>
          <w:iCs/>
          <w:caps w:val="0"/>
          <w:color w:val="2E30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Arial" w:hAnsi="Arial" w:cs="Arial"/>
          <w:b/>
          <w:bCs/>
          <w:i/>
          <w:iCs/>
          <w:caps w:val="0"/>
          <w:color w:val="2E3033"/>
          <w:spacing w:val="0"/>
          <w:sz w:val="28"/>
          <w:szCs w:val="28"/>
          <w:bdr w:val="none" w:color="auto" w:sz="0" w:space="0"/>
          <w:shd w:val="clear" w:fill="FFFFFF"/>
        </w:rPr>
        <w:t>架构总述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您可以用几行实体元数据向NgRx数据描述您的实体模型，然后让库来完成其余的工作。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您的组件注入一个NgRx Data EntityCollectionService，并调用一个或多个标准命令方法集来调度操作。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您的组件还订阅了服务的一个或多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个Observable选择器，以反应地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处理和显示由这些命令产生的实体状态更改。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NgRx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data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实际上只是NgRx的底层。数据以典型的NgRx方式流动。下图演示了持久化EntityAction(比如Hero实体类型的QUERY_ALL)的过程。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272405" cy="2359025"/>
            <wp:effectExtent l="0" t="0" r="4445" b="317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1 -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视图/组件调用EntityCollectionService.getAll()，它将英雄的QUERY_ALL EntityAction分派到存储。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2 -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NgRx启动…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210" w:leftChars="10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NgRx数据EntityReducer读取操作的entityName属性(本例中为Hero)，并将操作和现有实体集合状态转发给英雄的EntityCollectionReducer。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210" w:leftChars="10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(2)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集合reducer根据操作的entityOp (operation)属性选择开关用例。这种情况下将操作和集合状态处理为一个新的(更新的)英雄集合。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210" w:leftChars="10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(3)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存储区使用更新后的集合更新状态树中的实体缓存。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210" w:leftChars="10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(4)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NgRx observable选择器检测并向视图中的订阅者报告变化(如果有的话)。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3 -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初始的EntityAction然后进入到EntityEffects。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4 -</w:t>
      </w:r>
      <w:bookmarkStart w:id="0" w:name="OLE_LINK1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spacing w:val="5"/>
          <w:sz w:val="24"/>
          <w:szCs w:val="24"/>
          <w:shd w:val="clear" w:fill="FAFAFA"/>
        </w:rPr>
        <w:t>effec</w:t>
      </w:r>
      <w:bookmarkEnd w:id="0"/>
      <w:r>
        <w:rPr>
          <w:rFonts w:ascii="Helvetica" w:hAnsi="Helvetica" w:eastAsia="Helvetica" w:cs="Helvetica"/>
          <w:i w:val="0"/>
          <w:caps w:val="0"/>
          <w:spacing w:val="5"/>
          <w:sz w:val="24"/>
          <w:szCs w:val="24"/>
          <w:shd w:val="clear" w:fill="FAFAFA"/>
        </w:rPr>
        <w:t xml:space="preserve">t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为该实体类型选择EntityDataService。数据服务向服务器发送一个HTTP请求。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5 -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其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spacing w:val="5"/>
          <w:sz w:val="24"/>
          <w:szCs w:val="24"/>
          <w:shd w:val="clear" w:fill="FAFAFA"/>
        </w:rPr>
        <w:t>effec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是将HTTP响应转换为带有英雄的新的成功操作(或者请求失败时的错误操作)。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6 -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NgRx效果将该操作分派到存储，该存储重申第2步，即使用英雄更新集合并刷新视图。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Helvetica" w:hAnsi="Helvetica" w:eastAsia="Helvetica" w:cs="Helvetica"/>
          <w:b/>
          <w:bCs/>
          <w:i w:val="0"/>
          <w:caps w:val="0"/>
          <w:spacing w:val="0"/>
          <w:sz w:val="24"/>
          <w:szCs w:val="24"/>
          <w:shd w:val="clear" w:fill="FAFAFA"/>
        </w:rPr>
      </w:pPr>
      <w:bookmarkStart w:id="1" w:name="OLE_LINK2"/>
      <w:r>
        <w:rPr>
          <w:rFonts w:hint="default" w:ascii="Helvetica" w:hAnsi="Helvetica" w:eastAsia="Helvetica" w:cs="Helvetica"/>
          <w:b/>
          <w:bCs/>
          <w:i w:val="0"/>
          <w:caps w:val="0"/>
          <w:spacing w:val="0"/>
          <w:sz w:val="24"/>
          <w:szCs w:val="24"/>
          <w:shd w:val="clear" w:fill="FAFAFA"/>
        </w:rPr>
        <w:t>Entity Metadat</w:t>
      </w:r>
      <w:bookmarkEnd w:id="1"/>
      <w:r>
        <w:rPr>
          <w:rFonts w:hint="default" w:ascii="Helvetica" w:hAnsi="Helvetica" w:eastAsia="Helvetica" w:cs="Helvetica"/>
          <w:b/>
          <w:bCs/>
          <w:i w:val="0"/>
          <w:caps w:val="0"/>
          <w:spacing w:val="0"/>
          <w:sz w:val="24"/>
          <w:szCs w:val="24"/>
          <w:shd w:val="clear" w:fill="FAFAFA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NgRx数据库在NgRx存储中维护实体收集数据的缓存。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您可以通过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Entity Metadat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告诉NgRx数据库关于这些集合及其包含的实体的信息。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集合中的实体属于相同的实体类型。每个实体类型都显示为NgRx Data EntityMetadata&lt;T&gt;接口的命名实例。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您可以在EntityMetadataMap中同时为多个实体指定元数据。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下面是一个EntityMetadataMap示例，它类似于演示应用程序中定义了两个实体(Hero和Villain)的元数据的示例。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export const appEntityMetadata: EntityMetadataMap =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Hero: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 /* optional settings */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 filterFn: nameFilter,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 sortComparer: sortByName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},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Villain: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 villainSelectId, // necessary if key is not `id`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 /* optional settings */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 entityName: 'Villain', // optional because same as map key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 filterFn: nameAndSayingFilter,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 entityDispatcherOptions: { optimisticAdd: true, optimisticUpdate: true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Helvetica" w:hAnsi="Helvetica" w:eastAsia="Helvetica" w:cs="Helvetica"/>
          <w:b/>
          <w:bCs/>
          <w:i w:val="0"/>
          <w:caps w:val="0"/>
          <w:spacing w:val="0"/>
          <w:sz w:val="24"/>
          <w:szCs w:val="24"/>
          <w:shd w:val="clear" w:fill="FAFAFA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spacing w:val="0"/>
          <w:sz w:val="24"/>
          <w:szCs w:val="24"/>
          <w:shd w:val="clear" w:fill="FAFAFA"/>
        </w:rPr>
        <w:t>Register metadata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必须向NgRx Data EntityDefinitionService注册元数据。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注册元数据最简单的方法是为整个应用程序定义一个单一的EntityMetadataMap，并在初始化NgRx数据库的地方指定它: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 w:firstLine="630" w:firstLineChars="3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EntityDataModule.forRoot({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       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     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entityMetadata: appEntityMetadata,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right="0" w:rightChars="0" w:firstLine="420" w:firstLineChars="2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})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right="0" w:rightChars="0" w:firstLine="420" w:firstLineChars="2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如果你在几个不同的、快速加载的Angular模块中定义了实体，你就可以通过多提供程序为每个模块添加元数据。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{ provide: ENTITY_METADATA_TOKEN, multi: true, useValue: someEntityMetadata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这种技术对延迟加载的模块不起作用。在延迟加载模块到达时，ENTITY_METADATA_TOKEN提供程序已经设置并使用了。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模块应该注入EntityDefinitionService，并直接使用其中一个注册方法注册元数据。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@NgModule({...})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class LazyModule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constructor(eds: EntityDefinitionService)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 eds.registerMetadataMap(this.lazyMetadataMap);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Helvetica" w:hAnsi="Helvetica" w:eastAsia="Helvetica" w:cs="Helvetica"/>
          <w:b/>
          <w:bCs/>
          <w:i w:val="0"/>
          <w:caps w:val="0"/>
          <w:spacing w:val="0"/>
          <w:sz w:val="24"/>
          <w:szCs w:val="24"/>
          <w:shd w:val="clear" w:fill="FAFAFA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spacing w:val="0"/>
          <w:sz w:val="24"/>
          <w:szCs w:val="24"/>
          <w:shd w:val="clear" w:fill="FAFAFA"/>
        </w:rPr>
        <w:t>Metadata Properties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EntityMetadata&lt;T&gt;接口描述了实体类型的各个方面，这些方面告诉NgRx数据库如何管理类型为T的实体数据集合。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类型T是应用程序对该实体的TypeScript表示;它可以是接口或类。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DE1C2"/>
    <w:multiLevelType w:val="multilevel"/>
    <w:tmpl w:val="587DE1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012B7F3"/>
    <w:multiLevelType w:val="singleLevel"/>
    <w:tmpl w:val="6012B7F3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F122A"/>
    <w:rsid w:val="1096525A"/>
    <w:rsid w:val="7EC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2020-11-21T06:21:00Z</dcterms:created>
  <dc:creator>yt</dc:creator>
  <cp:lastModifiedBy>yt</cp:lastModifiedBy>
  <dcterms:modified xsi:type="dcterms:W3CDTF">2020-11-21T08:22:10Z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