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EntityDataService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@NgModule({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imports: [CommonModule, ApiModule],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providers: [</w:t>
      </w:r>
    </w:p>
    <w:p>
      <w:pPr>
        <w:rPr>
          <w:rFonts w:hint="eastAsia" w:asciiTheme="minorEastAsia" w:hAnsiTheme="minorEastAsia" w:eastAsiaTheme="minorEastAsia" w:cstheme="minorEastAsia"/>
          <w:i/>
          <w:iCs/>
        </w:rPr>
      </w:pPr>
      <w:r>
        <w:rPr>
          <w:rFonts w:hint="eastAsia" w:asciiTheme="minorEastAsia" w:hAnsiTheme="minorEastAsia" w:eastAsiaTheme="minorEastAsia" w:cstheme="minorEastAsia"/>
          <w:i/>
          <w:iCs/>
        </w:rPr>
        <w:t xml:space="preserve">    { provide: PLURAL_NAMES_TOKEN, multi: true, useValue: pluralNames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provide: ENTITY_METADATA_TOKEN, multi: true, useValue: </w:t>
      </w:r>
      <w:bookmarkStart w:id="0" w:name="_GoBack"/>
      <w:r>
        <w:rPr>
          <w:rFonts w:hint="eastAsia" w:asciiTheme="minorEastAsia" w:hAnsiTheme="minorEastAsia" w:eastAsiaTheme="minorEastAsia" w:cstheme="minorEastAsia"/>
        </w:rPr>
        <w:t xml:space="preserve">entityMetadata </w:t>
      </w:r>
      <w:bookmarkEnd w:id="0"/>
      <w:r>
        <w:rPr>
          <w:rFonts w:hint="eastAsia" w:asciiTheme="minorEastAsia" w:hAnsiTheme="minorEastAsia" w:eastAsiaTheme="minorEastAsia" w:cstheme="minorEastAsia"/>
        </w:rPr>
        <w:t>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provide: DefaultDataServiceConfig, useValue: defaultDataServiceConfig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VehicleUseStateDataService,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VehicleUseTypeDataService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class SharedDataAccessApiLvmsModule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constructor(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entityDataService: EntityDataService,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vehicleUseStateDataService: VehicleUseStateDataService,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vehicleUseTypeDataService: VehicleUseTypeDataService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entityDataService.registerServices({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'VehicleUseState': vehicleUseStateDataService,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'VehicleUseType': vehicleUseTypeDataService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定义数据模型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const entityMetadata: EntityMetadataMap =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Vehicle: {},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VehicleUseState: {},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VehicleUseType: {},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Organization: {},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};</w:t>
      </w:r>
    </w:p>
    <w:p>
      <w:pPr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定义所有的表的复数形式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const pluralNames =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Vehicle: 'Vehicle',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Organization: 'Organization',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VehicleUseState: 'Vehicleusestate',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VehicleUseType: 'Vehicleusetype'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};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DataService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配置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const defaultDataServiceConfig: DefaultDataServiceConfig =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root: environment.baseUrl,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timeout: 3000, // request timeout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还有一种定义复数形式的方法：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export const defaultDataServiceConfig: DefaultDataServiceConfig =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root: environment.baseUrl,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timeout: 3000, // request timeout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//entityHttpResourceUrls 可以定义特殊 Url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entityHttpResourceUrls: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Vehicle: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entityResourceUrl: environment.baseUrl + '/vehicles/',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collectionResourceUrl: environment.baseUrl + '/vehicles/'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},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VehicleUseState: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entityResourceUrl: environment.baseUrl + '/vehicleUseStates/',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collectionResourceUrl: environment.baseUrl + '/vehicleUseStates/'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},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</w:rPr>
        <w:t xml:space="preserve">SharedDataAccessApiLvmsModule </w:t>
      </w:r>
      <w:r>
        <w:rPr>
          <w:rFonts w:hint="eastAsia" w:asciiTheme="minorEastAsia" w:hAnsiTheme="minorEastAsia" w:cstheme="minorEastAsia"/>
          <w:lang w:val="en-US" w:eastAsia="zh-CN"/>
        </w:rPr>
        <w:t>中取消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providers: [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</w:rPr>
        <w:t>{ provide: PLURAL_NAMES_TOKEN, multi: true, useValue: pluralNames }</w:t>
      </w:r>
      <w:r>
        <w:rPr>
          <w:rFonts w:hint="eastAsia" w:asciiTheme="minorEastAsia" w:hAnsiTheme="minorEastAsia" w:eastAsiaTheme="minorEastAsia" w:cstheme="minorEastAsia"/>
        </w:rPr>
        <w:t>,</w:t>
      </w:r>
    </w:p>
    <w:p>
      <w:pPr>
        <w:ind w:firstLine="210" w:firstLineChars="10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]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eastAsia="zh-CN"/>
      </w:rPr>
      <w:t>EntityDataService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B5A32"/>
    <w:rsid w:val="0C1E2089"/>
    <w:rsid w:val="10A53685"/>
    <w:rsid w:val="33B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2021-07-10T06:08:00Z</dcterms:created>
  <dc:creator>Administrator</dc:creator>
  <cp:lastModifiedBy>Administrator</cp:lastModifiedBy>
  <dcterms:modified xsi:type="dcterms:W3CDTF">2021-07-10T12:25:45Z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