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bookmarkStart w:id="0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instrText xml:space="preserve"> HYPERLINK "https://angularbites.com/abstracting-state-with-ngrx-facades/"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18"/>
          <w:szCs w:val="18"/>
          <w:shd w:val="clear" w:fill="FFFFFF"/>
        </w:rPr>
        <w:t>https://angularbites.com/abstracting-state-with-ngrx-facades/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end"/>
      </w:r>
    </w:p>
    <w:bookmarkEnd w:id="0"/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源代码：</w:t>
      </w:r>
    </w:p>
    <w:p>
      <w:pPr>
        <w:rPr>
          <w:rStyle w:val="7"/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https://github.com/Gbuomprisco/cryptofolio</w:t>
      </w: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End w:id="2"/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default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pgSz w:w="10263" w:h="14515"/>
      <w:pgMar w:top="1157" w:right="573" w:bottom="1157" w:left="14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1" w:name="OLE_LINK1"/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Nx架构的Shell库模式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D136F"/>
    <w:rsid w:val="0863712F"/>
    <w:rsid w:val="103D136F"/>
    <w:rsid w:val="20335731"/>
    <w:rsid w:val="2D92127F"/>
    <w:rsid w:val="509F0B76"/>
    <w:rsid w:val="7A6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2020-12-04T13:56:00Z</dcterms:created>
  <dc:creator>Administrator</dc:creator>
  <cp:lastModifiedBy>Administrator</cp:lastModifiedBy>
  <dcterms:modified xsi:type="dcterms:W3CDTF">2020-12-04T15:54:29Z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