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查询类型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Axon框架区分了三种类型的查询，即：（1）点对点查询，（2）分散收集查询，和（3）订阅查询。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cs="新宋体" w:eastAsia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（1）点对点查询</w:t>
      </w: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/>
        </w:rPr>
        <w:t>queryGateway.</w:t>
      </w:r>
      <w:r>
        <w:rPr>
          <w:rFonts w:hint="default"/>
          <w:b/>
          <w:bCs/>
        </w:rPr>
        <w:t>query</w:t>
      </w:r>
      <w:r>
        <w:rPr>
          <w:rFonts w:hint="default"/>
        </w:rPr>
        <w:t>(</w:t>
      </w:r>
      <w:r>
        <w:rPr>
          <w:rFonts w:hint="eastAsia"/>
          <w:lang w:val="en-US" w:eastAsia="zh-CN"/>
        </w:rPr>
        <w:t>)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/>
        </w:rPr>
      </w:pP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分散收集查询</w:t>
      </w:r>
      <w:r>
        <w:rPr>
          <w:rFonts w:hint="eastAsia"/>
        </w:rPr>
        <w:t xml:space="preserve"> queryGateway.</w:t>
      </w:r>
      <w:r>
        <w:rPr>
          <w:rFonts w:hint="eastAsia"/>
          <w:b/>
          <w:bCs/>
        </w:rPr>
        <w:t>scatterGather</w:t>
      </w:r>
      <w:r>
        <w:rPr>
          <w:rFonts w:hint="eastAsia"/>
        </w:rPr>
        <w:t>();</w:t>
      </w:r>
    </w:p>
    <w:p>
      <w:pPr>
        <w:rPr>
          <w:rFonts w:hint="default"/>
        </w:rPr>
      </w:pP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（3）订阅查询。</w:t>
      </w:r>
      <w:r>
        <w:rPr>
          <w:rFonts w:hint="default"/>
        </w:rPr>
        <w:t>queryGateway.</w:t>
      </w:r>
      <w:r>
        <w:rPr>
          <w:rFonts w:hint="default"/>
          <w:b/>
          <w:bCs/>
        </w:rPr>
        <w:t>subscriptionQuery</w:t>
      </w:r>
      <w:r>
        <w:rPr>
          <w:rFonts w:hint="default"/>
        </w:rPr>
        <w:t>();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u w:val="single"/>
          <w:shd w:val="clear" w:fill="FFFFFF"/>
        </w:rPr>
      </w:pP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QueryBus是将查询分派到查询处理程序的机制。使用</w:t>
      </w: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u w:val="single"/>
          <w:shd w:val="clear" w:fill="FFFFFF"/>
        </w:rPr>
        <w:t>查询请求名称</w:t>
      </w: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和</w:t>
      </w: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u w:val="single"/>
          <w:shd w:val="clear" w:fill="FFFFFF"/>
        </w:rPr>
        <w:t>查询响应类型</w:t>
      </w: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的组合注册查询。可以为同一请求-响应组合注册多个处理程序，这些处理程序可用于实现分散聚集模式。</w:t>
      </w: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u w:val="single"/>
          <w:shd w:val="clear" w:fill="FFFFFF"/>
        </w:rPr>
        <w:t>在分派查询时，</w:t>
      </w:r>
      <w:bookmarkStart w:id="0" w:name="OLE_LINK1"/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u w:val="single"/>
          <w:shd w:val="clear" w:fill="FFFFFF"/>
        </w:rPr>
        <w:t>客户机必须指出它是希望从</w:t>
      </w: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color w:val="4D4D4D"/>
          <w:spacing w:val="0"/>
          <w:sz w:val="21"/>
          <w:szCs w:val="21"/>
          <w:u w:val="single"/>
          <w:shd w:val="clear" w:fill="FFFFFF"/>
        </w:rPr>
        <w:t>单个处理程序</w:t>
      </w: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u w:val="single"/>
          <w:shd w:val="clear" w:fill="FFFFFF"/>
        </w:rPr>
        <w:t>还是从</w:t>
      </w:r>
      <w:r>
        <w:rPr>
          <w:rFonts w:hint="eastAsia" w:ascii="新宋体" w:hAnsi="新宋体" w:eastAsia="新宋体" w:cs="新宋体"/>
          <w:b/>
          <w:bCs/>
          <w:i w:val="0"/>
          <w:caps w:val="0"/>
          <w:color w:val="4D4D4D"/>
          <w:spacing w:val="0"/>
          <w:sz w:val="21"/>
          <w:szCs w:val="21"/>
          <w:u w:val="single"/>
          <w:shd w:val="clear" w:fill="FFFFFF"/>
        </w:rPr>
        <w:t>所有处理程序</w:t>
      </w: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u w:val="single"/>
          <w:shd w:val="clear" w:fill="FFFFFF"/>
        </w:rPr>
        <w:t>获得响应</w:t>
      </w:r>
      <w:bookmarkEnd w:id="0"/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u w:val="single"/>
          <w:shd w:val="clear" w:fill="FFFFFF"/>
        </w:rPr>
        <w:t>。</w:t>
      </w:r>
    </w:p>
    <w:p>
      <w:pPr>
        <w:rPr>
          <w:rFonts w:hint="default"/>
          <w:i/>
          <w:iCs/>
        </w:rPr>
      </w:pPr>
      <w:r>
        <w:rPr>
          <w:rFonts w:hint="default"/>
        </w:rPr>
        <w:t xml:space="preserve"> </w:t>
      </w:r>
      <w:r>
        <w:rPr>
          <w:rFonts w:hint="default"/>
          <w:i/>
          <w:iCs/>
        </w:rPr>
        <w:t>queryGateway.</w:t>
      </w:r>
      <w:r>
        <w:rPr>
          <w:rFonts w:hint="default"/>
          <w:b/>
          <w:bCs/>
          <w:i/>
          <w:iCs/>
          <w:u w:val="single"/>
        </w:rPr>
        <w:t>query</w:t>
      </w:r>
      <w:r>
        <w:rPr>
          <w:rFonts w:hint="default"/>
          <w:i/>
          <w:iCs/>
        </w:rPr>
        <w:t>(</w:t>
      </w:r>
      <w:r>
        <w:rPr>
          <w:rFonts w:hint="eastAsia"/>
          <w:i/>
          <w:iCs/>
          <w:u w:val="single"/>
          <w:lang w:val="en-US" w:eastAsia="zh-CN"/>
        </w:rPr>
        <w:t>q</w:t>
      </w:r>
      <w:r>
        <w:rPr>
          <w:rFonts w:hint="default"/>
          <w:i/>
          <w:iCs/>
          <w:u w:val="single"/>
        </w:rPr>
        <w:t>uery</w:t>
      </w:r>
      <w:r>
        <w:rPr>
          <w:rFonts w:hint="eastAsia"/>
          <w:i/>
          <w:iCs/>
          <w:u w:val="single"/>
          <w:lang w:val="en-US" w:eastAsia="zh-CN"/>
        </w:rPr>
        <w:t>Name</w:t>
      </w:r>
      <w:r>
        <w:rPr>
          <w:rFonts w:hint="default"/>
          <w:i/>
          <w:iCs/>
        </w:rPr>
        <w:t>,</w:t>
      </w:r>
      <w:r>
        <w:rPr>
          <w:rFonts w:hint="eastAsia"/>
          <w:i/>
          <w:iCs/>
          <w:lang w:val="en-US" w:eastAsia="zh-CN"/>
        </w:rPr>
        <w:t xml:space="preserve"> </w:t>
      </w:r>
      <w:r>
        <w:rPr>
          <w:rFonts w:hint="default"/>
          <w:i/>
          <w:iCs/>
        </w:rPr>
        <w:t xml:space="preserve"> </w:t>
      </w:r>
      <w:r>
        <w:rPr>
          <w:rFonts w:hint="eastAsia"/>
          <w:i/>
          <w:iCs/>
          <w:u w:val="single"/>
          <w:lang w:val="en-US" w:eastAsia="zh-CN"/>
        </w:rPr>
        <w:t>q</w:t>
      </w:r>
      <w:r>
        <w:rPr>
          <w:rFonts w:hint="default"/>
          <w:i/>
          <w:iCs/>
          <w:u w:val="single"/>
        </w:rPr>
        <w:t>uery</w:t>
      </w:r>
      <w:r>
        <w:rPr>
          <w:rFonts w:hint="eastAsia"/>
          <w:i/>
          <w:iCs/>
          <w:u w:val="single"/>
          <w:lang w:val="en-US" w:eastAsia="zh-CN"/>
        </w:rPr>
        <w:t>Command</w:t>
      </w:r>
      <w:r>
        <w:rPr>
          <w:rFonts w:hint="eastAsia"/>
          <w:i/>
          <w:iCs/>
          <w:lang w:val="en-US" w:eastAsia="zh-CN"/>
        </w:rPr>
        <w:t>,</w:t>
      </w:r>
      <w:r>
        <w:rPr>
          <w:rFonts w:hint="eastAsia"/>
          <w:i/>
          <w:iCs/>
          <w:u w:val="single"/>
          <w:lang w:val="en-US" w:eastAsia="zh-CN"/>
        </w:rPr>
        <w:t xml:space="preserve"> </w:t>
      </w:r>
      <w:r>
        <w:rPr>
          <w:rFonts w:hint="default"/>
          <w:i/>
          <w:iCs/>
          <w:u w:val="single"/>
        </w:rPr>
        <w:t>ResponseTypes.multipleInstancesOf(VehicleDTO.class</w:t>
      </w:r>
      <w:r>
        <w:rPr>
          <w:rFonts w:hint="default"/>
          <w:i/>
          <w:iCs/>
        </w:rPr>
        <w:t>))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470" w:leftChars="0" w:right="0" w:firstLine="0" w:firstLineChars="0"/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②             ③                        ④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>①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新宋体" w:hAnsi="新宋体" w:eastAsia="新宋体" w:cs="新宋体"/>
          <w:b w:val="0"/>
          <w:bCs w:val="0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新宋体" w:hAnsi="新宋体" w:eastAsia="新宋体" w:cs="新宋体"/>
          <w:b w:val="0"/>
          <w:bCs w:val="0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</w:rPr>
        <w:t>客户机指出它是希望从单个处理程序获得响应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>②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</w:rPr>
        <w:t>查询请求名称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可以省略，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shd w:val="clear" w:fill="FFFFFF"/>
        </w:rPr>
        <w:t>默认情况下，查询的名称是</w:t>
      </w:r>
      <w:bookmarkStart w:id="1" w:name="OLE_LINK2"/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shd w:val="clear" w:fill="FFFFFF"/>
        </w:rPr>
        <w:t>查询负载</w:t>
      </w:r>
      <w:bookmarkEnd w:id="1"/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shd w:val="clear" w:fill="FFFFFF"/>
        </w:rPr>
        <w:t>的完全限定类名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>③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shd w:val="clear" w:fill="FFFFFF"/>
        </w:rPr>
        <w:t>查询负载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>④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</w:rPr>
        <w:t>查询响应类型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>有三种：  optionalInstanceOf、instanceOf、.multipleInstancesOf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6.4.2.1 AxonServer查询总线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Axon提供了一个现成的查询总线，即AxonServerQueryBus。它连接到axoniqaxonserver服务器来发送和接收查询。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AxonServerQueryBus是一种“分布式查询总线”。默认情况下，它使用SimpleQueryBus处理不同JVM上的传入查询。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b/>
          <w:bCs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Springboot部分：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还是只需要引入axon-spring-boot-starter依赖，springboot就能自动进行配置。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SimpleQueryBus在分派查询的线程中直接处理查询。要配置SimpleQueryBus（而不是AxonServerQueryBus）：</w:t>
      </w:r>
      <w:bookmarkStart w:id="2" w:name="_GoBack"/>
      <w:bookmarkEnd w:id="2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b/>
          <w:bCs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Springboot部分：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@Bean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public SimpleQueryBus queryBus(AxonConfiguration axonConfiguration, TransactionManager transactionManager)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return SimpleQueryBus.builder()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720" w:firstLineChars="4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.messageMonitor(axonConfiguration.messageMonitor(QueryBus.class, "queryBus"))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720" w:firstLineChars="4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.transactionManager(transactionManager)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720" w:firstLineChars="4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.errorHandler(axonConfiguration.getComponent(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1260" w:firstLineChars="7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QueryInvocationErrorHandler.class,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1260" w:firstLineChars="7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() -&gt; LoggingQueryInvocationErrorHandler.builder().build()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40" w:firstLineChars="3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.queryUpdateEmitter(axonConfiguration.getComponent(QueryUpdateEmitter.class))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.build();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}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    @QueryHandler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    public List&lt;VehicleDTO&gt; find(final FindAllVehicleUseCase.FindAllQuery query)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        return vehicleRepository.findAll().stream()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                .map(VehicleMapper.INSTANCE::toDto)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                .collect(Collectors.toList());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    @QueryHandler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    public Optional&lt;VehicleDTO&gt; findById(final FindByIdVehicleUseCase.FindByIdQuery query)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        String id = query.getVehicleId().getIdentifier();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        return findById(id).map(VehicleMapper.INSTANCE::toDto);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</w:p>
    <w:sectPr>
      <w:headerReference r:id="rId3" w:type="default"/>
      <w:footerReference r:id="rId4" w:type="default"/>
      <w:pgSz w:w="11850" w:h="16783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axon-6-查询-学习笔记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C8133"/>
    <w:multiLevelType w:val="singleLevel"/>
    <w:tmpl w:val="A0EC8133"/>
    <w:lvl w:ilvl="0" w:tentative="0">
      <w:start w:val="1"/>
      <w:numFmt w:val="decimalEnclosedCircleChinese"/>
      <w:suff w:val="space"/>
      <w:lvlText w:val="%1"/>
      <w:lvlJc w:val="left"/>
      <w:pPr>
        <w:ind w:left="1470" w:leftChars="0" w:firstLine="0" w:firstLineChars="0"/>
      </w:pPr>
      <w:rPr>
        <w:rFonts w:hint="eastAsia"/>
      </w:rPr>
    </w:lvl>
  </w:abstractNum>
  <w:abstractNum w:abstractNumId="1">
    <w:nsid w:val="3599EA14"/>
    <w:multiLevelType w:val="singleLevel"/>
    <w:tmpl w:val="3599EA1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B2BA5"/>
    <w:rsid w:val="05052730"/>
    <w:rsid w:val="089B2BA5"/>
    <w:rsid w:val="20A462EB"/>
    <w:rsid w:val="2E132268"/>
    <w:rsid w:val="52BA4C97"/>
    <w:rsid w:val="64B5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2021-06-24T11:55:00Z</dcterms:created>
  <dc:creator>Administrator</dc:creator>
  <cp:lastModifiedBy>yt</cp:lastModifiedBy>
  <dcterms:modified xsi:type="dcterms:W3CDTF">2021-06-25T07:06:04Z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