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解説：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指定された範囲の連続する2つの整数の合計は、3,5,7,...のように増えていき、必ず奇数になります。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そのため、整数Nが偶数の場合は、整数Nの倍数の個数は、必ず0になります。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奇数の場合は、「1999999 / N」の端数を切り捨てた値をMとして、「M / 2」の端数を切り上げた値になります。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01,02,12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01,11,12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01,11,21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10,11,12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10,11,21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10,20,21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0 1 2 3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0 1 2 3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0 1 2 3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0 1 2 3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解説：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再帰で計算すると、計算時間をオーバーする可能性があります。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7890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のようなピラミッドを作り、上の行から数を選び、最小合計数となるように下の行に加算していくと高速です。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