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受発注業務デジタル化プロジェクト</w:t>
      </w:r>
    </w:p>
    <w:p>
      <w:pPr>
        <w:spacing w:after="600"/>
        <w:jc w:val="center"/>
      </w:pPr>
      <w:r>
        <w:rPr>
          <w:rFonts w:ascii="Yu Gothic" w:cs="Yu Gothic" w:eastAsia="Yu Gothic" w:hAnsi="Yu Gothic"/>
          <w:color w:val="555555"/>
          <w:sz w:val="28"/>
          <w:szCs w:val="28"/>
        </w:rPr>
        <w:t xml:space="preserve">計画提案書</w:t>
      </w:r>
    </w:p>
    <w:p>
      <w:pPr>
        <w:spacing w:after="400"/>
        <w:jc w:val="right"/>
      </w:pPr>
      <w:r>
        <w:rPr>
          <w:rFonts w:ascii="Yu Gothic" w:cs="Yu Gothic" w:eastAsia="Yu Gothic" w:hAnsi="Yu Gothic"/>
          <w:color w:val="777777"/>
          <w:sz w:val="20"/>
          <w:szCs w:val="20"/>
        </w:rPr>
        <w:t xml:space="preserve">2026年6月17日</w:t>
      </w:r>
    </w:p>
    <w:p>
      <w:pPr>
        <w:pStyle w:val="Heading1"/>
      </w:pPr>
      <w:r>
        <w:t xml:space="preserve">背景と課題</w:t>
      </w:r>
    </w:p>
    <w:p>
      <w:r>
        <w:t xml:space="preserve">丸山食品の受発注業務は、受注の約80%をFAXに依存している。</w:t>
      </w:r>
    </w:p>
    <w:p>
      <w:r>
        <w:t xml:space="preserve">月間約3,000件の受注をFAXで受け取り、担当者4名が基幹システムへ手入力する。</w:t>
      </w:r>
      <w:r>
        <w:t xml:space="preserve">入力ミスによる誤配送が月平均12件発生し、差し替え対応に1件あたり約2時間を要する。</w:t>
      </w:r>
    </w:p>
    <w:p>
      <w:r>
        <w:t xml:space="preserve">繁忙期（7月、12月）には受注が1.5倍に増え、入力待ちが最大2営業日滞留する。</w:t>
      </w:r>
      <w:r>
        <w:t xml:space="preserve">得意先からの「注文が届いているか」という問い合わせが月40件を超え、営業担当の稼働を圧迫している。</w:t>
      </w:r>
    </w:p>
    <w:p>
      <w:pPr>
        <w:pStyle w:val="Heading1"/>
      </w:pPr>
      <w:r>
        <w:t xml:space="preserve">解決の方向性</w:t>
      </w:r>
    </w:p>
    <w:p>
      <w:r>
        <w:rPr>
          <w:b/>
          <w:bCs/>
        </w:rPr>
        <w:t xml:space="preserve">FAX受注をWeb受発注システムに段階移行し、手入力を原則廃止する。</w:t>
      </w:r>
    </w:p>
    <w:p>
      <w:r>
        <w:t xml:space="preserve">得意先がWebブラウザから注文を入力し、基幹システムへ自動連携する仕組みを構築する。</w:t>
      </w:r>
      <w:r>
        <w:t xml:space="preserve">FAXを完全廃止するのではなく、Web移行率80%を初年度の目標とし、残り20%はOCR補助付きの手入力で対応する。</w:t>
      </w:r>
    </w:p>
    <w:p>
      <w:pPr>
        <w:pStyle w:val="Heading2"/>
      </w:pPr>
      <w:r>
        <w:t xml:space="preserve">成功基準</w:t>
      </w:r>
    </w:p>
    <w:p>
      <w:pPr>
        <w:pStyle w:val="ListParagraph"/>
        <w:numPr>
          <w:ilvl w:val="0"/>
          <w:numId w:val="2"/>
        </w:numPr>
      </w:pPr>
      <w:r>
        <w:t xml:space="preserve">誤配送件数：月12件 → 月2件以下</w:t>
      </w:r>
    </w:p>
    <w:p>
      <w:pPr>
        <w:pStyle w:val="ListParagraph"/>
        <w:numPr>
          <w:ilvl w:val="0"/>
          <w:numId w:val="2"/>
        </w:numPr>
      </w:pPr>
      <w:r>
        <w:t xml:space="preserve">受注入力の当日完了率：現状60% → 95%以上</w:t>
      </w:r>
    </w:p>
    <w:p>
      <w:pPr>
        <w:pStyle w:val="ListParagraph"/>
        <w:numPr>
          <w:ilvl w:val="0"/>
          <w:numId w:val="2"/>
        </w:numPr>
      </w:pPr>
      <w:r>
        <w:t xml:space="preserve">得意先からの確認問い合わせ：月40件 → 月10件以下</w:t>
      </w:r>
    </w:p>
    <w:p>
      <w:pPr>
        <w:pStyle w:val="Heading1"/>
      </w:pPr>
      <w:r>
        <w:t xml:space="preserve">進め方と実行計画</w:t>
      </w:r>
    </w:p>
    <w:p>
      <w:r>
        <w:rPr>
          <w:b/>
          <w:bCs/>
        </w:rPr>
        <w:t xml:space="preserve">全3段階、6ヶ月で完了する。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段階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期間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要件定義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M1（4週）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得意先ヒアリング（上位20社）、現行FAX帳票の分類、基幹システムI/F仕様の確認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開発と試行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M2〜M4（12週）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Web受発注画面の開発、基幹連携の実装、上位5社によるパイロット運用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展開と定着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M5〜M6（8週）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全得意先への段階展開（週10社ペース）、操作説明会、FAX縮退の運用切替</w:t>
            </w:r>
          </w:p>
        </w:tc>
      </w:tr>
    </w:tbl>
    <w:p>
      <w:r>
        <w:rPr>
          <w:sz w:val="4"/>
          <w:szCs w:val="4"/>
        </w:rPr>
        <w:t xml:space="preserve"/>
      </w:r>
    </w:p>
    <w:p>
      <w:r>
        <w:t xml:space="preserve">段階2のパイロット運用で誤配送ゼロを確認できない場合、段階3の開始を最大2週延期する。</w:t>
      </w:r>
      <w:r>
        <w:t xml:space="preserve">延期判断の基準は、パイロット期間中の誤配送件数がゼロであることとする。</w:t>
      </w:r>
    </w:p>
    <w:p>
      <w:pPr>
        <w:pStyle w:val="Heading1"/>
      </w:pPr>
      <w:r>
        <w:t xml:space="preserve">体制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プロジェクトオーナー</w:t>
      </w:r>
      <w:r>
        <w:t xml:space="preserve">：丸山食品 業務管理部長（意思決定、得意先調整の最終承認）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PM</w:t>
      </w:r>
      <w:r>
        <w:t xml:space="preserve">：当社コンサルタント1名（進捗管理、課題のエスカレーション）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開発チーム</w:t>
      </w:r>
      <w:r>
        <w:t xml:space="preserve">：エンジニア2名、QA1名（段階2で稼働）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丸山食品側</w:t>
      </w:r>
      <w:r>
        <w:t xml:space="preserve">：受発注担当2名（現行業務の知見提供、パイロット運用の評価）</w:t>
      </w:r>
    </w:p>
    <w:p>
      <w:pPr>
        <w:pStyle w:val="Heading1"/>
      </w:pPr>
      <w:r>
        <w:t xml:space="preserve">制約と前提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予算上限 800万円</w:t>
      </w:r>
      <w:r>
        <w:t xml:space="preserve">（クライアント指定）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基幹システムのAPI改修は対象外</w:t>
      </w:r>
      <w:r>
        <w:t xml:space="preserve">（既存のCSV取込I/Fを利用する。クライアント指定）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繁忙期（7月）前にパイロット完了が望ましい</w:t>
      </w:r>
      <w:r>
        <w:t xml:space="preserve">（未確定。開始時期による）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得意先のIT環境にばらつきがある可能性</w:t>
      </w:r>
      <w:r>
        <w:t xml:space="preserve">（ヒアリングで確認予定。段階1で判明する）</w:t>
      </w:r>
    </w:p>
    <w:p>
      <w:pPr>
        <w:pStyle w:val="Heading1"/>
      </w:pPr>
      <w:r>
        <w:t xml:space="preserve">やらないこと</w:t>
      </w:r>
    </w:p>
    <w:p>
      <w:pPr>
        <w:pStyle w:val="ListParagraph"/>
        <w:numPr>
          <w:ilvl w:val="0"/>
          <w:numId w:val="5"/>
        </w:numPr>
      </w:pPr>
      <w:r>
        <w:t xml:space="preserve">基幹システム本体の改修やリプレース</w:t>
      </w:r>
    </w:p>
    <w:p>
      <w:pPr>
        <w:pStyle w:val="ListParagraph"/>
        <w:numPr>
          <w:ilvl w:val="0"/>
          <w:numId w:val="5"/>
        </w:numPr>
      </w:pPr>
      <w:r>
        <w:t xml:space="preserve">得意先の社内システムとの個別連携開発</w:t>
      </w:r>
    </w:p>
    <w:p>
      <w:pPr>
        <w:pStyle w:val="ListParagraph"/>
        <w:numPr>
          <w:ilvl w:val="0"/>
          <w:numId w:val="5"/>
        </w:numPr>
      </w:pPr>
      <w:r>
        <w:t xml:space="preserve">FAXの完全廃止（残存20%はOCR補助で継続）</w:t>
      </w:r>
    </w:p>
    <w:p>
      <w:pPr>
        <w:pStyle w:val="ListParagraph"/>
        <w:numPr>
          <w:ilvl w:val="0"/>
          <w:numId w:val="5"/>
        </w:numPr>
      </w:pPr>
      <w:r>
        <w:t xml:space="preserve">在庫管理、配送管理など受発注以外の業務改善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t xml:space="preserve">Page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Yu Gothic" w:cs="Yu Gothic" w:eastAsia="Yu Gothic" w:hAnsi="Yu Gothic"/>
        <w:color w:val="999999"/>
        <w:sz w:val="16"/>
        <w:szCs w:val="16"/>
      </w:rPr>
      <w:t xml:space="preserve">計画提案書（短縮版）</w:t>
    </w:r>
    <w:r>
      <w:rPr>
        <w:rFonts w:ascii="Yu Gothic" w:cs="Yu Gothic" w:eastAsia="Yu Gothic" w:hAnsi="Yu Gothic"/>
        <w:color w:val="999999"/>
        <w:sz w:val="16"/>
        <w:szCs w:val="16"/>
      </w:rPr>
      <w:t xml:space="preserve">	丸山食品株式会社 御中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Yu Gothic" w:cs="Yu Gothic" w:eastAsia="Yu Gothic" w:hAnsi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Yu Gothic" w:cs="Yu Gothic" w:eastAsia="Yu Gothic" w:hAnsi="Yu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2026-06-16T15:45:30.996Z</dcterms:created>
  <dcterms:modified xsi:type="dcterms:W3CDTF">2026-06-16T15:45:30.996Z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