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1A37" w14:textId="77777777" w:rsidR="00545C8A" w:rsidRPr="00545C8A" w:rsidRDefault="00545C8A" w:rsidP="00545C8A">
      <w:pPr>
        <w:spacing w:after="0" w:line="240" w:lineRule="auto"/>
        <w:rPr>
          <w:b/>
          <w:bCs/>
          <w:sz w:val="28"/>
          <w:szCs w:val="28"/>
          <w:lang/>
        </w:rPr>
      </w:pPr>
      <w:r w:rsidRPr="00545C8A">
        <w:rPr>
          <w:b/>
          <w:bCs/>
          <w:sz w:val="28"/>
          <w:szCs w:val="28"/>
          <w:lang/>
        </w:rPr>
        <w:t>Pattern Detector Configuration Documentation</w:t>
      </w:r>
    </w:p>
    <w:p w14:paraId="4FB47BBB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This document explains the configuration parameters for the Pattern Detector module.</w:t>
      </w:r>
    </w:p>
    <w:p w14:paraId="5C3AFACD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 w:val="en-150"/>
        </w:rPr>
      </w:pPr>
    </w:p>
    <w:p w14:paraId="59FBA746" w14:textId="043ABB95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Core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792"/>
        <w:gridCol w:w="6771"/>
      </w:tblGrid>
      <w:tr w:rsidR="00545C8A" w:rsidRPr="00545C8A" w14:paraId="1058A216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D0950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46B1694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B4E27C6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07D6FE36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E096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time_window</w:t>
            </w:r>
          </w:p>
        </w:tc>
        <w:tc>
          <w:tcPr>
            <w:tcW w:w="0" w:type="auto"/>
            <w:vAlign w:val="center"/>
            <w:hideMark/>
          </w:tcPr>
          <w:p w14:paraId="740AB5FA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F42FB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 window in minutes for grouping events. Smaller values identify more precise patterns, larger values group more events together.</w:t>
            </w:r>
          </w:p>
        </w:tc>
      </w:tr>
      <w:tr w:rsidR="00545C8A" w:rsidRPr="00545C8A" w14:paraId="335537F2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0DB8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min_pattern_occurrences</w:t>
            </w:r>
          </w:p>
        </w:tc>
        <w:tc>
          <w:tcPr>
            <w:tcW w:w="0" w:type="auto"/>
            <w:vAlign w:val="center"/>
            <w:hideMark/>
          </w:tcPr>
          <w:p w14:paraId="6A923D35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4313A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Minimum number of times a pattern must occur to be considered valid. Increase for higher confidence, decrease to catch rare patterns.</w:t>
            </w:r>
          </w:p>
        </w:tc>
      </w:tr>
      <w:tr w:rsidR="00545C8A" w:rsidRPr="00545C8A" w14:paraId="521596D6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00FAF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significance_threshold</w:t>
            </w:r>
          </w:p>
        </w:tc>
        <w:tc>
          <w:tcPr>
            <w:tcW w:w="0" w:type="auto"/>
            <w:vAlign w:val="center"/>
            <w:hideMark/>
          </w:tcPr>
          <w:p w14:paraId="0576A570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33B56CA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P-value threshold (0.05 = 95% confidence). Lower values require stronger statistical evidence.</w:t>
            </w:r>
          </w:p>
        </w:tc>
      </w:tr>
      <w:tr w:rsidR="00545C8A" w:rsidRPr="00545C8A" w14:paraId="5A3D088B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5F9E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price_impact_threshold</w:t>
            </w:r>
          </w:p>
        </w:tc>
        <w:tc>
          <w:tcPr>
            <w:tcW w:w="0" w:type="auto"/>
            <w:vAlign w:val="center"/>
            <w:hideMark/>
          </w:tcPr>
          <w:p w14:paraId="7088FC00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52387067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Minimum percentage price change to be considered significant (0.2 = 0.2%). Adjust based on market volatility.</w:t>
            </w:r>
          </w:p>
        </w:tc>
      </w:tr>
      <w:tr w:rsidR="00545C8A" w:rsidRPr="00545C8A" w14:paraId="15D3DABB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9043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volume_impact_threshold</w:t>
            </w:r>
          </w:p>
        </w:tc>
        <w:tc>
          <w:tcPr>
            <w:tcW w:w="0" w:type="auto"/>
            <w:vAlign w:val="center"/>
            <w:hideMark/>
          </w:tcPr>
          <w:p w14:paraId="56145D63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664F935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Volume ratio compared to average to be considered significant (1.5 = 50% above average).</w:t>
            </w:r>
          </w:p>
        </w:tc>
      </w:tr>
      <w:tr w:rsidR="00545C8A" w:rsidRPr="00545C8A" w14:paraId="79185855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E9E8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time_shift_tolerance</w:t>
            </w:r>
          </w:p>
        </w:tc>
        <w:tc>
          <w:tcPr>
            <w:tcW w:w="0" w:type="auto"/>
            <w:vAlign w:val="center"/>
            <w:hideMark/>
          </w:tcPr>
          <w:p w14:paraId="356C6F67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BFAA1A8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Maximum time difference in minutes to consider events as the same pattern shifting in time.</w:t>
            </w:r>
          </w:p>
        </w:tc>
      </w:tr>
    </w:tbl>
    <w:p w14:paraId="3601BED3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Correlation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792"/>
        <w:gridCol w:w="6485"/>
      </w:tblGrid>
      <w:tr w:rsidR="00545C8A" w:rsidRPr="00545C8A" w14:paraId="6DAE4604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2678F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4BE106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1045144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73F4EBAB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0EDA8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strong_correlation_threshold</w:t>
            </w:r>
          </w:p>
        </w:tc>
        <w:tc>
          <w:tcPr>
            <w:tcW w:w="0" w:type="auto"/>
            <w:vAlign w:val="center"/>
            <w:hideMark/>
          </w:tcPr>
          <w:p w14:paraId="716A169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0DF10FB9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Correlation coefficient threshold (0-1) for identifying strong relationships between different time periods. Values above 0.7 indicate strong correlation, while 0.5-0.7 indicate moderate correlation.</w:t>
            </w:r>
          </w:p>
        </w:tc>
      </w:tr>
    </w:tbl>
    <w:p w14:paraId="1601F98F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Time Shift Detection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792"/>
        <w:gridCol w:w="6170"/>
      </w:tblGrid>
      <w:tr w:rsidR="00545C8A" w:rsidRPr="00545C8A" w14:paraId="49C7FF74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F8EEE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AB3235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7B1C465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07C39B0A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D7CA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magnitude_similarity_threshold</w:t>
            </w:r>
          </w:p>
        </w:tc>
        <w:tc>
          <w:tcPr>
            <w:tcW w:w="0" w:type="auto"/>
            <w:vAlign w:val="center"/>
            <w:hideMark/>
          </w:tcPr>
          <w:p w14:paraId="47262145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0.7</w:t>
            </w:r>
          </w:p>
        </w:tc>
        <w:tc>
          <w:tcPr>
            <w:tcW w:w="0" w:type="auto"/>
            <w:vAlign w:val="center"/>
            <w:hideMark/>
          </w:tcPr>
          <w:p w14:paraId="1CD73972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Minimum similarity ratio (0-1) between price changes to be considered part of the same pattern. Higher values ensure only very similar price movements are grouped.</w:t>
            </w:r>
          </w:p>
        </w:tc>
      </w:tr>
      <w:tr w:rsidR="00545C8A" w:rsidRPr="00545C8A" w14:paraId="3F81D41F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9330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time_shift_cluster_eps</w:t>
            </w:r>
          </w:p>
        </w:tc>
        <w:tc>
          <w:tcPr>
            <w:tcW w:w="0" w:type="auto"/>
            <w:vAlign w:val="center"/>
            <w:hideMark/>
          </w:tcPr>
          <w:p w14:paraId="345EA05C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3AB015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DBSCAN clustering distance parameter in minutes. Controls how close time points must be to form a cluster.</w:t>
            </w:r>
          </w:p>
        </w:tc>
      </w:tr>
      <w:tr w:rsidR="00545C8A" w:rsidRPr="00545C8A" w14:paraId="386F05FC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6F77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time_shift_cluster_min_samples</w:t>
            </w:r>
          </w:p>
        </w:tc>
        <w:tc>
          <w:tcPr>
            <w:tcW w:w="0" w:type="auto"/>
            <w:vAlign w:val="center"/>
            <w:hideMark/>
          </w:tcPr>
          <w:p w14:paraId="68C83000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E64EEF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Minimum samples needed for DBSCAN to form a cluster. Higher values require more evidence.</w:t>
            </w:r>
          </w:p>
        </w:tc>
      </w:tr>
    </w:tbl>
    <w:p w14:paraId="16456240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Trend Reversal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792"/>
        <w:gridCol w:w="7407"/>
      </w:tblGrid>
      <w:tr w:rsidR="00545C8A" w:rsidRPr="00545C8A" w14:paraId="5287D89D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F295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254D52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D13FAC4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3FE09058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EDB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price_smooth_span</w:t>
            </w:r>
          </w:p>
        </w:tc>
        <w:tc>
          <w:tcPr>
            <w:tcW w:w="0" w:type="auto"/>
            <w:vAlign w:val="center"/>
            <w:hideMark/>
          </w:tcPr>
          <w:p w14:paraId="1FE4F719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E8325B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Span parameter for exponential smoothing of prices. Higher values = more smoothing, less noise. Typical range is 3-10.</w:t>
            </w:r>
          </w:p>
        </w:tc>
      </w:tr>
      <w:tr w:rsidR="00545C8A" w:rsidRPr="00545C8A" w14:paraId="3E85E067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5E28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peak_prominence</w:t>
            </w:r>
          </w:p>
        </w:tc>
        <w:tc>
          <w:tcPr>
            <w:tcW w:w="0" w:type="auto"/>
            <w:vAlign w:val="center"/>
            <w:hideMark/>
          </w:tcPr>
          <w:p w14:paraId="333EE45F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0ECBE110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Minimum prominence for peak detection. Higher values detect only the most significant peaks and troughs.</w:t>
            </w:r>
          </w:p>
        </w:tc>
      </w:tr>
    </w:tbl>
    <w:p w14:paraId="30FEB519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Visualization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92"/>
        <w:gridCol w:w="6824"/>
      </w:tblGrid>
      <w:tr w:rsidR="00545C8A" w:rsidRPr="00545C8A" w14:paraId="26DAF809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64637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270866B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1E199ED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098C69BB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A2A11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random_seed</w:t>
            </w:r>
          </w:p>
        </w:tc>
        <w:tc>
          <w:tcPr>
            <w:tcW w:w="0" w:type="auto"/>
            <w:vAlign w:val="center"/>
            <w:hideMark/>
          </w:tcPr>
          <w:p w14:paraId="38DC9BE1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254C814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Random seed for reproducible visualizations in demonstration charts.</w:t>
            </w:r>
          </w:p>
        </w:tc>
      </w:tr>
    </w:tbl>
    <w:p w14:paraId="6AC0E2D5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Timezone and Session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25"/>
        <w:gridCol w:w="7039"/>
      </w:tblGrid>
      <w:tr w:rsidR="00545C8A" w:rsidRPr="00545C8A" w14:paraId="3CB800DB" w14:textId="77777777" w:rsidTr="00545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AE32F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7A3625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97C32DC" w14:textId="77777777" w:rsidR="00545C8A" w:rsidRPr="00545C8A" w:rsidRDefault="00545C8A" w:rsidP="00545C8A">
            <w:pPr>
              <w:spacing w:after="0" w:line="240" w:lineRule="auto"/>
              <w:rPr>
                <w:b/>
                <w:bCs/>
                <w:sz w:val="24"/>
                <w:szCs w:val="24"/>
                <w:lang/>
              </w:rPr>
            </w:pPr>
            <w:r w:rsidRPr="00545C8A">
              <w:rPr>
                <w:b/>
                <w:bCs/>
                <w:sz w:val="24"/>
                <w:szCs w:val="24"/>
                <w:lang/>
              </w:rPr>
              <w:t>Description</w:t>
            </w:r>
          </w:p>
        </w:tc>
      </w:tr>
      <w:tr w:rsidR="00545C8A" w:rsidRPr="00545C8A" w14:paraId="1D7062DD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B0B7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timezone</w:t>
            </w:r>
          </w:p>
        </w:tc>
        <w:tc>
          <w:tcPr>
            <w:tcW w:w="0" w:type="auto"/>
            <w:vAlign w:val="center"/>
            <w:hideMark/>
          </w:tcPr>
          <w:p w14:paraId="4759508B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"Asia/Jerusalem"</w:t>
            </w:r>
          </w:p>
        </w:tc>
        <w:tc>
          <w:tcPr>
            <w:tcW w:w="0" w:type="auto"/>
            <w:vAlign w:val="center"/>
            <w:hideMark/>
          </w:tcPr>
          <w:p w14:paraId="4873CC46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Timezone used for analysis. Should match the primary market being analyzed.</w:t>
            </w:r>
          </w:p>
        </w:tc>
      </w:tr>
      <w:tr w:rsidR="00545C8A" w:rsidRPr="00545C8A" w14:paraId="3F10AF09" w14:textId="77777777" w:rsidTr="00545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6C0F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session_times</w:t>
            </w:r>
          </w:p>
        </w:tc>
        <w:tc>
          <w:tcPr>
            <w:tcW w:w="0" w:type="auto"/>
            <w:vAlign w:val="center"/>
            <w:hideMark/>
          </w:tcPr>
          <w:p w14:paraId="7B7768FE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See below</w:t>
            </w:r>
          </w:p>
        </w:tc>
        <w:tc>
          <w:tcPr>
            <w:tcW w:w="0" w:type="auto"/>
            <w:vAlign w:val="center"/>
            <w:hideMark/>
          </w:tcPr>
          <w:p w14:paraId="2F03C7B1" w14:textId="77777777" w:rsidR="00545C8A" w:rsidRPr="00545C8A" w:rsidRDefault="00545C8A" w:rsidP="00545C8A">
            <w:pPr>
              <w:spacing w:after="0" w:line="240" w:lineRule="auto"/>
              <w:rPr>
                <w:sz w:val="24"/>
                <w:szCs w:val="24"/>
                <w:lang/>
              </w:rPr>
            </w:pPr>
            <w:r w:rsidRPr="00545C8A">
              <w:rPr>
                <w:sz w:val="24"/>
                <w:szCs w:val="24"/>
                <w:lang/>
              </w:rPr>
              <w:t>Trading session definitions in local market time. Adjust based on your market's trading hours.</w:t>
            </w:r>
          </w:p>
        </w:tc>
      </w:tr>
    </w:tbl>
    <w:p w14:paraId="7E17CF06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Session Times Configuration</w:t>
      </w:r>
    </w:p>
    <w:p w14:paraId="726E0274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lastRenderedPageBreak/>
        <w:t>"session_times": {</w:t>
      </w:r>
    </w:p>
    <w:p w14:paraId="0160FDED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 xml:space="preserve">  "pre_market": {"start": "09:00", "end": "15:30"},</w:t>
      </w:r>
    </w:p>
    <w:p w14:paraId="00FA223A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 xml:space="preserve">  "main_session": {"start": "15:30", "end": "22:00"},</w:t>
      </w:r>
    </w:p>
    <w:p w14:paraId="16FFB63C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 xml:space="preserve">  "post_market": {"start": "22:00", "end": "23:59"}</w:t>
      </w:r>
    </w:p>
    <w:p w14:paraId="6AFECC62" w14:textId="77777777" w:rsidR="00545C8A" w:rsidRPr="00545C8A" w:rsidRDefault="00545C8A" w:rsidP="00545C8A">
      <w:p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}</w:t>
      </w:r>
    </w:p>
    <w:p w14:paraId="4BF3C014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Recommended Values for Different Markets</w:t>
      </w:r>
    </w:p>
    <w:p w14:paraId="611C93DC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For High-Frequency Trading</w:t>
      </w:r>
    </w:p>
    <w:p w14:paraId="20613B89" w14:textId="77777777" w:rsidR="00545C8A" w:rsidRPr="00545C8A" w:rsidRDefault="00545C8A" w:rsidP="00545C8A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time_window: 2</w:t>
      </w:r>
    </w:p>
    <w:p w14:paraId="4D35BDBA" w14:textId="77777777" w:rsidR="00545C8A" w:rsidRPr="00545C8A" w:rsidRDefault="00545C8A" w:rsidP="00545C8A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min_pattern_occurrences: 5</w:t>
      </w:r>
    </w:p>
    <w:p w14:paraId="21BC62F0" w14:textId="77777777" w:rsidR="00545C8A" w:rsidRPr="00545C8A" w:rsidRDefault="00545C8A" w:rsidP="00545C8A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price_impact_threshold: 0.1</w:t>
      </w:r>
    </w:p>
    <w:p w14:paraId="532C46E9" w14:textId="77777777" w:rsidR="00545C8A" w:rsidRPr="00545C8A" w:rsidRDefault="00545C8A" w:rsidP="00545C8A">
      <w:pPr>
        <w:numPr>
          <w:ilvl w:val="0"/>
          <w:numId w:val="1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price_smooth_span: 3</w:t>
      </w:r>
    </w:p>
    <w:p w14:paraId="64A93B8C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For Daily Pattern Analysis</w:t>
      </w:r>
    </w:p>
    <w:p w14:paraId="4B5E6112" w14:textId="77777777" w:rsidR="00545C8A" w:rsidRPr="00545C8A" w:rsidRDefault="00545C8A" w:rsidP="00545C8A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time_window: 15</w:t>
      </w:r>
    </w:p>
    <w:p w14:paraId="7EBEC900" w14:textId="77777777" w:rsidR="00545C8A" w:rsidRPr="00545C8A" w:rsidRDefault="00545C8A" w:rsidP="00545C8A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min_pattern_occurrences: 3</w:t>
      </w:r>
    </w:p>
    <w:p w14:paraId="7832008E" w14:textId="77777777" w:rsidR="00545C8A" w:rsidRPr="00545C8A" w:rsidRDefault="00545C8A" w:rsidP="00545C8A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price_impact_threshold: 0.3</w:t>
      </w:r>
    </w:p>
    <w:p w14:paraId="314C35A8" w14:textId="77777777" w:rsidR="00545C8A" w:rsidRPr="00545C8A" w:rsidRDefault="00545C8A" w:rsidP="00545C8A">
      <w:pPr>
        <w:numPr>
          <w:ilvl w:val="0"/>
          <w:numId w:val="2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price_smooth_span: 8</w:t>
      </w:r>
    </w:p>
    <w:p w14:paraId="53B3416D" w14:textId="77777777" w:rsidR="00545C8A" w:rsidRPr="00545C8A" w:rsidRDefault="00545C8A" w:rsidP="00545C8A">
      <w:pPr>
        <w:spacing w:after="0" w:line="240" w:lineRule="auto"/>
        <w:rPr>
          <w:b/>
          <w:bCs/>
          <w:sz w:val="24"/>
          <w:szCs w:val="24"/>
          <w:lang/>
        </w:rPr>
      </w:pPr>
      <w:r w:rsidRPr="00545C8A">
        <w:rPr>
          <w:b/>
          <w:bCs/>
          <w:sz w:val="24"/>
          <w:szCs w:val="24"/>
          <w:lang/>
        </w:rPr>
        <w:t>For Highly Volatile Markets</w:t>
      </w:r>
    </w:p>
    <w:p w14:paraId="1EE1D2CF" w14:textId="77777777" w:rsidR="00545C8A" w:rsidRPr="00545C8A" w:rsidRDefault="00545C8A" w:rsidP="00545C8A">
      <w:pPr>
        <w:numPr>
          <w:ilvl w:val="0"/>
          <w:numId w:val="3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price_impact_threshold: 0.4</w:t>
      </w:r>
    </w:p>
    <w:p w14:paraId="58610B5E" w14:textId="77777777" w:rsidR="00545C8A" w:rsidRPr="00545C8A" w:rsidRDefault="00545C8A" w:rsidP="00545C8A">
      <w:pPr>
        <w:numPr>
          <w:ilvl w:val="0"/>
          <w:numId w:val="3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volume_impact_threshold: 2.0</w:t>
      </w:r>
    </w:p>
    <w:p w14:paraId="1DFDE985" w14:textId="77777777" w:rsidR="00545C8A" w:rsidRPr="00545C8A" w:rsidRDefault="00545C8A" w:rsidP="00545C8A">
      <w:pPr>
        <w:numPr>
          <w:ilvl w:val="0"/>
          <w:numId w:val="3"/>
        </w:numPr>
        <w:spacing w:after="0" w:line="240" w:lineRule="auto"/>
        <w:rPr>
          <w:sz w:val="24"/>
          <w:szCs w:val="24"/>
          <w:lang/>
        </w:rPr>
      </w:pPr>
      <w:r w:rsidRPr="00545C8A">
        <w:rPr>
          <w:sz w:val="24"/>
          <w:szCs w:val="24"/>
          <w:lang/>
        </w:rPr>
        <w:t>peak_prominence: 0.8</w:t>
      </w:r>
    </w:p>
    <w:p w14:paraId="7CB4DD06" w14:textId="77777777" w:rsidR="00AE3DC1" w:rsidRPr="00545C8A" w:rsidRDefault="00AE3DC1" w:rsidP="00545C8A">
      <w:pPr>
        <w:spacing w:after="0" w:line="240" w:lineRule="auto"/>
        <w:rPr>
          <w:sz w:val="24"/>
          <w:szCs w:val="24"/>
        </w:rPr>
      </w:pPr>
    </w:p>
    <w:sectPr w:rsidR="00AE3DC1" w:rsidRPr="00545C8A" w:rsidSect="00545C8A">
      <w:pgSz w:w="11906" w:h="16838"/>
      <w:pgMar w:top="709" w:right="566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B11"/>
    <w:multiLevelType w:val="multilevel"/>
    <w:tmpl w:val="0E9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209D2"/>
    <w:multiLevelType w:val="multilevel"/>
    <w:tmpl w:val="C4E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930EC"/>
    <w:multiLevelType w:val="multilevel"/>
    <w:tmpl w:val="381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0333">
    <w:abstractNumId w:val="1"/>
  </w:num>
  <w:num w:numId="2" w16cid:durableId="66223052">
    <w:abstractNumId w:val="2"/>
  </w:num>
  <w:num w:numId="3" w16cid:durableId="158152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8A"/>
    <w:rsid w:val="00545C8A"/>
    <w:rsid w:val="007E7497"/>
    <w:rsid w:val="00952A23"/>
    <w:rsid w:val="00AE3DC1"/>
    <w:rsid w:val="00C0412E"/>
    <w:rsid w:val="00C6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9BDFC"/>
  <w15:chartTrackingRefBased/>
  <w15:docId w15:val="{7B60A0D8-9AE0-405C-BFED-1349F02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C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C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C8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C8A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C8A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C8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C8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C8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C8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45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C8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C8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4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C8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4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C8A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45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7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Yury Konovalenko</dc:creator>
  <cp:keywords/>
  <dc:description/>
  <cp:lastModifiedBy>Yury</cp:lastModifiedBy>
  <cp:revision>1</cp:revision>
  <dcterms:created xsi:type="dcterms:W3CDTF">2025-03-13T00:39:00Z</dcterms:created>
  <dcterms:modified xsi:type="dcterms:W3CDTF">2025-03-13T00:42:00Z</dcterms:modified>
</cp:coreProperties>
</file>