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bkmdjgpht4c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Personalize o Chrome para mudar o visual do navegador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fjrxxj7aev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yi60p2qe9s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Personalizar o Chrome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ev398so0r8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Receitas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 receitas de match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e UX e designers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 descontos e parcerias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 Autenticação conformidade LGPD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Analise e Projeto de Sistemas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headerReference r:id="rId6" w:type="default"/>
          <w:footerReference r:id="rId7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Prof.norbertoa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disponíveis em casa, além do inconveniente de ter que deslocar-se ao mercado quando falta um único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 para completar uma receita.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Proporcionar uma plataforma web/mobile inteligente que cruza os ingredientes da despensa do usuário com um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banco de receitas personalizadas, oferecendo compra expressa dos itens faltantes em supermercados parceiros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próximos com entrega ou retirada.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 preços, cupons de desconto e disponibiliza entregadores/balcão de retirada.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de Despensa Virtual.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Dispensa Virtual.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Preparo físico ou serviço de personal chef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domiciliar prestado pela equipe do app.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 e logística de produtos não alimentícios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(ex: eletrodomésticos ou vestuário).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direta de alimentos do exterior para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consdor final.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 Gestão de Cadastro e Despensa Virtual::</w:t>
      </w:r>
      <w:r w:rsidDel="00000000" w:rsidR="00000000" w:rsidRPr="00000000">
        <w:rPr>
          <w:sz w:val="24"/>
          <w:szCs w:val="24"/>
          <w:rtl w:val="0"/>
        </w:rPr>
        <w:t xml:space="preserve"> Permitir o cadastro seguro do cliente(LGPD) e inserção/organização dos ingredientes armazenados na sua geladeira e despensa.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Algoritmo de busca e Match de receitas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Cruzar os dados dos alimentos da despensa para sugerir receitas compatíveis e sugerir ingredientes substitutos quando e despensa.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Localização de Mercados e Compra Expressa:</w:t>
      </w:r>
      <w:r w:rsidDel="00000000" w:rsidR="00000000" w:rsidRPr="00000000">
        <w:rPr>
          <w:sz w:val="24"/>
          <w:szCs w:val="24"/>
          <w:rtl w:val="0"/>
        </w:rPr>
        <w:t xml:space="preserve"> Localizar os supermercados parceiros mais proximo a partir do cep/gps e permitir a adição dos itens faltantes ao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Gestão de Parcerias e Descontos :</w:t>
      </w:r>
      <w:r w:rsidDel="00000000" w:rsidR="00000000" w:rsidRPr="00000000">
        <w:rPr>
          <w:sz w:val="24"/>
          <w:szCs w:val="24"/>
          <w:rtl w:val="0"/>
        </w:rPr>
        <w:t xml:space="preserve"> Permitir o credenciamento de supermercados e a aplicação automática de cupons e descontos aos ingredientes do carrinho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Roteamento Logístico para Entregas :</w:t>
      </w:r>
      <w:r w:rsidDel="00000000" w:rsidR="00000000" w:rsidRPr="00000000">
        <w:rPr>
          <w:sz w:val="24"/>
          <w:szCs w:val="24"/>
          <w:rtl w:val="0"/>
        </w:rPr>
        <w:t xml:space="preserve">  Calcular a disponibilizar a rota de entrega mais rápida para o entregador do mercado parceiro ou agendar a retirada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de Cliente:</w:t>
      </w:r>
      <w:r w:rsidDel="00000000" w:rsidR="00000000" w:rsidRPr="00000000">
        <w:rPr>
          <w:sz w:val="24"/>
          <w:szCs w:val="24"/>
          <w:rtl w:val="0"/>
        </w:rPr>
        <w:t xml:space="preserve"> Permitir o cadastro e autenticação de clientes via e-mail ou redes sociais.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Catálogo e Busca por Categoria:</w:t>
      </w:r>
      <w:r w:rsidDel="00000000" w:rsidR="00000000" w:rsidRPr="00000000">
        <w:rPr>
          <w:sz w:val="24"/>
          <w:szCs w:val="24"/>
          <w:rtl w:val="0"/>
        </w:rPr>
        <w:t xml:space="preserve"> Consultar e filtrar restaurantes próximos por tipo de cozinha, distância e tempo estimado de entrega.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Processamento de Pedido e Pagamento:</w:t>
      </w:r>
      <w:r w:rsidDel="00000000" w:rsidR="00000000" w:rsidRPr="00000000">
        <w:rPr>
          <w:sz w:val="24"/>
          <w:szCs w:val="24"/>
          <w:rtl w:val="0"/>
        </w:rPr>
        <w:t xml:space="preserve"> Efetuar a montagem do carrinho de compras e processar a transação financeira via cartão.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Acompanhamento por GPS:</w:t>
      </w:r>
      <w:r w:rsidDel="00000000" w:rsidR="00000000" w:rsidRPr="00000000">
        <w:rPr>
          <w:sz w:val="24"/>
          <w:szCs w:val="24"/>
          <w:rtl w:val="0"/>
        </w:rPr>
        <w:t xml:space="preserve"> Exibir no mapa a posição geográfica do entregador durante o trajeto até o endereço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 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A plataforma web e APIs de checkout devem operar com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SLA de 99,5% nos horários de pico (entre 10h e 22h).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Atendimento via Chat Bot integrado na central de ajuda, e-mail 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suporte e canal direto com o supermercado durante o envio do pedido.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                           Gestão de Cadastro e Despensa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0.78740157480354" w:tblpY="0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                           Algoritmo de Busca e Match de Receitas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 )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analisar os itens cadastrados na despensa e sugerir receitas viáveis, oferecendo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substitutos viáveis para ingredientes ausentes.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processamento da matriz de combinação entre a despensa e o banco de receitas deve rodar em no máximo 1,5 segundos.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Logística/Comerce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                            Localização de Mercados e Compra Expressa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740"/>
        <w:gridCol w:w="2415"/>
        <w:gridCol w:w="2490"/>
        <w:tblGridChange w:id="0">
          <w:tblGrid>
            <w:gridCol w:w="3705"/>
            <w:gridCol w:w="4740"/>
            <w:gridCol w:w="2415"/>
            <w:gridCol w:w="249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                                           Gestão de Parcerias e Descontos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credenciamento de supermercados e realizar a validação e abatimento de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cupons de desconto no valor total dos itens.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A validação e cálculo do desconto do cupom na sacola de compras deve levar menos de 500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milissegundos.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Comercial / 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740"/>
        <w:gridCol w:w="2415"/>
        <w:gridCol w:w="2490"/>
        <w:tblGridChange w:id="0">
          <w:tblGrid>
            <w:gridCol w:w="3705"/>
            <w:gridCol w:w="4740"/>
            <w:gridCol w:w="2415"/>
            <w:gridCol w:w="249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RF05-                  Roteamentos logisticos para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X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integrar-se a serviços de mapas para gerar a rota mais otimizada para o entregador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até o endereço de entrega do cliente.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integrar-se a serviços de mapas para gerar a rota mais otimizada para o entregador até o endereço de entrega do cliente.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Geolocalização / Logística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recalculagem dinâmica da rota em caso de desvio do motoboy deve responder em menos de 2,0 segundos.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32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4740"/>
        <w:gridCol w:w="2415"/>
        <w:gridCol w:w="2490"/>
        <w:tblGridChange w:id="0">
          <w:tblGrid>
            <w:gridCol w:w="3675"/>
            <w:gridCol w:w="4740"/>
            <w:gridCol w:w="2415"/>
            <w:gridCol w:w="249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RF06-                  Internacionalização e Preferências (i18n)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se adaptar dinamicamente ao idioma nativo configurado no dispositivo do usuário ou selecionado nas preferências.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Acessibilidade / Internacionalização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carregamento dos arquivos de tradução i18n/dictionary não pode exceder 50KB por idioma suportado.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</w:t>
      </w:r>
    </w:p>
    <w:tbl>
      <w:tblPr>
        <w:tblStyle w:val="Table7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</w:t>
            </w: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Gerenciar Despensa Virtual e Sugerir Receitas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31"/>
                <w:szCs w:val="31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Usuário,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um usuário autenticado gerencie os ingredientes disponíveis em sua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despensa virtual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receba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sugestões de receitas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compatíveis com os itens cadastrados.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 o cruzamento de dados estipulado no Passo 7 exceder 1,5 segundos, o sistema interrompe a operação e exibe mensagem de erro amigável.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Inteligência de Equivalência   Banco de dados que mapeia quais ingredientes substituem outros na falta do item principal (alimenta o Fluxo Alternativo A).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interface de Alerta Componente visual na tela de receitas que avisa o usuário sobre a falta do item e sugere a troca com base na RN03.</w:t>
            </w:r>
          </w:p>
        </w:tc>
      </w:tr>
    </w:tbl>
    <w:p w:rsidR="00000000" w:rsidDel="00000000" w:rsidP="00000000" w:rsidRDefault="00000000" w:rsidRPr="00000000" w14:paraId="000001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Nathan arthur folletto dos santos</w:t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UC03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80" w:before="3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                   Localizar Mercados e Compra Expressa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(usuario/app)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6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acessa a tela de busca de ingredientes ou a área de compras do sistema.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a geolocalização atual do dispositivo do Cliente através da API de GPS.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recebe as coordenadas com uma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precisão de raio inferior a 50 metros [RFN 03.01]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6"/>
              </w:numPr>
              <w:spacing w:after="42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consulta a base de dados e identifica os supermercados parceiros credenciados que estão no raio de cobertura daquela localização.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numPr>
                <w:ilvl w:val="0"/>
                <w:numId w:val="8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 2a: Permissão de GPS negada pelo usuário</w:t>
            </w:r>
          </w:p>
          <w:p w:rsidR="00000000" w:rsidDel="00000000" w:rsidP="00000000" w:rsidRDefault="00000000" w:rsidRPr="00000000" w14:paraId="000001AA">
            <w:pPr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a permissão de localização foi recusada.</w:t>
            </w:r>
          </w:p>
          <w:p w:rsidR="00000000" w:rsidDel="00000000" w:rsidP="00000000" w:rsidRDefault="00000000" w:rsidRPr="00000000" w14:paraId="000001AB">
            <w:pPr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solicitando que o Cliente insira um endereço manualmente (Ex: CEP ou Nome da Rua).</w:t>
            </w:r>
          </w:p>
          <w:p w:rsidR="00000000" w:rsidDel="00000000" w:rsidP="00000000" w:rsidRDefault="00000000" w:rsidRPr="00000000" w14:paraId="000001AC">
            <w:pPr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insira o endereço.</w:t>
            </w:r>
          </w:p>
          <w:p w:rsidR="00000000" w:rsidDel="00000000" w:rsidP="00000000" w:rsidRDefault="00000000" w:rsidRPr="00000000" w14:paraId="000001AD">
            <w:pPr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endereço e prossegue para o passo 4 do fluxo principal.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Exceção 3a: Baixa precisão do sinal de GPS (Raio maior que 50 metros)</w:t>
            </w:r>
          </w:p>
          <w:p w:rsidR="00000000" w:rsidDel="00000000" w:rsidP="00000000" w:rsidRDefault="00000000" w:rsidRPr="00000000" w14:paraId="000001AF">
            <w:pPr>
              <w:numPr>
                <w:ilvl w:val="1"/>
                <w:numId w:val="8"/>
              </w:numPr>
              <w:spacing w:after="84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detecta que o sinal do GPS está fraco ou impreciso.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numPr>
                <w:ilvl w:val="0"/>
                <w:numId w:val="8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 2a: Permissão de GPS negada pelo usuário</w:t>
            </w:r>
          </w:p>
          <w:p w:rsidR="00000000" w:rsidDel="00000000" w:rsidP="00000000" w:rsidRDefault="00000000" w:rsidRPr="00000000" w14:paraId="000001B2">
            <w:pPr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a permissão de localização foi recusada.</w:t>
            </w:r>
          </w:p>
          <w:p w:rsidR="00000000" w:rsidDel="00000000" w:rsidP="00000000" w:rsidRDefault="00000000" w:rsidRPr="00000000" w14:paraId="000001B3">
            <w:pPr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solicitando que o Cliente insira um endereço manualmente (Ex: CEP ou Nome da Rua).</w:t>
            </w:r>
          </w:p>
          <w:p w:rsidR="00000000" w:rsidDel="00000000" w:rsidP="00000000" w:rsidRDefault="00000000" w:rsidRPr="00000000" w14:paraId="000001B4">
            <w:pPr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insira o endereço.</w:t>
            </w:r>
          </w:p>
          <w:p w:rsidR="00000000" w:rsidDel="00000000" w:rsidP="00000000" w:rsidRDefault="00000000" w:rsidRPr="00000000" w14:paraId="000001B5">
            <w:pPr>
              <w:numPr>
                <w:ilvl w:val="1"/>
                <w:numId w:val="8"/>
              </w:numPr>
              <w:spacing w:after="66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endereço e prossegue para o passo 4 do fluxo principal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3"/>
              </w:numPr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[RN01] Raio de Cobertura: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Um mercado parceiro só será elegível para exibição se a distância linear até as coordenadas do cliente for menor ou igual ao raio máximo de entrega cadastrado pelo estabelecimento.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[RN02] Cálculo do Frete Base: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frete base é composto por um valor fixo de partida mais um valor variável por quilômetro rodado estimado de rota entre o mercado e o destino.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[RN03] Isenção por Fidelidade e Região: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o cliente pertencer a um programa de fidelidade premium (ex: Clube de Vantagens) ou se o endereço estiver em uma zona promocional ativa, o valor do frete calculado no passo anterior deve ser zerado (R$ 0,00).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[RN04] Tarifas Internacionais: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Caso o mercado parceiro selecionado esteja localizado em uma zona alfandegária ou país vizinho (compras transfronteiriças), o sistema deve aplicar uma taxa fixa de importação/internacional sobre o frete base determinado.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brayan narloch ferreira </w:t>
      </w:r>
    </w:p>
    <w:p w:rsidR="00000000" w:rsidDel="00000000" w:rsidP="00000000" w:rsidRDefault="00000000" w:rsidRPr="00000000" w14:paraId="000001C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Calcular Frete Regional e Internacional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shd w:fill="fcfcfc" w:val="clear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Este caso de uso descreve o processo pelo qual um usuário interage com o sistema para gerenciar receitas culinárias. O usuário pode registrar novas receitas, informando dados como nome, ingredientes, quantidades, modo de preparo, tempo de execução, rendimento e categoria. O sistema valida as informações fornecidas e armazena os dados para permitir consultas e futuras alterações.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deve estar disponível para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 receita é cadastrada, atualizada, consultada ou excluída conforme a operação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5"/>
              </w:numPr>
              <w:shd w:fill="fcfcfc" w:val="clear"/>
              <w:spacing w:after="0" w:afterAutospacing="0" w:before="18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usuário acessa o sistema de receitas.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5"/>
              </w:numP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apresenta a tela principal com as opções disponíveis.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5"/>
              </w:numP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usuário seleciona a opção “Cadastrar receita”.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5"/>
              </w:numPr>
              <w:shd w:fill="fcfcfc" w:val="clear"/>
              <w:spacing w:after="18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apresenta um formulário para preenchimento dos dados da receita.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(R$ 0,00) ao carrinho. 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EXPANDIDO - 001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Calcular Frete Regional e Internacional 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Principal: 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Comprador 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Resumo: 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 Principal: 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as tabelas de CEP e geolocalização via API sob protocolo TLS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 para gratuidade regional ou do programa de fidelidade.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o valor final do frete em até 1,5 segundos e o exibe no resumo da compra 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Fluxos Alternativos: 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 O sistema aplica isenção total de frete (R$ 0,00) ao carrinho. 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Fluxos de Exceção: 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2a. A API de cálculo da transportadora não responde no tempo limite. 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2b. O sistema utiliza a tabela de contingência offline de frete estimado e exibe aviso ao usuário. (Pode ter alteração no valor - Deve ser consultado posteriormente)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Relações de Regras de Negócio: 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RN03 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 </w:t>
            </w:r>
          </w:p>
          <w:p w:rsidR="00000000" w:rsidDel="00000000" w:rsidP="00000000" w:rsidRDefault="00000000" w:rsidRPr="00000000" w14:paraId="000002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</w:r>
          </w:p>
        </w:tc>
      </w:tr>
    </w:tbl>
    <w:p w:rsidR="00000000" w:rsidDel="00000000" w:rsidP="00000000" w:rsidRDefault="00000000" w:rsidRPr="00000000" w14:paraId="000002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