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B56" w:rsidRDefault="00D74B56" w:rsidP="00D74B56">
      <w:pPr>
        <w:pStyle w:val="1"/>
        <w:pageBreakBefore w:val="0"/>
        <w:snapToGrid w:val="0"/>
        <w:spacing w:before="0" w:after="0" w:line="240" w:lineRule="auto"/>
        <w:ind w:left="-54" w:right="-550" w:hanging="796"/>
      </w:pPr>
      <w:r>
        <w:rPr>
          <w:rStyle w:val="9"/>
          <w:rFonts w:ascii="Times New Roman" w:eastAsia="標楷體" w:hAnsi="Times New Roman"/>
        </w:rPr>
        <w:t>全國高級中等學校</w:t>
      </w:r>
      <w:proofErr w:type="gramStart"/>
      <w:r>
        <w:rPr>
          <w:rStyle w:val="9"/>
          <w:rFonts w:ascii="Times New Roman" w:eastAsia="標楷體" w:hAnsi="Times New Roman"/>
        </w:rPr>
        <w:t>專業群科</w:t>
      </w:r>
      <w:r>
        <w:rPr>
          <w:rStyle w:val="9"/>
          <w:rFonts w:ascii="Times New Roman" w:eastAsia="標楷體" w:hAnsi="Times New Roman"/>
        </w:rPr>
        <w:t>112</w:t>
      </w:r>
      <w:r>
        <w:rPr>
          <w:rStyle w:val="9"/>
          <w:rFonts w:ascii="Times New Roman" w:eastAsia="標楷體" w:hAnsi="Times New Roman"/>
        </w:rPr>
        <w:t>年</w:t>
      </w:r>
      <w:proofErr w:type="gramEnd"/>
      <w:r>
        <w:rPr>
          <w:rStyle w:val="9"/>
          <w:rFonts w:ascii="Times New Roman" w:eastAsia="標楷體" w:hAnsi="Times New Roman"/>
        </w:rPr>
        <w:t>專題實作及創意競賽</w:t>
      </w:r>
    </w:p>
    <w:p w:rsidR="00D74B56" w:rsidRDefault="00D74B56" w:rsidP="00D74B56">
      <w:pPr>
        <w:snapToGrid w:val="0"/>
        <w:spacing w:before="120" w:after="120"/>
        <w:ind w:right="-108"/>
        <w:jc w:val="center"/>
      </w:pPr>
      <w:r>
        <w:rPr>
          <w:rFonts w:eastAsia="標楷體"/>
          <w:b/>
          <w:sz w:val="36"/>
          <w:szCs w:val="36"/>
        </w:rPr>
        <w:t>「專題組」作品說明書封面</w:t>
      </w:r>
    </w:p>
    <w:p w:rsidR="00D74B56" w:rsidRDefault="00D74B56" w:rsidP="00D74B56">
      <w:pPr>
        <w:autoSpaceDE w:val="0"/>
        <w:snapToGrid w:val="0"/>
        <w:spacing w:line="200" w:lineRule="exact"/>
        <w:ind w:left="4140" w:right="3766"/>
        <w:jc w:val="center"/>
        <w:rPr>
          <w:rFonts w:eastAsia="標楷體"/>
          <w:sz w:val="32"/>
          <w:szCs w:val="32"/>
        </w:rPr>
      </w:pPr>
    </w:p>
    <w:p w:rsidR="00D74B56" w:rsidRDefault="00D74B56" w:rsidP="00D74B56">
      <w:pPr>
        <w:tabs>
          <w:tab w:val="left" w:pos="1440"/>
          <w:tab w:val="left" w:leader="underscore" w:pos="6130"/>
        </w:tabs>
        <w:autoSpaceDE w:val="0"/>
        <w:snapToGrid w:val="0"/>
        <w:spacing w:before="180" w:line="360" w:lineRule="auto"/>
        <w:ind w:right="-24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群</w:t>
      </w:r>
      <w:r>
        <w:rPr>
          <w:rFonts w:eastAsia="標楷體"/>
          <w:sz w:val="32"/>
          <w:szCs w:val="32"/>
        </w:rPr>
        <w:t xml:space="preserve">    </w:t>
      </w:r>
      <w:r>
        <w:rPr>
          <w:rFonts w:eastAsia="標楷體"/>
          <w:sz w:val="32"/>
          <w:szCs w:val="32"/>
        </w:rPr>
        <w:t>別：</w:t>
      </w:r>
      <w:r>
        <w:rPr>
          <w:rFonts w:eastAsia="標楷體" w:hint="eastAsia"/>
          <w:sz w:val="32"/>
          <w:szCs w:val="32"/>
        </w:rPr>
        <w:t>海事群</w:t>
      </w:r>
    </w:p>
    <w:p w:rsidR="00D74B56" w:rsidRDefault="00D74B56" w:rsidP="00D74B56">
      <w:pPr>
        <w:tabs>
          <w:tab w:val="left" w:pos="1440"/>
          <w:tab w:val="left" w:leader="underscore" w:pos="6130"/>
        </w:tabs>
        <w:autoSpaceDE w:val="0"/>
        <w:snapToGrid w:val="0"/>
        <w:spacing w:before="180" w:line="360" w:lineRule="auto"/>
        <w:ind w:right="-24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作品名稱：</w:t>
      </w:r>
      <w:r>
        <w:rPr>
          <w:rFonts w:eastAsia="標楷體" w:hint="eastAsia"/>
          <w:sz w:val="32"/>
          <w:szCs w:val="32"/>
        </w:rPr>
        <w:t>地文航海公式自動計算</w:t>
      </w:r>
    </w:p>
    <w:p w:rsidR="00D74B56" w:rsidRDefault="00D74B56" w:rsidP="00D74B56">
      <w:pPr>
        <w:tabs>
          <w:tab w:val="left" w:pos="1440"/>
          <w:tab w:val="left" w:leader="underscore" w:pos="3318"/>
        </w:tabs>
        <w:autoSpaceDE w:val="0"/>
        <w:snapToGrid w:val="0"/>
        <w:spacing w:before="180" w:line="360" w:lineRule="auto"/>
        <w:ind w:right="-24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關</w:t>
      </w:r>
      <w:r>
        <w:rPr>
          <w:rFonts w:eastAsia="標楷體"/>
          <w:sz w:val="32"/>
          <w:szCs w:val="32"/>
        </w:rPr>
        <w:t xml:space="preserve"> </w:t>
      </w:r>
      <w:r>
        <w:rPr>
          <w:rFonts w:eastAsia="標楷體"/>
          <w:sz w:val="32"/>
          <w:szCs w:val="32"/>
        </w:rPr>
        <w:t>鍵</w:t>
      </w:r>
      <w:r>
        <w:rPr>
          <w:rFonts w:eastAsia="標楷體"/>
          <w:sz w:val="32"/>
          <w:szCs w:val="32"/>
        </w:rPr>
        <w:t xml:space="preserve"> </w:t>
      </w:r>
      <w:r>
        <w:rPr>
          <w:rFonts w:eastAsia="標楷體"/>
          <w:sz w:val="32"/>
          <w:szCs w:val="32"/>
        </w:rPr>
        <w:t>詞：</w:t>
      </w:r>
      <w:r>
        <w:rPr>
          <w:rFonts w:eastAsia="標楷體"/>
          <w:sz w:val="32"/>
          <w:szCs w:val="32"/>
        </w:rPr>
        <w:t xml:space="preserve">     </w:t>
      </w:r>
      <w:r>
        <w:rPr>
          <w:rFonts w:eastAsia="標楷體" w:hint="eastAsia"/>
          <w:sz w:val="32"/>
          <w:szCs w:val="32"/>
        </w:rPr>
        <w:t>航海</w:t>
      </w:r>
      <w:r>
        <w:rPr>
          <w:rFonts w:eastAsia="標楷體"/>
          <w:sz w:val="32"/>
          <w:szCs w:val="32"/>
        </w:rPr>
        <w:t xml:space="preserve">     </w:t>
      </w:r>
      <w:r>
        <w:rPr>
          <w:rFonts w:eastAsia="標楷體"/>
          <w:sz w:val="32"/>
          <w:szCs w:val="32"/>
        </w:rPr>
        <w:t>、</w:t>
      </w:r>
      <w:r>
        <w:rPr>
          <w:rFonts w:eastAsia="標楷體"/>
          <w:sz w:val="32"/>
          <w:szCs w:val="32"/>
        </w:rPr>
        <w:t xml:space="preserve">     </w:t>
      </w:r>
      <w:r>
        <w:rPr>
          <w:rFonts w:eastAsia="標楷體" w:hint="eastAsia"/>
          <w:sz w:val="32"/>
          <w:szCs w:val="32"/>
        </w:rPr>
        <w:t>計算</w:t>
      </w:r>
      <w:r>
        <w:rPr>
          <w:rFonts w:eastAsia="標楷體"/>
          <w:sz w:val="32"/>
          <w:szCs w:val="32"/>
        </w:rPr>
        <w:t xml:space="preserve">    </w:t>
      </w:r>
      <w:r>
        <w:rPr>
          <w:rFonts w:eastAsia="標楷體"/>
          <w:sz w:val="32"/>
          <w:szCs w:val="32"/>
        </w:rPr>
        <w:t>、</w:t>
      </w:r>
      <w:r>
        <w:rPr>
          <w:rFonts w:eastAsia="標楷體"/>
          <w:sz w:val="32"/>
          <w:szCs w:val="32"/>
        </w:rPr>
        <w:t xml:space="preserve">    </w:t>
      </w:r>
      <w:r>
        <w:rPr>
          <w:rFonts w:eastAsia="標楷體" w:hint="eastAsia"/>
          <w:sz w:val="32"/>
          <w:szCs w:val="32"/>
        </w:rPr>
        <w:t>自動</w:t>
      </w:r>
      <w:r>
        <w:rPr>
          <w:rFonts w:eastAsia="標楷體"/>
          <w:sz w:val="32"/>
          <w:szCs w:val="32"/>
        </w:rPr>
        <w:t xml:space="preserve">     (</w:t>
      </w:r>
      <w:r>
        <w:rPr>
          <w:rFonts w:eastAsia="標楷體"/>
          <w:sz w:val="32"/>
          <w:szCs w:val="32"/>
        </w:rPr>
        <w:t>最多</w:t>
      </w:r>
      <w:r>
        <w:rPr>
          <w:rFonts w:eastAsia="標楷體"/>
          <w:sz w:val="32"/>
          <w:szCs w:val="32"/>
        </w:rPr>
        <w:t>3</w:t>
      </w:r>
      <w:r>
        <w:rPr>
          <w:rFonts w:eastAsia="標楷體"/>
          <w:sz w:val="32"/>
          <w:szCs w:val="32"/>
        </w:rPr>
        <w:t>個</w:t>
      </w:r>
      <w:r>
        <w:rPr>
          <w:rFonts w:eastAsia="標楷體"/>
          <w:sz w:val="32"/>
          <w:szCs w:val="32"/>
        </w:rPr>
        <w:t>)</w:t>
      </w:r>
    </w:p>
    <w:p w:rsidR="00D74B56" w:rsidRDefault="00D74B56" w:rsidP="00D74B56">
      <w:pPr>
        <w:autoSpaceDE w:val="0"/>
        <w:snapToGrid w:val="0"/>
        <w:spacing w:before="540"/>
        <w:jc w:val="center"/>
        <w:rPr>
          <w:rFonts w:eastAsia="標楷體"/>
          <w:sz w:val="32"/>
          <w:szCs w:val="32"/>
        </w:rPr>
      </w:pPr>
    </w:p>
    <w:p w:rsidR="00D74B56" w:rsidRDefault="00D74B56" w:rsidP="00D74B56">
      <w:pPr>
        <w:autoSpaceDE w:val="0"/>
        <w:snapToGrid w:val="0"/>
        <w:spacing w:before="540"/>
        <w:jc w:val="center"/>
        <w:rPr>
          <w:rFonts w:eastAsia="標楷體"/>
          <w:sz w:val="32"/>
          <w:szCs w:val="32"/>
        </w:rPr>
      </w:pPr>
    </w:p>
    <w:p w:rsidR="00D74B56" w:rsidRDefault="00D74B56" w:rsidP="00D74B56">
      <w:pPr>
        <w:autoSpaceDE w:val="0"/>
        <w:snapToGrid w:val="0"/>
        <w:spacing w:before="540"/>
        <w:jc w:val="center"/>
        <w:rPr>
          <w:rFonts w:eastAsia="標楷體"/>
          <w:sz w:val="32"/>
          <w:szCs w:val="32"/>
        </w:rPr>
      </w:pPr>
    </w:p>
    <w:p w:rsidR="00D74B56" w:rsidRDefault="00D74B56" w:rsidP="00D74B56">
      <w:pPr>
        <w:autoSpaceDE w:val="0"/>
        <w:snapToGrid w:val="0"/>
        <w:spacing w:before="54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說明：</w:t>
      </w:r>
    </w:p>
    <w:p w:rsidR="00D74B56" w:rsidRDefault="00D74B56" w:rsidP="00D74B56">
      <w:pPr>
        <w:widowControl/>
        <w:numPr>
          <w:ilvl w:val="2"/>
          <w:numId w:val="1"/>
        </w:numPr>
        <w:tabs>
          <w:tab w:val="left" w:pos="504"/>
          <w:tab w:val="left" w:pos="546"/>
        </w:tabs>
        <w:suppressAutoHyphens/>
        <w:autoSpaceDN w:val="0"/>
        <w:snapToGrid w:val="0"/>
        <w:ind w:left="574" w:hanging="588"/>
        <w:textAlignment w:val="baseline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封面僅可</w:t>
      </w:r>
      <w:proofErr w:type="gramStart"/>
      <w:r>
        <w:rPr>
          <w:rFonts w:eastAsia="標楷體"/>
          <w:sz w:val="28"/>
          <w:szCs w:val="28"/>
        </w:rPr>
        <w:t>包含群別</w:t>
      </w:r>
      <w:proofErr w:type="gramEnd"/>
      <w:r>
        <w:rPr>
          <w:rFonts w:eastAsia="標楷體"/>
          <w:sz w:val="28"/>
          <w:szCs w:val="28"/>
        </w:rPr>
        <w:t>、參賽作品名稱及關鍵詞。</w:t>
      </w:r>
    </w:p>
    <w:p w:rsidR="00D74B56" w:rsidRDefault="00D74B56" w:rsidP="00D74B56">
      <w:pPr>
        <w:widowControl/>
        <w:numPr>
          <w:ilvl w:val="2"/>
          <w:numId w:val="1"/>
        </w:numPr>
        <w:tabs>
          <w:tab w:val="left" w:pos="504"/>
          <w:tab w:val="left" w:pos="546"/>
        </w:tabs>
        <w:suppressAutoHyphens/>
        <w:autoSpaceDN w:val="0"/>
        <w:snapToGrid w:val="0"/>
        <w:ind w:left="574" w:hanging="588"/>
        <w:textAlignment w:val="baseline"/>
        <w:rPr>
          <w:rFonts w:eastAsia="標楷體"/>
          <w:sz w:val="28"/>
          <w:szCs w:val="28"/>
        </w:rPr>
        <w:sectPr w:rsidR="00D74B56">
          <w:footerReference w:type="default" r:id="rId6"/>
          <w:pgSz w:w="11906" w:h="16838"/>
          <w:pgMar w:top="1440" w:right="1803" w:bottom="1440" w:left="1803" w:header="720" w:footer="720" w:gutter="0"/>
          <w:cols w:space="720"/>
          <w:docGrid w:type="lines" w:linePitch="733"/>
        </w:sectPr>
      </w:pPr>
      <w:r>
        <w:rPr>
          <w:rFonts w:eastAsia="標楷體"/>
          <w:sz w:val="28"/>
          <w:szCs w:val="28"/>
        </w:rPr>
        <w:t>除規定文字外，參賽學生可自行設計說明書封面。</w:t>
      </w:r>
    </w:p>
    <w:p w:rsidR="00D74B56" w:rsidRDefault="00D74B56" w:rsidP="00D74B56">
      <w:pPr>
        <w:pStyle w:val="1"/>
        <w:snapToGrid w:val="0"/>
        <w:spacing w:before="0" w:after="0" w:line="240" w:lineRule="auto"/>
        <w:ind w:left="-54" w:right="-550" w:hanging="796"/>
      </w:pPr>
      <w:r>
        <w:rPr>
          <w:rStyle w:val="9"/>
          <w:rFonts w:ascii="Times New Roman" w:eastAsia="標楷體" w:hAnsi="Times New Roman"/>
        </w:rPr>
        <w:lastRenderedPageBreak/>
        <w:t>全國高級中等學校</w:t>
      </w:r>
      <w:proofErr w:type="gramStart"/>
      <w:r>
        <w:rPr>
          <w:rStyle w:val="9"/>
          <w:rFonts w:ascii="Times New Roman" w:eastAsia="標楷體" w:hAnsi="Times New Roman"/>
        </w:rPr>
        <w:t>專業群科</w:t>
      </w:r>
      <w:r>
        <w:rPr>
          <w:rStyle w:val="9"/>
          <w:rFonts w:ascii="Times New Roman" w:eastAsia="標楷體" w:hAnsi="Times New Roman"/>
        </w:rPr>
        <w:t>112</w:t>
      </w:r>
      <w:r>
        <w:rPr>
          <w:rStyle w:val="9"/>
          <w:rFonts w:ascii="Times New Roman" w:eastAsia="標楷體" w:hAnsi="Times New Roman"/>
        </w:rPr>
        <w:t>年</w:t>
      </w:r>
      <w:proofErr w:type="gramEnd"/>
      <w:r>
        <w:rPr>
          <w:rStyle w:val="9"/>
          <w:rFonts w:ascii="Times New Roman" w:eastAsia="標楷體" w:hAnsi="Times New Roman"/>
        </w:rPr>
        <w:t>專題實作及創意競賽</w:t>
      </w:r>
    </w:p>
    <w:p w:rsidR="00D74B56" w:rsidRDefault="00D74B56" w:rsidP="00D74B56">
      <w:pPr>
        <w:snapToGrid w:val="0"/>
        <w:spacing w:before="120" w:after="120"/>
        <w:ind w:right="-108"/>
        <w:jc w:val="center"/>
      </w:pPr>
      <w:r>
        <w:rPr>
          <w:rFonts w:eastAsia="標楷體"/>
          <w:b/>
          <w:sz w:val="36"/>
          <w:szCs w:val="36"/>
        </w:rPr>
        <w:t>「專題組」作品說明書內頁</w:t>
      </w:r>
    </w:p>
    <w:p w:rsidR="00D74B56" w:rsidRDefault="00D74B56" w:rsidP="00D74B56">
      <w:pPr>
        <w:tabs>
          <w:tab w:val="left" w:pos="1080"/>
          <w:tab w:val="left" w:pos="1440"/>
          <w:tab w:val="left" w:pos="1620"/>
        </w:tabs>
        <w:snapToGrid w:val="0"/>
        <w:spacing w:before="360" w:after="360"/>
        <w:jc w:val="center"/>
        <w:rPr>
          <w:rFonts w:eastAsia="標楷體"/>
          <w:b/>
          <w:bCs/>
          <w:kern w:val="3"/>
          <w:sz w:val="36"/>
          <w:szCs w:val="36"/>
        </w:rPr>
      </w:pPr>
      <w:r>
        <w:rPr>
          <w:rFonts w:eastAsia="標楷體"/>
          <w:b/>
          <w:bCs/>
          <w:kern w:val="3"/>
          <w:sz w:val="36"/>
          <w:szCs w:val="36"/>
        </w:rPr>
        <w:t>【</w:t>
      </w:r>
      <w:r>
        <w:rPr>
          <w:rFonts w:eastAsia="標楷體" w:hint="eastAsia"/>
          <w:b/>
          <w:bCs/>
          <w:kern w:val="3"/>
          <w:sz w:val="36"/>
          <w:szCs w:val="36"/>
        </w:rPr>
        <w:t>地文航海公式自動計算</w:t>
      </w:r>
      <w:r>
        <w:rPr>
          <w:rFonts w:eastAsia="標楷體"/>
          <w:b/>
          <w:bCs/>
          <w:kern w:val="3"/>
          <w:sz w:val="36"/>
          <w:szCs w:val="36"/>
        </w:rPr>
        <w:t>】</w:t>
      </w:r>
    </w:p>
    <w:p w:rsidR="006F39AD" w:rsidRDefault="00D74B56" w:rsidP="006F39AD">
      <w:pPr>
        <w:pStyle w:val="2"/>
        <w:keepNext w:val="0"/>
        <w:numPr>
          <w:ilvl w:val="0"/>
          <w:numId w:val="2"/>
        </w:numPr>
        <w:tabs>
          <w:tab w:val="left" w:pos="-3038"/>
          <w:tab w:val="left" w:pos="-2828"/>
          <w:tab w:val="left" w:pos="-2674"/>
          <w:tab w:val="left" w:pos="-2408"/>
        </w:tabs>
        <w:snapToGrid w:val="0"/>
        <w:spacing w:before="360" w:after="360" w:line="240" w:lineRule="auto"/>
        <w:ind w:left="453" w:hanging="873"/>
        <w:jc w:val="center"/>
        <w:rPr>
          <w:rFonts w:ascii="Times New Roman" w:eastAsia="標楷體" w:hAnsi="Times New Roman"/>
          <w:b w:val="0"/>
          <w:sz w:val="32"/>
          <w:szCs w:val="32"/>
        </w:rPr>
      </w:pPr>
      <w:r>
        <w:rPr>
          <w:rFonts w:ascii="Times New Roman" w:eastAsia="標楷體" w:hAnsi="Times New Roman"/>
          <w:b w:val="0"/>
          <w:sz w:val="32"/>
          <w:szCs w:val="32"/>
        </w:rPr>
        <w:t>摘</w:t>
      </w:r>
      <w:r>
        <w:rPr>
          <w:rFonts w:ascii="Times New Roman" w:eastAsia="標楷體" w:hAnsi="Times New Roman" w:hint="eastAsia"/>
          <w:b w:val="0"/>
          <w:sz w:val="32"/>
          <w:szCs w:val="32"/>
        </w:rPr>
        <w:t>要</w:t>
      </w:r>
    </w:p>
    <w:p w:rsidR="006F39AD" w:rsidRDefault="006F39AD" w:rsidP="006F39AD">
      <w:pPr>
        <w:ind w:firstLineChars="200" w:firstLine="480"/>
      </w:pPr>
      <w:r>
        <w:rPr>
          <w:rFonts w:hint="eastAsia"/>
        </w:rPr>
        <w:t>本次專題以</w:t>
      </w:r>
      <w:r>
        <w:rPr>
          <w:rFonts w:hint="eastAsia"/>
        </w:rPr>
        <w:t>102</w:t>
      </w:r>
      <w:r>
        <w:rPr>
          <w:rFonts w:hint="eastAsia"/>
        </w:rPr>
        <w:t>年專題製作競賽第二名之作品為基礎，使用</w:t>
      </w:r>
      <w:r>
        <w:rPr>
          <w:rFonts w:hint="eastAsia"/>
        </w:rPr>
        <w:t>C++</w:t>
      </w:r>
      <w:r>
        <w:rPr>
          <w:rFonts w:hint="eastAsia"/>
        </w:rPr>
        <w:t>程式語言將地文航海之公式輸入並設置能夠</w:t>
      </w:r>
      <w:proofErr w:type="gramStart"/>
      <w:r>
        <w:rPr>
          <w:rFonts w:hint="eastAsia"/>
        </w:rPr>
        <w:t>自動解算的</w:t>
      </w:r>
      <w:proofErr w:type="gramEnd"/>
      <w:r>
        <w:rPr>
          <w:rFonts w:hint="eastAsia"/>
        </w:rPr>
        <w:t>程式，只要輸入已知條件，即可運算出答案，其中我們使用了大</w:t>
      </w:r>
      <w:proofErr w:type="gramStart"/>
      <w:r>
        <w:rPr>
          <w:rFonts w:hint="eastAsia"/>
        </w:rPr>
        <w:t>圓航法</w:t>
      </w:r>
      <w:proofErr w:type="gramEnd"/>
      <w:r>
        <w:rPr>
          <w:rFonts w:hint="eastAsia"/>
        </w:rPr>
        <w:t>、麥卡</w:t>
      </w:r>
      <w:proofErr w:type="gramStart"/>
      <w:r>
        <w:rPr>
          <w:rFonts w:hint="eastAsia"/>
        </w:rPr>
        <w:t>托航法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平行航法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中緯度航法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平面航法</w:t>
      </w:r>
      <w:proofErr w:type="gramEnd"/>
      <w:r>
        <w:rPr>
          <w:rFonts w:hint="eastAsia"/>
        </w:rPr>
        <w:t>。</w:t>
      </w:r>
    </w:p>
    <w:p w:rsidR="006F39AD" w:rsidRPr="006F39AD" w:rsidRDefault="006F39AD" w:rsidP="006F39AD">
      <w:pPr>
        <w:ind w:firstLineChars="200" w:firstLine="480"/>
        <w:rPr>
          <w:rFonts w:hint="eastAsia"/>
        </w:rPr>
      </w:pPr>
      <w:bookmarkStart w:id="0" w:name="_GoBack"/>
      <w:bookmarkEnd w:id="0"/>
    </w:p>
    <w:sectPr w:rsidR="006F39AD" w:rsidRPr="006F39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@新細明體"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B56" w:rsidRDefault="00D74B56">
    <w:pPr>
      <w:pStyle w:val="a3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A21EC"/>
    <w:multiLevelType w:val="multilevel"/>
    <w:tmpl w:val="2190D410"/>
    <w:lvl w:ilvl="0">
      <w:start w:val="1"/>
      <w:numFmt w:val="ideographLegalTraditional"/>
      <w:lvlText w:val="%1、"/>
      <w:lvlJc w:val="left"/>
      <w:pPr>
        <w:ind w:left="452" w:hanging="480"/>
      </w:pPr>
      <w:rPr>
        <w:rFonts w:ascii="標楷體" w:eastAsia="標楷體" w:hAnsi="標楷體"/>
        <w:b w:val="0"/>
        <w:bCs w:val="0"/>
        <w:sz w:val="32"/>
        <w:szCs w:val="32"/>
      </w:rPr>
    </w:lvl>
    <w:lvl w:ilvl="1">
      <w:start w:val="1"/>
      <w:numFmt w:val="ideographTraditional"/>
      <w:lvlText w:val="%2、"/>
      <w:lvlJc w:val="left"/>
      <w:pPr>
        <w:ind w:left="932" w:hanging="480"/>
      </w:pPr>
    </w:lvl>
    <w:lvl w:ilvl="2">
      <w:start w:val="1"/>
      <w:numFmt w:val="lowerRoman"/>
      <w:lvlText w:val="%3."/>
      <w:lvlJc w:val="right"/>
      <w:pPr>
        <w:ind w:left="1412" w:hanging="480"/>
      </w:pPr>
    </w:lvl>
    <w:lvl w:ilvl="3">
      <w:start w:val="1"/>
      <w:numFmt w:val="decimal"/>
      <w:lvlText w:val="%4."/>
      <w:lvlJc w:val="left"/>
      <w:pPr>
        <w:ind w:left="1892" w:hanging="480"/>
      </w:pPr>
    </w:lvl>
    <w:lvl w:ilvl="4">
      <w:start w:val="1"/>
      <w:numFmt w:val="ideographTraditional"/>
      <w:lvlText w:val="%5、"/>
      <w:lvlJc w:val="left"/>
      <w:pPr>
        <w:ind w:left="2372" w:hanging="480"/>
      </w:pPr>
    </w:lvl>
    <w:lvl w:ilvl="5">
      <w:start w:val="1"/>
      <w:numFmt w:val="lowerRoman"/>
      <w:lvlText w:val="%6."/>
      <w:lvlJc w:val="right"/>
      <w:pPr>
        <w:ind w:left="2852" w:hanging="480"/>
      </w:pPr>
    </w:lvl>
    <w:lvl w:ilvl="6">
      <w:start w:val="1"/>
      <w:numFmt w:val="decimal"/>
      <w:lvlText w:val="%7."/>
      <w:lvlJc w:val="left"/>
      <w:pPr>
        <w:ind w:left="3332" w:hanging="480"/>
      </w:pPr>
    </w:lvl>
    <w:lvl w:ilvl="7">
      <w:start w:val="1"/>
      <w:numFmt w:val="ideographTraditional"/>
      <w:lvlText w:val="%8、"/>
      <w:lvlJc w:val="left"/>
      <w:pPr>
        <w:ind w:left="3812" w:hanging="480"/>
      </w:pPr>
    </w:lvl>
    <w:lvl w:ilvl="8">
      <w:start w:val="1"/>
      <w:numFmt w:val="lowerRoman"/>
      <w:lvlText w:val="%9."/>
      <w:lvlJc w:val="right"/>
      <w:pPr>
        <w:ind w:left="4292" w:hanging="480"/>
      </w:pPr>
    </w:lvl>
  </w:abstractNum>
  <w:abstractNum w:abstractNumId="1" w15:restartNumberingAfterBreak="0">
    <w:nsid w:val="53BA52B1"/>
    <w:multiLevelType w:val="multilevel"/>
    <w:tmpl w:val="34C0132E"/>
    <w:lvl w:ilvl="0">
      <w:start w:val="1"/>
      <w:numFmt w:val="taiwaneseCountingThousand"/>
      <w:lvlText w:val="(%1)"/>
      <w:lvlJc w:val="left"/>
      <w:pPr>
        <w:ind w:left="1500" w:hanging="544"/>
      </w:pPr>
    </w:lvl>
    <w:lvl w:ilvl="1">
      <w:start w:val="1"/>
      <w:numFmt w:val="decimal"/>
      <w:lvlText w:val="(%2)"/>
      <w:lvlJc w:val="left"/>
      <w:pPr>
        <w:ind w:left="2306" w:hanging="480"/>
      </w:pPr>
    </w:lvl>
    <w:lvl w:ilvl="2">
      <w:start w:val="1"/>
      <w:numFmt w:val="taiwaneseCountingThousand"/>
      <w:lvlText w:val="%3、"/>
      <w:lvlJc w:val="left"/>
      <w:pPr>
        <w:ind w:left="1471" w:hanging="360"/>
      </w:pPr>
    </w:lvl>
    <w:lvl w:ilvl="3">
      <w:start w:val="1"/>
      <w:numFmt w:val="decimal"/>
      <w:lvlText w:val="%4."/>
      <w:lvlJc w:val="left"/>
      <w:pPr>
        <w:ind w:left="2071" w:hanging="480"/>
      </w:pPr>
    </w:lvl>
    <w:lvl w:ilvl="4">
      <w:start w:val="1"/>
      <w:numFmt w:val="ideographTraditional"/>
      <w:lvlText w:val="%5、"/>
      <w:lvlJc w:val="left"/>
      <w:pPr>
        <w:ind w:left="2551" w:hanging="480"/>
      </w:pPr>
    </w:lvl>
    <w:lvl w:ilvl="5">
      <w:start w:val="1"/>
      <w:numFmt w:val="lowerRoman"/>
      <w:lvlText w:val="%6."/>
      <w:lvlJc w:val="right"/>
      <w:pPr>
        <w:ind w:left="3031" w:hanging="480"/>
      </w:pPr>
    </w:lvl>
    <w:lvl w:ilvl="6">
      <w:start w:val="1"/>
      <w:numFmt w:val="decimal"/>
      <w:lvlText w:val="%7."/>
      <w:lvlJc w:val="left"/>
      <w:pPr>
        <w:ind w:left="3511" w:hanging="480"/>
      </w:pPr>
    </w:lvl>
    <w:lvl w:ilvl="7">
      <w:start w:val="1"/>
      <w:numFmt w:val="ideographTraditional"/>
      <w:lvlText w:val="%8、"/>
      <w:lvlJc w:val="left"/>
      <w:pPr>
        <w:ind w:left="3991" w:hanging="480"/>
      </w:pPr>
    </w:lvl>
    <w:lvl w:ilvl="8">
      <w:start w:val="1"/>
      <w:numFmt w:val="lowerRoman"/>
      <w:lvlText w:val="%9."/>
      <w:lvlJc w:val="right"/>
      <w:pPr>
        <w:ind w:left="4471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B56"/>
    <w:rsid w:val="001A3180"/>
    <w:rsid w:val="00625E91"/>
    <w:rsid w:val="006F39AD"/>
    <w:rsid w:val="009C65A9"/>
    <w:rsid w:val="00D7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568DA-FC85-488C-B488-FEAEFEBE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rsid w:val="00D74B56"/>
    <w:pPr>
      <w:pageBreakBefore/>
      <w:widowControl/>
      <w:suppressAutoHyphens/>
      <w:autoSpaceDN w:val="0"/>
      <w:spacing w:before="180" w:after="180" w:line="720" w:lineRule="auto"/>
      <w:jc w:val="center"/>
      <w:textAlignment w:val="baseline"/>
      <w:outlineLvl w:val="0"/>
    </w:pPr>
    <w:rPr>
      <w:rFonts w:ascii="標楷體" w:eastAsia="Cambria Math" w:hAnsi="標楷體" w:cs="Times New Roman"/>
      <w:b/>
      <w:bCs/>
      <w:kern w:val="0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74B56"/>
    <w:pPr>
      <w:keepNext/>
      <w:widowControl/>
      <w:suppressAutoHyphens/>
      <w:autoSpaceDN w:val="0"/>
      <w:spacing w:line="720" w:lineRule="auto"/>
      <w:textAlignment w:val="baseline"/>
      <w:outlineLvl w:val="1"/>
    </w:pPr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D74B56"/>
    <w:rPr>
      <w:rFonts w:ascii="標楷體" w:eastAsia="Cambria Math" w:hAnsi="標楷體" w:cs="Times New Roman"/>
      <w:b/>
      <w:bCs/>
      <w:kern w:val="0"/>
      <w:sz w:val="36"/>
      <w:szCs w:val="52"/>
    </w:rPr>
  </w:style>
  <w:style w:type="paragraph" w:styleId="a3">
    <w:name w:val="footer"/>
    <w:basedOn w:val="a"/>
    <w:link w:val="a4"/>
    <w:rsid w:val="00D74B56"/>
    <w:pPr>
      <w:widowControl/>
      <w:tabs>
        <w:tab w:val="center" w:pos="4153"/>
        <w:tab w:val="right" w:pos="8306"/>
      </w:tabs>
      <w:suppressAutoHyphens/>
      <w:autoSpaceDN w:val="0"/>
      <w:snapToGrid w:val="0"/>
      <w:textAlignment w:val="baseline"/>
    </w:pPr>
    <w:rPr>
      <w:rFonts w:ascii="Times New Roman" w:eastAsia="@新細明體" w:hAnsi="Times New Roman" w:cs="Times New Roman"/>
      <w:kern w:val="0"/>
      <w:sz w:val="20"/>
      <w:szCs w:val="20"/>
    </w:rPr>
  </w:style>
  <w:style w:type="character" w:customStyle="1" w:styleId="a4">
    <w:name w:val="頁尾 字元"/>
    <w:basedOn w:val="a0"/>
    <w:link w:val="a3"/>
    <w:rsid w:val="00D74B56"/>
    <w:rPr>
      <w:rFonts w:ascii="Times New Roman" w:eastAsia="@新細明體" w:hAnsi="Times New Roman" w:cs="Times New Roman"/>
      <w:kern w:val="0"/>
      <w:sz w:val="20"/>
      <w:szCs w:val="20"/>
    </w:rPr>
  </w:style>
  <w:style w:type="character" w:customStyle="1" w:styleId="9">
    <w:name w:val="標題 9 字元"/>
    <w:rsid w:val="00D74B56"/>
    <w:rPr>
      <w:rFonts w:ascii="標楷體" w:eastAsia="Cambria Math" w:hAnsi="標楷體"/>
      <w:kern w:val="3"/>
      <w:sz w:val="30"/>
      <w:szCs w:val="36"/>
    </w:rPr>
  </w:style>
  <w:style w:type="character" w:customStyle="1" w:styleId="20">
    <w:name w:val="標題 2 字元"/>
    <w:basedOn w:val="a0"/>
    <w:link w:val="2"/>
    <w:uiPriority w:val="9"/>
    <w:rsid w:val="00D74B56"/>
    <w:rPr>
      <w:rFonts w:asciiTheme="majorHAnsi" w:eastAsiaTheme="majorEastAsia" w:hAnsiTheme="majorHAnsi" w:cstheme="majorBidi"/>
      <w:b/>
      <w:bCs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130D-7CEF-4160-9688-859771227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2023-03-13T02:41:00Z</dcterms:created>
  <dcterms:modified xsi:type="dcterms:W3CDTF">2023-03-13T03:54:00Z</dcterms:modified>
</cp:coreProperties>
</file>