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8958E" w14:textId="77777777" w:rsidR="00BD313C" w:rsidRPr="0040449E" w:rsidRDefault="00BD31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BE626B" w14:textId="77777777" w:rsidR="00BD313C" w:rsidRPr="0040449E" w:rsidRDefault="00BD313C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4AD28A32" w14:textId="77777777" w:rsidR="00BD313C" w:rsidRPr="0040449E" w:rsidRDefault="00AF2012">
      <w:pPr>
        <w:spacing w:before="58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449E">
        <w:rPr>
          <w:rFonts w:ascii="Times New Roman" w:hAnsi="Times New Roman" w:cs="Times New Roman"/>
          <w:b/>
          <w:spacing w:val="-2"/>
          <w:sz w:val="28"/>
        </w:rPr>
        <w:t>Budget</w:t>
      </w:r>
      <w:r w:rsidRPr="0040449E">
        <w:rPr>
          <w:rFonts w:ascii="Times New Roman" w:hAnsi="Times New Roman" w:cs="Times New Roman"/>
          <w:b/>
          <w:spacing w:val="32"/>
          <w:sz w:val="28"/>
        </w:rPr>
        <w:t xml:space="preserve"> </w:t>
      </w:r>
      <w:r w:rsidRPr="0040449E">
        <w:rPr>
          <w:rFonts w:ascii="Times New Roman" w:hAnsi="Times New Roman" w:cs="Times New Roman"/>
          <w:b/>
          <w:sz w:val="28"/>
        </w:rPr>
        <w:t>Justification</w:t>
      </w:r>
    </w:p>
    <w:p w14:paraId="0A0C8C84" w14:textId="77777777" w:rsidR="00BD313C" w:rsidRPr="0040449E" w:rsidRDefault="00AF2012">
      <w:pPr>
        <w:pStyle w:val="Heading1"/>
        <w:jc w:val="both"/>
        <w:rPr>
          <w:rFonts w:cs="Times New Roman"/>
          <w:b w:val="0"/>
          <w:bCs w:val="0"/>
        </w:rPr>
      </w:pPr>
      <w:r w:rsidRPr="0040449E">
        <w:rPr>
          <w:rFonts w:cs="Times New Roman"/>
          <w:spacing w:val="-1"/>
        </w:rPr>
        <w:t>Personnel</w:t>
      </w:r>
      <w:r w:rsidRPr="0040449E">
        <w:rPr>
          <w:rFonts w:cs="Times New Roman"/>
          <w:spacing w:val="-20"/>
        </w:rPr>
        <w:t xml:space="preserve"> </w:t>
      </w:r>
      <w:r w:rsidRPr="0040449E">
        <w:rPr>
          <w:rFonts w:cs="Times New Roman"/>
        </w:rPr>
        <w:t>support</w:t>
      </w:r>
    </w:p>
    <w:p w14:paraId="1E774A18" w14:textId="77777777" w:rsidR="00BD313C" w:rsidRPr="0040449E" w:rsidRDefault="00FD048F">
      <w:pPr>
        <w:pStyle w:val="BodyText"/>
        <w:spacing w:line="270" w:lineRule="exact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40449E">
        <w:rPr>
          <w:rFonts w:ascii="Times New Roman" w:hAnsi="Times New Roman" w:cs="Times New Roman"/>
          <w:w w:val="95"/>
          <w:sz w:val="24"/>
          <w:szCs w:val="24"/>
        </w:rPr>
        <w:t xml:space="preserve">Funds in the amount of $45,378 are requested for one month of summer salary for </w:t>
      </w:r>
      <w:r w:rsidR="00AF2012" w:rsidRPr="0040449E">
        <w:rPr>
          <w:rFonts w:ascii="Times New Roman" w:hAnsi="Times New Roman" w:cs="Times New Roman"/>
          <w:w w:val="95"/>
          <w:sz w:val="24"/>
          <w:szCs w:val="24"/>
        </w:rPr>
        <w:t>PI</w:t>
      </w:r>
      <w:r w:rsidR="00AF2012"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>Ortiz and CO PI Sabry.</w:t>
      </w:r>
      <w:r w:rsidR="00AF2012"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</w:p>
    <w:p w14:paraId="61623FA7" w14:textId="77777777" w:rsidR="00FD048F" w:rsidRPr="0040449E" w:rsidRDefault="00AF2012">
      <w:pPr>
        <w:pStyle w:val="BodyText"/>
        <w:spacing w:before="2" w:line="270" w:lineRule="exact"/>
        <w:ind w:right="117" w:firstLine="338"/>
        <w:jc w:val="both"/>
        <w:rPr>
          <w:rFonts w:ascii="Times New Roman" w:hAnsi="Times New Roman" w:cs="Times New Roman"/>
          <w:spacing w:val="16"/>
          <w:w w:val="95"/>
          <w:sz w:val="24"/>
          <w:szCs w:val="24"/>
        </w:rPr>
      </w:pPr>
      <w:r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unds</w:t>
      </w:r>
      <w:r w:rsidRPr="0040449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40449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0449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amount</w:t>
      </w:r>
      <w:r w:rsidRPr="0040449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0449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$</w:t>
      </w:r>
      <w:r w:rsidR="00FD048F" w:rsidRPr="0040449E">
        <w:rPr>
          <w:rFonts w:ascii="Times New Roman" w:hAnsi="Times New Roman" w:cs="Times New Roman"/>
          <w:w w:val="95"/>
          <w:sz w:val="24"/>
          <w:szCs w:val="24"/>
        </w:rPr>
        <w:t>142,058</w:t>
      </w:r>
      <w:r w:rsidRPr="0040449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40449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also</w:t>
      </w:r>
      <w:r w:rsidRPr="0040449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requested</w:t>
      </w:r>
      <w:r w:rsidRPr="0040449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0449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support</w:t>
      </w:r>
      <w:r w:rsidR="00FD048F" w:rsidRPr="0040449E">
        <w:rPr>
          <w:rFonts w:ascii="Times New Roman" w:hAnsi="Times New Roman" w:cs="Times New Roman"/>
          <w:w w:val="95"/>
          <w:sz w:val="24"/>
          <w:szCs w:val="24"/>
        </w:rPr>
        <w:t xml:space="preserve"> two</w:t>
      </w:r>
      <w:r w:rsidRPr="0040449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graduate</w:t>
      </w:r>
      <w:r w:rsidRPr="0040449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research</w:t>
      </w:r>
      <w:r w:rsidRPr="0040449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assistant</w:t>
      </w:r>
      <w:r w:rsidRPr="0040449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3"/>
          <w:w w:val="95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4"/>
          <w:w w:val="95"/>
          <w:sz w:val="24"/>
          <w:szCs w:val="24"/>
        </w:rPr>
        <w:t>or</w:t>
      </w:r>
      <w:r w:rsidRPr="0040449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1</w:t>
      </w:r>
      <w:r w:rsidR="00FD048F" w:rsidRPr="0040449E">
        <w:rPr>
          <w:rFonts w:ascii="Times New Roman" w:hAnsi="Times New Roman" w:cs="Times New Roman"/>
          <w:w w:val="95"/>
          <w:sz w:val="24"/>
          <w:szCs w:val="24"/>
        </w:rPr>
        <w:t>2</w:t>
      </w:r>
      <w:r w:rsidRPr="0040449E">
        <w:rPr>
          <w:rFonts w:ascii="Times New Roman" w:hAnsi="Times New Roman" w:cs="Times New Roman"/>
          <w:spacing w:val="41"/>
          <w:w w:val="88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months</w:t>
      </w:r>
      <w:r w:rsidRPr="0040449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each</w:t>
      </w:r>
      <w:r w:rsidRPr="0040449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3"/>
          <w:w w:val="95"/>
          <w:sz w:val="24"/>
          <w:szCs w:val="24"/>
        </w:rPr>
        <w:t>year</w:t>
      </w:r>
      <w:r w:rsidRPr="0040449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0449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0449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project.</w:t>
      </w:r>
      <w:r w:rsidRPr="0040449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="00FD048F" w:rsidRPr="0040449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One graduate student will come from the Physic Department and work with PI Ortiz and the other graduate student will come from Informatics </w:t>
      </w:r>
      <w:proofErr w:type="gramStart"/>
      <w:r w:rsidR="00FD048F" w:rsidRPr="0040449E">
        <w:rPr>
          <w:rFonts w:ascii="Times New Roman" w:hAnsi="Times New Roman" w:cs="Times New Roman"/>
          <w:spacing w:val="16"/>
          <w:w w:val="95"/>
          <w:sz w:val="24"/>
          <w:szCs w:val="24"/>
        </w:rPr>
        <w:t>&amp;  Computing</w:t>
      </w:r>
      <w:proofErr w:type="gramEnd"/>
      <w:r w:rsidR="00FD048F" w:rsidRPr="0040449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Department and </w:t>
      </w:r>
      <w:r w:rsidR="0040449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will </w:t>
      </w:r>
      <w:r w:rsidR="00FD048F" w:rsidRPr="0040449E">
        <w:rPr>
          <w:rFonts w:ascii="Times New Roman" w:hAnsi="Times New Roman" w:cs="Times New Roman"/>
          <w:spacing w:val="16"/>
          <w:w w:val="95"/>
          <w:sz w:val="24"/>
          <w:szCs w:val="24"/>
        </w:rPr>
        <w:t>work with CO</w:t>
      </w:r>
      <w:r w:rsidR="0040449E">
        <w:rPr>
          <w:rFonts w:ascii="Times New Roman" w:hAnsi="Times New Roman" w:cs="Times New Roman"/>
          <w:spacing w:val="16"/>
          <w:w w:val="95"/>
          <w:sz w:val="24"/>
          <w:szCs w:val="24"/>
        </w:rPr>
        <w:t>-</w:t>
      </w:r>
      <w:r w:rsidR="00FD048F" w:rsidRPr="0040449E">
        <w:rPr>
          <w:rFonts w:ascii="Times New Roman" w:hAnsi="Times New Roman" w:cs="Times New Roman"/>
          <w:spacing w:val="16"/>
          <w:w w:val="95"/>
          <w:sz w:val="24"/>
          <w:szCs w:val="24"/>
        </w:rPr>
        <w:t>PI Sabry.</w:t>
      </w:r>
    </w:p>
    <w:p w14:paraId="1130C7B5" w14:textId="77777777" w:rsidR="00BD313C" w:rsidRPr="0040449E" w:rsidRDefault="00E271DD">
      <w:pPr>
        <w:pStyle w:val="BodyText"/>
        <w:spacing w:before="2" w:line="270" w:lineRule="exact"/>
        <w:ind w:right="117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40449E">
        <w:rPr>
          <w:rFonts w:ascii="Times New Roman" w:hAnsi="Times New Roman" w:cs="Times New Roman"/>
          <w:w w:val="90"/>
          <w:sz w:val="24"/>
          <w:szCs w:val="24"/>
        </w:rPr>
        <w:t>Salaries have a p</w:t>
      </w:r>
      <w:r w:rsidR="00AF2012" w:rsidRPr="0040449E">
        <w:rPr>
          <w:rFonts w:ascii="Times New Roman" w:hAnsi="Times New Roman" w:cs="Times New Roman"/>
          <w:w w:val="90"/>
          <w:sz w:val="24"/>
          <w:szCs w:val="24"/>
        </w:rPr>
        <w:t>rojected</w:t>
      </w:r>
      <w:r w:rsidR="00AF2012"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="00AF2012" w:rsidRPr="0040449E">
        <w:rPr>
          <w:rFonts w:ascii="Times New Roman" w:hAnsi="Times New Roman" w:cs="Times New Roman"/>
          <w:w w:val="90"/>
          <w:sz w:val="24"/>
          <w:szCs w:val="24"/>
        </w:rPr>
        <w:t>3%</w:t>
      </w:r>
      <w:r w:rsidR="00AF2012"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="00AF2012" w:rsidRPr="0040449E">
        <w:rPr>
          <w:rFonts w:ascii="Times New Roman" w:hAnsi="Times New Roman" w:cs="Times New Roman"/>
          <w:w w:val="90"/>
          <w:sz w:val="24"/>
          <w:szCs w:val="24"/>
        </w:rPr>
        <w:t>increase</w:t>
      </w:r>
      <w:r w:rsidR="00AF2012" w:rsidRPr="0040449E">
        <w:rPr>
          <w:rFonts w:ascii="Times New Roman" w:hAnsi="Times New Roman" w:cs="Times New Roman"/>
          <w:spacing w:val="26"/>
          <w:w w:val="90"/>
          <w:sz w:val="24"/>
          <w:szCs w:val="24"/>
        </w:rPr>
        <w:t xml:space="preserve"> </w:t>
      </w:r>
      <w:r w:rsidR="00AF2012" w:rsidRPr="0040449E">
        <w:rPr>
          <w:rFonts w:ascii="Times New Roman" w:hAnsi="Times New Roman" w:cs="Times New Roman"/>
          <w:w w:val="90"/>
          <w:sz w:val="24"/>
          <w:szCs w:val="24"/>
        </w:rPr>
        <w:t>in</w:t>
      </w:r>
      <w:r w:rsidR="00AF2012"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="00AF2012" w:rsidRPr="0040449E">
        <w:rPr>
          <w:rFonts w:ascii="Times New Roman" w:hAnsi="Times New Roman" w:cs="Times New Roman"/>
          <w:spacing w:val="-1"/>
          <w:w w:val="90"/>
          <w:sz w:val="24"/>
          <w:szCs w:val="24"/>
        </w:rPr>
        <w:t>eac</w:t>
      </w:r>
      <w:r w:rsidR="00AF2012" w:rsidRPr="0040449E">
        <w:rPr>
          <w:rFonts w:ascii="Times New Roman" w:hAnsi="Times New Roman" w:cs="Times New Roman"/>
          <w:spacing w:val="-2"/>
          <w:w w:val="90"/>
          <w:sz w:val="24"/>
          <w:szCs w:val="24"/>
        </w:rPr>
        <w:t>h</w:t>
      </w:r>
      <w:r w:rsidR="00AF2012" w:rsidRPr="0040449E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="00AF2012" w:rsidRPr="0040449E">
        <w:rPr>
          <w:rFonts w:ascii="Times New Roman" w:hAnsi="Times New Roman" w:cs="Times New Roman"/>
          <w:spacing w:val="-1"/>
          <w:w w:val="90"/>
          <w:sz w:val="24"/>
          <w:szCs w:val="24"/>
        </w:rPr>
        <w:t>subseq</w:t>
      </w:r>
      <w:r w:rsidR="00AF2012" w:rsidRPr="0040449E">
        <w:rPr>
          <w:rFonts w:ascii="Times New Roman" w:hAnsi="Times New Roman" w:cs="Times New Roman"/>
          <w:spacing w:val="-2"/>
          <w:w w:val="90"/>
          <w:sz w:val="24"/>
          <w:szCs w:val="24"/>
        </w:rPr>
        <w:t>uent</w:t>
      </w:r>
      <w:r w:rsidR="00AF2012"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="00AF2012" w:rsidRPr="0040449E">
        <w:rPr>
          <w:rFonts w:ascii="Times New Roman" w:hAnsi="Times New Roman" w:cs="Times New Roman"/>
          <w:spacing w:val="-5"/>
          <w:w w:val="90"/>
          <w:sz w:val="24"/>
          <w:szCs w:val="24"/>
        </w:rPr>
        <w:t>year</w:t>
      </w:r>
      <w:r w:rsidR="00AF2012" w:rsidRPr="0040449E">
        <w:rPr>
          <w:rFonts w:ascii="Times New Roman" w:hAnsi="Times New Roman" w:cs="Times New Roman"/>
          <w:spacing w:val="-4"/>
          <w:w w:val="90"/>
          <w:sz w:val="24"/>
          <w:szCs w:val="24"/>
        </w:rPr>
        <w:t>.</w:t>
      </w:r>
    </w:p>
    <w:p w14:paraId="176A1CA9" w14:textId="77777777" w:rsidR="00BD313C" w:rsidRPr="0040449E" w:rsidRDefault="00AF2012">
      <w:pPr>
        <w:pStyle w:val="Heading1"/>
        <w:jc w:val="both"/>
        <w:rPr>
          <w:rFonts w:cs="Times New Roman"/>
          <w:b w:val="0"/>
          <w:bCs w:val="0"/>
        </w:rPr>
      </w:pPr>
      <w:r w:rsidRPr="0040449E">
        <w:rPr>
          <w:rFonts w:cs="Times New Roman"/>
          <w:spacing w:val="-1"/>
        </w:rPr>
        <w:t>Fringe</w:t>
      </w:r>
      <w:r w:rsidRPr="0040449E">
        <w:rPr>
          <w:rFonts w:cs="Times New Roman"/>
          <w:spacing w:val="-32"/>
        </w:rPr>
        <w:t xml:space="preserve"> </w:t>
      </w:r>
      <w:r w:rsidRPr="0040449E">
        <w:rPr>
          <w:rFonts w:cs="Times New Roman"/>
        </w:rPr>
        <w:t>benefits</w:t>
      </w:r>
    </w:p>
    <w:p w14:paraId="5CDA31D2" w14:textId="77777777" w:rsidR="00BD313C" w:rsidRPr="0040449E" w:rsidRDefault="00AF2012">
      <w:pPr>
        <w:pStyle w:val="BodyText"/>
        <w:spacing w:line="270" w:lineRule="exact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40449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rate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3"/>
          <w:w w:val="95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4"/>
          <w:w w:val="95"/>
          <w:sz w:val="24"/>
          <w:szCs w:val="24"/>
        </w:rPr>
        <w:t>or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aculty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summer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salary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calculated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at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26.20%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base</w:t>
      </w:r>
      <w:r w:rsidRPr="0040449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3"/>
          <w:w w:val="95"/>
          <w:sz w:val="24"/>
          <w:szCs w:val="24"/>
        </w:rPr>
        <w:t>salary</w:t>
      </w:r>
      <w:r w:rsidRPr="0040449E">
        <w:rPr>
          <w:rFonts w:ascii="Times New Roman" w:hAnsi="Times New Roman" w:cs="Times New Roman"/>
          <w:spacing w:val="-4"/>
          <w:w w:val="95"/>
          <w:sz w:val="24"/>
          <w:szCs w:val="24"/>
        </w:rPr>
        <w:t>.</w:t>
      </w:r>
      <w:r w:rsidRPr="0040449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Mandatory</w:t>
      </w:r>
      <w:r w:rsidRPr="0040449E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S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tudent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Health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Insurance</w:t>
      </w:r>
      <w:r w:rsidRPr="0040449E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budgeted</w:t>
      </w:r>
      <w:r w:rsidRPr="0040449E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3"/>
          <w:w w:val="95"/>
          <w:sz w:val="24"/>
          <w:szCs w:val="24"/>
        </w:rPr>
        <w:t>year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proofErr w:type="gramStart"/>
      <w:r w:rsidR="00FD048F"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>one</w:t>
      </w:r>
      <w:r w:rsidR="00A01BF3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at</w:t>
      </w:r>
      <w:proofErr w:type="gramEnd"/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$</w:t>
      </w:r>
      <w:r w:rsidR="00FD048F" w:rsidRPr="0040449E">
        <w:rPr>
          <w:rFonts w:ascii="Times New Roman" w:hAnsi="Times New Roman" w:cs="Times New Roman"/>
          <w:w w:val="95"/>
          <w:sz w:val="24"/>
          <w:szCs w:val="24"/>
        </w:rPr>
        <w:t>6,560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40449E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annual</w:t>
      </w:r>
      <w:r w:rsidRPr="0040449E">
        <w:rPr>
          <w:rFonts w:ascii="Times New Roman" w:hAnsi="Times New Roman" w:cs="Times New Roman"/>
          <w:spacing w:val="25"/>
          <w:w w:val="86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6%</w:t>
      </w:r>
      <w:r w:rsidR="00A01BF3">
        <w:rPr>
          <w:rFonts w:ascii="Times New Roman" w:hAnsi="Times New Roman" w:cs="Times New Roman"/>
          <w:w w:val="95"/>
          <w:sz w:val="24"/>
          <w:szCs w:val="24"/>
        </w:rPr>
        <w:t xml:space="preserve"> for Informatics rates and 10% increase for Physics rate</w:t>
      </w:r>
      <w:r w:rsidRPr="0040449E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increases.</w:t>
      </w:r>
      <w:r w:rsidRPr="0040449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All</w:t>
      </w:r>
      <w:r w:rsidRPr="0040449E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rates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established</w:t>
      </w:r>
      <w:r w:rsidRPr="0040449E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5"/>
          <w:w w:val="95"/>
          <w:sz w:val="24"/>
          <w:szCs w:val="24"/>
        </w:rPr>
        <w:t>by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T</w:t>
      </w:r>
      <w:r w:rsidRPr="0040449E">
        <w:rPr>
          <w:rFonts w:ascii="Times New Roman" w:hAnsi="Times New Roman" w:cs="Times New Roman"/>
          <w:spacing w:val="-3"/>
          <w:w w:val="95"/>
          <w:sz w:val="24"/>
          <w:szCs w:val="24"/>
        </w:rPr>
        <w:t>rustees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0449E">
        <w:rPr>
          <w:rFonts w:ascii="Times New Roman" w:hAnsi="Times New Roman" w:cs="Times New Roman"/>
          <w:spacing w:val="-29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Indiana</w:t>
      </w:r>
      <w:r w:rsidRPr="0040449E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4"/>
          <w:w w:val="95"/>
          <w:sz w:val="24"/>
          <w:szCs w:val="24"/>
        </w:rPr>
        <w:t>University</w:t>
      </w:r>
      <w:r w:rsidRPr="0040449E">
        <w:rPr>
          <w:rFonts w:ascii="Times New Roman" w:hAnsi="Times New Roman" w:cs="Times New Roman"/>
          <w:spacing w:val="-3"/>
          <w:w w:val="95"/>
          <w:sz w:val="24"/>
          <w:szCs w:val="24"/>
        </w:rPr>
        <w:t>.</w:t>
      </w:r>
    </w:p>
    <w:p w14:paraId="39B6287F" w14:textId="77777777" w:rsidR="00BD313C" w:rsidRPr="0040449E" w:rsidRDefault="00AF2012">
      <w:pPr>
        <w:pStyle w:val="Heading1"/>
        <w:jc w:val="both"/>
        <w:rPr>
          <w:rFonts w:cs="Times New Roman"/>
          <w:b w:val="0"/>
          <w:bCs w:val="0"/>
        </w:rPr>
      </w:pPr>
      <w:r w:rsidRPr="0040449E">
        <w:rPr>
          <w:rFonts w:cs="Times New Roman"/>
          <w:spacing w:val="-1"/>
        </w:rPr>
        <w:t>Equipment</w:t>
      </w:r>
      <w:r w:rsidR="00FD048F" w:rsidRPr="0040449E">
        <w:rPr>
          <w:rFonts w:cs="Times New Roman"/>
          <w:spacing w:val="-1"/>
        </w:rPr>
        <w:t xml:space="preserve">  </w:t>
      </w:r>
      <w:r w:rsidR="0040449E">
        <w:rPr>
          <w:rFonts w:cs="Times New Roman"/>
          <w:spacing w:val="-1"/>
        </w:rPr>
        <w:t xml:space="preserve">  </w:t>
      </w:r>
      <w:r w:rsidR="00FD048F" w:rsidRPr="0040449E">
        <w:rPr>
          <w:rFonts w:cs="Times New Roman"/>
          <w:spacing w:val="-1"/>
        </w:rPr>
        <w:t>N/A</w:t>
      </w:r>
    </w:p>
    <w:p w14:paraId="1C3C567F" w14:textId="77777777" w:rsidR="00BD313C" w:rsidRPr="0040449E" w:rsidRDefault="00AF2012">
      <w:pPr>
        <w:pStyle w:val="Heading1"/>
        <w:spacing w:before="119"/>
        <w:jc w:val="both"/>
        <w:rPr>
          <w:rFonts w:cs="Times New Roman"/>
          <w:b w:val="0"/>
          <w:bCs w:val="0"/>
        </w:rPr>
      </w:pPr>
      <w:r w:rsidRPr="0040449E">
        <w:rPr>
          <w:rFonts w:cs="Times New Roman"/>
          <w:spacing w:val="-7"/>
        </w:rPr>
        <w:t>Travel</w:t>
      </w:r>
      <w:r w:rsidR="0040449E">
        <w:rPr>
          <w:rFonts w:cs="Times New Roman"/>
          <w:spacing w:val="-7"/>
        </w:rPr>
        <w:t xml:space="preserve">  </w:t>
      </w:r>
    </w:p>
    <w:p w14:paraId="51CF0F1E" w14:textId="77777777" w:rsidR="007B3BC3" w:rsidRPr="0040449E" w:rsidRDefault="00AF2012">
      <w:pPr>
        <w:pStyle w:val="BodyText"/>
        <w:spacing w:line="270" w:lineRule="exact"/>
        <w:ind w:right="119"/>
        <w:jc w:val="both"/>
        <w:rPr>
          <w:rFonts w:ascii="Times New Roman" w:hAnsi="Times New Roman" w:cs="Times New Roman"/>
          <w:spacing w:val="23"/>
          <w:w w:val="87"/>
          <w:sz w:val="24"/>
          <w:szCs w:val="24"/>
        </w:rPr>
      </w:pPr>
      <w:r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unds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amount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$2</w:t>
      </w:r>
      <w:r w:rsidR="007B3BC3" w:rsidRPr="0040449E">
        <w:rPr>
          <w:rFonts w:ascii="Times New Roman" w:hAnsi="Times New Roman" w:cs="Times New Roman"/>
          <w:w w:val="95"/>
          <w:sz w:val="24"/>
          <w:szCs w:val="24"/>
        </w:rPr>
        <w:t>4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,</w:t>
      </w:r>
      <w:r w:rsidR="007B3BC3" w:rsidRPr="0040449E">
        <w:rPr>
          <w:rFonts w:ascii="Times New Roman" w:hAnsi="Times New Roman" w:cs="Times New Roman"/>
          <w:w w:val="95"/>
          <w:sz w:val="24"/>
          <w:szCs w:val="24"/>
        </w:rPr>
        <w:t>510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requested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5"/>
          <w:w w:val="95"/>
          <w:sz w:val="24"/>
          <w:szCs w:val="24"/>
        </w:rPr>
        <w:t>cover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domes</w:t>
      </w:r>
      <w:r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tic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3"/>
          <w:w w:val="95"/>
          <w:sz w:val="24"/>
          <w:szCs w:val="24"/>
        </w:rPr>
        <w:t>oreign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4"/>
          <w:w w:val="95"/>
          <w:sz w:val="24"/>
          <w:szCs w:val="24"/>
        </w:rPr>
        <w:t>travel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="00E70137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three-year</w:t>
      </w:r>
      <w:r w:rsidRPr="0040449E">
        <w:rPr>
          <w:rFonts w:ascii="Times New Roman" w:hAnsi="Times New Roman" w:cs="Times New Roman"/>
          <w:spacing w:val="45"/>
          <w:w w:val="88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duration</w:t>
      </w:r>
      <w:r w:rsidRPr="0040449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40449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0449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project</w:t>
      </w:r>
      <w:r w:rsidR="00E70137">
        <w:rPr>
          <w:rFonts w:ascii="Times New Roman" w:hAnsi="Times New Roman" w:cs="Times New Roman"/>
          <w:w w:val="95"/>
          <w:sz w:val="24"/>
          <w:szCs w:val="24"/>
        </w:rPr>
        <w:t>.  Funds</w:t>
      </w:r>
      <w:r w:rsidRPr="0040449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will</w:t>
      </w:r>
      <w:r w:rsidRPr="0040449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40449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40449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0449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5"/>
          <w:w w:val="95"/>
          <w:sz w:val="24"/>
          <w:szCs w:val="24"/>
        </w:rPr>
        <w:t>cover</w:t>
      </w:r>
      <w:r w:rsidRPr="0040449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cos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ts</w:t>
      </w:r>
      <w:r w:rsidRPr="0040449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associated</w:t>
      </w:r>
      <w:r w:rsidRPr="0040449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40449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domes</w:t>
      </w:r>
      <w:r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tic</w:t>
      </w:r>
      <w:r w:rsidRPr="0040449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0449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trans-Atlantic</w:t>
      </w:r>
      <w:r w:rsidRPr="0040449E">
        <w:rPr>
          <w:rFonts w:ascii="Times New Roman" w:hAnsi="Times New Roman" w:cs="Times New Roman"/>
          <w:spacing w:val="27"/>
          <w:w w:val="89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collaboration,</w:t>
      </w:r>
      <w:r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project-related</w:t>
      </w:r>
      <w:r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1"/>
          <w:w w:val="90"/>
          <w:sz w:val="24"/>
          <w:szCs w:val="24"/>
        </w:rPr>
        <w:t>conference</w:t>
      </w:r>
      <w:r w:rsidRPr="0040449E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4"/>
          <w:w w:val="90"/>
          <w:sz w:val="24"/>
          <w:szCs w:val="24"/>
        </w:rPr>
        <w:t>trav</w:t>
      </w:r>
      <w:r w:rsidRPr="0040449E">
        <w:rPr>
          <w:rFonts w:ascii="Times New Roman" w:hAnsi="Times New Roman" w:cs="Times New Roman"/>
          <w:spacing w:val="-3"/>
          <w:w w:val="90"/>
          <w:sz w:val="24"/>
          <w:szCs w:val="24"/>
        </w:rPr>
        <w:t>el,</w:t>
      </w:r>
      <w:r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other</w:t>
      </w:r>
      <w:r w:rsidRPr="0040449E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4"/>
          <w:w w:val="90"/>
          <w:sz w:val="24"/>
          <w:szCs w:val="24"/>
        </w:rPr>
        <w:t>trav</w:t>
      </w:r>
      <w:r w:rsidRPr="0040449E">
        <w:rPr>
          <w:rFonts w:ascii="Times New Roman" w:hAnsi="Times New Roman" w:cs="Times New Roman"/>
          <w:spacing w:val="-3"/>
          <w:w w:val="90"/>
          <w:sz w:val="24"/>
          <w:szCs w:val="24"/>
        </w:rPr>
        <w:t>el</w:t>
      </w:r>
      <w:r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related</w:t>
      </w:r>
      <w:r w:rsidRPr="0040449E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dissemination</w:t>
      </w:r>
      <w:r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40449E">
        <w:rPr>
          <w:rFonts w:ascii="Times New Roman" w:hAnsi="Times New Roman" w:cs="Times New Roman"/>
          <w:spacing w:val="-6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project</w:t>
      </w:r>
      <w:r w:rsidRPr="0040449E">
        <w:rPr>
          <w:rFonts w:ascii="Times New Roman" w:hAnsi="Times New Roman" w:cs="Times New Roman"/>
          <w:spacing w:val="-7"/>
          <w:w w:val="9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0"/>
          <w:sz w:val="24"/>
          <w:szCs w:val="24"/>
        </w:rPr>
        <w:t>findings.</w:t>
      </w:r>
      <w:r w:rsidRPr="0040449E">
        <w:rPr>
          <w:rFonts w:ascii="Times New Roman" w:hAnsi="Times New Roman" w:cs="Times New Roman"/>
          <w:spacing w:val="23"/>
          <w:w w:val="87"/>
          <w:sz w:val="24"/>
          <w:szCs w:val="24"/>
        </w:rPr>
        <w:t xml:space="preserve"> </w:t>
      </w:r>
    </w:p>
    <w:p w14:paraId="0F83C898" w14:textId="77777777" w:rsidR="007B3BC3" w:rsidRPr="0040449E" w:rsidRDefault="007B3BC3">
      <w:pPr>
        <w:pStyle w:val="BodyText"/>
        <w:spacing w:line="270" w:lineRule="exact"/>
        <w:ind w:right="119"/>
        <w:jc w:val="both"/>
        <w:rPr>
          <w:rFonts w:ascii="Times New Roman" w:hAnsi="Times New Roman" w:cs="Times New Roman"/>
          <w:spacing w:val="23"/>
          <w:w w:val="87"/>
          <w:sz w:val="24"/>
          <w:szCs w:val="24"/>
        </w:rPr>
      </w:pPr>
    </w:p>
    <w:p w14:paraId="4DB328C3" w14:textId="77777777" w:rsidR="00BD313C" w:rsidRDefault="00AF2012" w:rsidP="007E1C7E">
      <w:pPr>
        <w:pStyle w:val="BodyText"/>
        <w:spacing w:line="270" w:lineRule="exact"/>
        <w:ind w:right="119"/>
        <w:jc w:val="both"/>
        <w:rPr>
          <w:rFonts w:ascii="Times New Roman" w:hAnsi="Times New Roman" w:cs="Times New Roman"/>
          <w:spacing w:val="-18"/>
          <w:w w:val="95"/>
          <w:sz w:val="24"/>
          <w:szCs w:val="24"/>
        </w:rPr>
      </w:pPr>
      <w:r w:rsidRPr="0040449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budget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includes</w:t>
      </w:r>
      <w:r w:rsidRPr="0040449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="007E1C7E" w:rsidRPr="0040449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a total of </w:t>
      </w:r>
      <w:r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$</w:t>
      </w:r>
      <w:r w:rsidR="007E1C7E"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12,600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3"/>
          <w:w w:val="95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4"/>
          <w:w w:val="95"/>
          <w:sz w:val="24"/>
          <w:szCs w:val="24"/>
        </w:rPr>
        <w:t>or</w:t>
      </w:r>
      <w:r w:rsidRPr="0040449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domes</w:t>
      </w:r>
      <w:r w:rsidRPr="0040449E">
        <w:rPr>
          <w:rFonts w:ascii="Times New Roman" w:hAnsi="Times New Roman" w:cs="Times New Roman"/>
          <w:spacing w:val="-1"/>
          <w:w w:val="95"/>
          <w:sz w:val="24"/>
          <w:szCs w:val="24"/>
        </w:rPr>
        <w:t>tic</w:t>
      </w:r>
      <w:r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4"/>
          <w:w w:val="95"/>
          <w:sz w:val="24"/>
          <w:szCs w:val="24"/>
        </w:rPr>
        <w:t>travel</w:t>
      </w:r>
      <w:r w:rsidR="007E1C7E" w:rsidRPr="0040449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for the PI, CO PI and /or graduate students.  Destinations are yet to be announced so we estimate air fare to be $600, lodging $175 a night, $75 per diem and ground transportation to be $50 a day for each traveler.</w:t>
      </w:r>
    </w:p>
    <w:p w14:paraId="6D2FADDC" w14:textId="77777777" w:rsidR="00213450" w:rsidRDefault="00213450" w:rsidP="007E1C7E">
      <w:pPr>
        <w:pStyle w:val="BodyText"/>
        <w:spacing w:line="270" w:lineRule="exact"/>
        <w:ind w:right="119"/>
        <w:jc w:val="both"/>
        <w:rPr>
          <w:rFonts w:ascii="Times New Roman" w:hAnsi="Times New Roman" w:cs="Times New Roman"/>
          <w:spacing w:val="-18"/>
          <w:w w:val="95"/>
          <w:sz w:val="24"/>
          <w:szCs w:val="24"/>
        </w:rPr>
      </w:pPr>
    </w:p>
    <w:p w14:paraId="592DB5C6" w14:textId="77777777" w:rsidR="00213450" w:rsidRDefault="00213450" w:rsidP="007E1C7E">
      <w:pPr>
        <w:pStyle w:val="BodyText"/>
        <w:spacing w:line="270" w:lineRule="exact"/>
        <w:ind w:right="119"/>
        <w:jc w:val="both"/>
        <w:rPr>
          <w:rFonts w:ascii="Times New Roman" w:hAnsi="Times New Roman" w:cs="Times New Roman"/>
          <w:spacing w:val="-18"/>
          <w:w w:val="95"/>
          <w:sz w:val="24"/>
          <w:szCs w:val="24"/>
        </w:rPr>
      </w:pPr>
      <w:r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The budget also includes a total of $11,910 for International travel </w:t>
      </w:r>
      <w:r w:rsidR="00E70137">
        <w:rPr>
          <w:rFonts w:ascii="Times New Roman" w:hAnsi="Times New Roman" w:cs="Times New Roman"/>
          <w:spacing w:val="-18"/>
          <w:w w:val="95"/>
          <w:sz w:val="24"/>
          <w:szCs w:val="24"/>
        </w:rPr>
        <w:t>for the PI, CO PI and/or graduate students.  D</w:t>
      </w:r>
      <w:r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estinations </w:t>
      </w:r>
      <w:r w:rsidR="00E70137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are yet to be announced so we estimate </w:t>
      </w:r>
      <w:r w:rsidR="005B1F35">
        <w:rPr>
          <w:rFonts w:ascii="Times New Roman" w:hAnsi="Times New Roman" w:cs="Times New Roman"/>
          <w:spacing w:val="-18"/>
          <w:w w:val="95"/>
          <w:sz w:val="24"/>
          <w:szCs w:val="24"/>
        </w:rPr>
        <w:t>t</w:t>
      </w:r>
      <w:r>
        <w:rPr>
          <w:rFonts w:ascii="Times New Roman" w:hAnsi="Times New Roman" w:cs="Times New Roman"/>
          <w:spacing w:val="-18"/>
          <w:w w:val="95"/>
          <w:sz w:val="24"/>
          <w:szCs w:val="24"/>
        </w:rPr>
        <w:t>wo travelers each year for air fare $800, lodging $250 a night, per diem $95 a day and ground transportation at $50 a day.</w:t>
      </w:r>
    </w:p>
    <w:p w14:paraId="49A359A6" w14:textId="77777777" w:rsidR="00BD313C" w:rsidRPr="0040449E" w:rsidRDefault="00BD313C">
      <w:pPr>
        <w:spacing w:before="2"/>
        <w:rPr>
          <w:rFonts w:ascii="Times New Roman" w:eastAsia="Palatino Linotype" w:hAnsi="Times New Roman" w:cs="Times New Roman"/>
          <w:sz w:val="24"/>
          <w:szCs w:val="24"/>
        </w:rPr>
      </w:pPr>
    </w:p>
    <w:p w14:paraId="1AB324A7" w14:textId="77777777" w:rsidR="00BD313C" w:rsidRDefault="00AF2012">
      <w:pPr>
        <w:pStyle w:val="Heading1"/>
        <w:spacing w:before="176"/>
        <w:jc w:val="both"/>
        <w:rPr>
          <w:rFonts w:cs="Times New Roman"/>
        </w:rPr>
      </w:pPr>
      <w:r w:rsidRPr="0040449E">
        <w:rPr>
          <w:rFonts w:cs="Times New Roman"/>
        </w:rPr>
        <w:t>Other</w:t>
      </w:r>
      <w:r w:rsidRPr="0040449E">
        <w:rPr>
          <w:rFonts w:cs="Times New Roman"/>
          <w:spacing w:val="-11"/>
        </w:rPr>
        <w:t xml:space="preserve"> </w:t>
      </w:r>
      <w:r w:rsidRPr="0040449E">
        <w:rPr>
          <w:rFonts w:cs="Times New Roman"/>
          <w:spacing w:val="-1"/>
        </w:rPr>
        <w:t>Direct</w:t>
      </w:r>
      <w:r w:rsidRPr="0040449E">
        <w:rPr>
          <w:rFonts w:cs="Times New Roman"/>
          <w:spacing w:val="-10"/>
        </w:rPr>
        <w:t xml:space="preserve"> </w:t>
      </w:r>
      <w:r w:rsidRPr="0040449E">
        <w:rPr>
          <w:rFonts w:cs="Times New Roman"/>
        </w:rPr>
        <w:t>Costs</w:t>
      </w:r>
    </w:p>
    <w:p w14:paraId="6591CAFF" w14:textId="77777777" w:rsidR="00C73FE7" w:rsidRPr="005B1F35" w:rsidRDefault="005B1F35" w:rsidP="005B1F35">
      <w:pPr>
        <w:pStyle w:val="Heading1"/>
        <w:spacing w:before="176"/>
        <w:jc w:val="both"/>
        <w:rPr>
          <w:rFonts w:cs="Times New Roman"/>
          <w:b w:val="0"/>
        </w:rPr>
      </w:pPr>
      <w:r>
        <w:rPr>
          <w:rFonts w:cs="Times New Roman"/>
        </w:rPr>
        <w:t xml:space="preserve">Consultant: </w:t>
      </w:r>
      <w:r w:rsidRPr="005B1F35">
        <w:rPr>
          <w:rFonts w:cs="Times New Roman"/>
          <w:b w:val="0"/>
        </w:rPr>
        <w:t xml:space="preserve">Professor Emeritus of Computer Science </w:t>
      </w:r>
      <w:r w:rsidR="00C73FE7" w:rsidRPr="005B1F35">
        <w:rPr>
          <w:rFonts w:cs="Times New Roman"/>
          <w:b w:val="0"/>
        </w:rPr>
        <w:t>Andrew Hanson will be</w:t>
      </w:r>
      <w:r w:rsidRPr="005B1F35">
        <w:rPr>
          <w:rFonts w:cs="Times New Roman"/>
          <w:b w:val="0"/>
        </w:rPr>
        <w:t xml:space="preserve"> hired as a</w:t>
      </w:r>
      <w:r w:rsidR="00C73FE7" w:rsidRPr="005B1F35">
        <w:rPr>
          <w:rFonts w:cs="Times New Roman"/>
          <w:b w:val="0"/>
        </w:rPr>
        <w:t xml:space="preserve"> consultant in years two and three of the project.</w:t>
      </w:r>
      <w:r w:rsidRPr="005B1F35">
        <w:rPr>
          <w:rFonts w:cs="Times New Roman"/>
          <w:b w:val="0"/>
        </w:rPr>
        <w:t xml:space="preserve"> </w:t>
      </w:r>
      <w:r w:rsidR="00C73FE7" w:rsidRPr="005B1F35">
        <w:rPr>
          <w:rFonts w:cs="Times New Roman"/>
          <w:b w:val="0"/>
        </w:rPr>
        <w:t>He will</w:t>
      </w:r>
      <w:r w:rsidRPr="005B1F35">
        <w:rPr>
          <w:rFonts w:cs="Times New Roman"/>
          <w:b w:val="0"/>
        </w:rPr>
        <w:t xml:space="preserve"> be paid $500 a day for 26 days. Professor Hanson </w:t>
      </w:r>
      <w:r w:rsidRPr="005B1F35">
        <w:rPr>
          <w:rFonts w:cs="Times New Roman"/>
          <w:b w:val="0"/>
        </w:rPr>
        <w:t>has participated heavily in the lead-in projects from their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inception, and was co-author of both of our group's published articles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on discrete quantum computing</w:t>
      </w:r>
      <w:r w:rsidRPr="005B1F35">
        <w:rPr>
          <w:rFonts w:cs="Times New Roman"/>
          <w:b w:val="0"/>
        </w:rPr>
        <w:t xml:space="preserve">. </w:t>
      </w:r>
      <w:r w:rsidRPr="005B1F35">
        <w:rPr>
          <w:rFonts w:cs="Times New Roman"/>
          <w:b w:val="0"/>
        </w:rPr>
        <w:t>The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omission of year one is required by certain legal Indiana University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legal requirements placing restrictions on post-retirement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compensation until a specified amount of time has passed.  Hanson is trained as a theoretical physicist, with a PhD from MIT in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high energy physics related to the early days of string theory, and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has a strong background in mathematical physics ranging from quantum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field theory and gauge theories to a solution of Einstein's equations,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 xml:space="preserve">the </w:t>
      </w:r>
      <w:proofErr w:type="spellStart"/>
      <w:r w:rsidRPr="005B1F35">
        <w:rPr>
          <w:rFonts w:cs="Times New Roman"/>
          <w:b w:val="0"/>
        </w:rPr>
        <w:t>Eguchi</w:t>
      </w:r>
      <w:proofErr w:type="spellEnd"/>
      <w:r w:rsidRPr="005B1F35">
        <w:rPr>
          <w:rFonts w:cs="Times New Roman"/>
          <w:b w:val="0"/>
        </w:rPr>
        <w:t>-Hanson metric, that plays a major role in many areas of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 xml:space="preserve">modern physics, including </w:t>
      </w:r>
      <w:proofErr w:type="spellStart"/>
      <w:r w:rsidRPr="005B1F35">
        <w:rPr>
          <w:rFonts w:cs="Times New Roman"/>
          <w:b w:val="0"/>
        </w:rPr>
        <w:t>supersymmetry</w:t>
      </w:r>
      <w:proofErr w:type="spellEnd"/>
      <w:r w:rsidRPr="005B1F35">
        <w:rPr>
          <w:rFonts w:cs="Times New Roman"/>
          <w:b w:val="0"/>
        </w:rPr>
        <w:t xml:space="preserve"> and the ADE class of metrics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 xml:space="preserve">that appear in </w:t>
      </w:r>
      <w:proofErr w:type="spellStart"/>
      <w:r w:rsidRPr="005B1F35">
        <w:rPr>
          <w:rFonts w:cs="Times New Roman"/>
          <w:b w:val="0"/>
        </w:rPr>
        <w:t>supersymmetry</w:t>
      </w:r>
      <w:proofErr w:type="spellEnd"/>
      <w:r w:rsidRPr="005B1F35">
        <w:rPr>
          <w:rFonts w:cs="Times New Roman"/>
          <w:b w:val="0"/>
        </w:rPr>
        <w:t xml:space="preserve"> (the </w:t>
      </w:r>
      <w:proofErr w:type="spellStart"/>
      <w:r w:rsidRPr="005B1F35">
        <w:rPr>
          <w:rFonts w:cs="Times New Roman"/>
          <w:b w:val="0"/>
        </w:rPr>
        <w:t>Eguchi</w:t>
      </w:r>
      <w:proofErr w:type="spellEnd"/>
      <w:r w:rsidRPr="005B1F35">
        <w:rPr>
          <w:rFonts w:cs="Times New Roman"/>
          <w:b w:val="0"/>
        </w:rPr>
        <w:t>-Hanson metric was the first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known metric of that class, the A1 metric).  His particular strength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in differential geometry and the manipulation of complicated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 xml:space="preserve">mathematical models using the </w:t>
      </w:r>
      <w:proofErr w:type="spellStart"/>
      <w:r w:rsidRPr="005B1F35">
        <w:rPr>
          <w:rFonts w:cs="Times New Roman"/>
          <w:b w:val="0"/>
        </w:rPr>
        <w:t>Mathematica</w:t>
      </w:r>
      <w:proofErr w:type="spellEnd"/>
      <w:r w:rsidRPr="005B1F35">
        <w:rPr>
          <w:rFonts w:cs="Times New Roman"/>
          <w:b w:val="0"/>
        </w:rPr>
        <w:t xml:space="preserve"> symbolic algebra system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played essential roles in our team's currently published work on the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subject of discrete quantum computing; Hanson will continue to provide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 xml:space="preserve">support in these areas, most specifically in </w:t>
      </w:r>
      <w:r w:rsidRPr="005B1F35">
        <w:rPr>
          <w:rFonts w:cs="Times New Roman"/>
          <w:b w:val="0"/>
        </w:rPr>
        <w:lastRenderedPageBreak/>
        <w:t>mathematical modeling and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simulation, in which he has broad experience ranging from astronomy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simulation and planetarium design to the applications of quaternion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mapping to proteomics.  (He is the inventor of the Quaternion Gauss Map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and the author of the 498 page monograph "Visualizing Quaternions"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(Elsevier, 2006), in which the techniques of the Quaternion Gauss Map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are explored in detail.)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Among the various project-relevant tasks in which Hanson will play a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critical role, we note the simulation of quantum mechanical processes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with discrete variables, the extension of the concept of the Bloch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sphere space of irreducible states to a diverse range of more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complicated cases, and th</w:t>
      </w:r>
      <w:bookmarkStart w:id="0" w:name="_GoBack"/>
      <w:bookmarkEnd w:id="0"/>
      <w:r w:rsidRPr="005B1F35">
        <w:rPr>
          <w:rFonts w:cs="Times New Roman"/>
          <w:b w:val="0"/>
        </w:rPr>
        <w:t>e exploration of event measurement and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analysis processes based on Bayesian related methods such as the Hough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transform, with which Hanson had wide experience in image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understanding projects while working for a decade in the machine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Vision group at the SRI (formerly Stanford Research Institute)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Artificial Intelligence Center prior to coming to Indiana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University.  Since many of the novel insights we shall hope to be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pursuing in this project relate to combining the relevant aspects of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Bayesian event-measuring analysis with finite-cost-based quantum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mechanical theories, Hanson's connection with the Bayesian methods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will be of potentially unique value.  Finally, we expect that many of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the most interesting aspects of our proposed research will involve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constructing visualizations of complex mathematical models, analysis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of data, and quantum mechanical phenomena; Hanson has worked in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and taught machine vision and computer graphics and visualization for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over three decades, and is one of the world's experts in the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construction of visualization methods for extremely challenging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mathematical objects, and the graphics that he created for our first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paper were chosen for the cover of the issue of the  journal in which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our paper was published.  His role in the project will continue to be</w:t>
      </w:r>
      <w:r w:rsidRPr="005B1F35">
        <w:rPr>
          <w:rFonts w:cs="Times New Roman"/>
          <w:b w:val="0"/>
        </w:rPr>
        <w:t xml:space="preserve"> </w:t>
      </w:r>
      <w:r w:rsidRPr="005B1F35">
        <w:rPr>
          <w:rFonts w:cs="Times New Roman"/>
          <w:b w:val="0"/>
        </w:rPr>
        <w:t>an important one, as it has been in our work to date.</w:t>
      </w:r>
    </w:p>
    <w:p w14:paraId="2525788C" w14:textId="77777777" w:rsidR="00C73FE7" w:rsidRPr="0040449E" w:rsidRDefault="00C73FE7">
      <w:pPr>
        <w:pStyle w:val="Heading1"/>
        <w:spacing w:before="176"/>
        <w:jc w:val="both"/>
        <w:rPr>
          <w:rFonts w:cs="Times New Roman"/>
          <w:b w:val="0"/>
          <w:bCs w:val="0"/>
        </w:rPr>
      </w:pPr>
    </w:p>
    <w:p w14:paraId="298E5985" w14:textId="77777777" w:rsidR="00BD313C" w:rsidRPr="0040449E" w:rsidRDefault="00AF2012">
      <w:pPr>
        <w:pStyle w:val="BodyText"/>
        <w:spacing w:before="61" w:line="270" w:lineRule="exact"/>
        <w:ind w:right="117"/>
        <w:jc w:val="both"/>
        <w:rPr>
          <w:rFonts w:ascii="Times New Roman" w:hAnsi="Times New Roman" w:cs="Times New Roman"/>
          <w:spacing w:val="-4"/>
          <w:w w:val="90"/>
          <w:sz w:val="24"/>
          <w:szCs w:val="24"/>
        </w:rPr>
      </w:pPr>
      <w:r w:rsidRPr="0040449E">
        <w:rPr>
          <w:rFonts w:ascii="Times New Roman" w:hAnsi="Times New Roman" w:cs="Times New Roman"/>
          <w:b/>
          <w:spacing w:val="-5"/>
          <w:sz w:val="24"/>
          <w:szCs w:val="24"/>
        </w:rPr>
        <w:t>Fee</w:t>
      </w:r>
      <w:r w:rsidRPr="0040449E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b/>
          <w:spacing w:val="-1"/>
          <w:sz w:val="24"/>
          <w:szCs w:val="24"/>
        </w:rPr>
        <w:t>remission:</w:t>
      </w:r>
      <w:r w:rsidRPr="0040449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2"/>
          <w:sz w:val="24"/>
          <w:szCs w:val="24"/>
        </w:rPr>
        <w:t>unds</w:t>
      </w:r>
      <w:r w:rsidRPr="0040449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in</w:t>
      </w:r>
      <w:r w:rsidRPr="0040449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the</w:t>
      </w:r>
      <w:r w:rsidRPr="0040449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amount</w:t>
      </w:r>
      <w:r w:rsidRPr="0040449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of</w:t>
      </w:r>
      <w:r w:rsidRPr="0040449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$</w:t>
      </w:r>
      <w:r w:rsidR="00FD048F" w:rsidRPr="0040449E">
        <w:rPr>
          <w:rFonts w:ascii="Times New Roman" w:hAnsi="Times New Roman" w:cs="Times New Roman"/>
          <w:sz w:val="24"/>
          <w:szCs w:val="24"/>
        </w:rPr>
        <w:t>62,134</w:t>
      </w:r>
      <w:r w:rsidRPr="0040449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are</w:t>
      </w:r>
      <w:r w:rsidRPr="0040449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sz w:val="24"/>
          <w:szCs w:val="24"/>
        </w:rPr>
        <w:t>requested</w:t>
      </w:r>
      <w:r w:rsidRPr="0040449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4"/>
          <w:sz w:val="24"/>
          <w:szCs w:val="24"/>
        </w:rPr>
        <w:t>or</w:t>
      </w:r>
      <w:r w:rsidRPr="0040449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graduate</w:t>
      </w:r>
      <w:r w:rsidRPr="0040449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sz w:val="24"/>
          <w:szCs w:val="24"/>
        </w:rPr>
        <w:t>student</w:t>
      </w:r>
      <w:r w:rsidRPr="0040449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3"/>
          <w:sz w:val="24"/>
          <w:szCs w:val="24"/>
        </w:rPr>
        <w:t>f</w:t>
      </w:r>
      <w:r w:rsidRPr="0040449E">
        <w:rPr>
          <w:rFonts w:ascii="Times New Roman" w:hAnsi="Times New Roman" w:cs="Times New Roman"/>
          <w:spacing w:val="-4"/>
          <w:sz w:val="24"/>
          <w:szCs w:val="24"/>
        </w:rPr>
        <w:t>ee</w:t>
      </w:r>
      <w:r w:rsidRPr="0040449E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remission</w:t>
      </w:r>
      <w:r w:rsidRPr="0040449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40449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40449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pacing w:val="-2"/>
          <w:w w:val="95"/>
          <w:sz w:val="24"/>
          <w:szCs w:val="24"/>
        </w:rPr>
        <w:t>estimated</w:t>
      </w:r>
      <w:r w:rsidRPr="0040449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5%</w:t>
      </w:r>
      <w:r w:rsidRPr="0040449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w w:val="95"/>
          <w:sz w:val="24"/>
          <w:szCs w:val="24"/>
        </w:rPr>
        <w:t>increase</w:t>
      </w:r>
      <w:r w:rsidRPr="0040449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="00FD048F" w:rsidRPr="0040449E">
        <w:rPr>
          <w:rFonts w:ascii="Times New Roman" w:hAnsi="Times New Roman" w:cs="Times New Roman"/>
          <w:spacing w:val="-15"/>
          <w:w w:val="95"/>
          <w:sz w:val="24"/>
          <w:szCs w:val="24"/>
        </w:rPr>
        <w:t>included for years two and three</w:t>
      </w:r>
      <w:r w:rsidRPr="0040449E">
        <w:rPr>
          <w:rFonts w:ascii="Times New Roman" w:hAnsi="Times New Roman" w:cs="Times New Roman"/>
          <w:spacing w:val="-4"/>
          <w:w w:val="90"/>
          <w:sz w:val="24"/>
          <w:szCs w:val="24"/>
        </w:rPr>
        <w:t>.</w:t>
      </w:r>
    </w:p>
    <w:p w14:paraId="550D01CE" w14:textId="77777777" w:rsidR="00591377" w:rsidRPr="0040449E" w:rsidRDefault="00591377">
      <w:pPr>
        <w:pStyle w:val="BodyText"/>
        <w:spacing w:before="61" w:line="270" w:lineRule="exact"/>
        <w:ind w:right="117"/>
        <w:jc w:val="both"/>
        <w:rPr>
          <w:sz w:val="24"/>
          <w:szCs w:val="24"/>
        </w:rPr>
      </w:pPr>
    </w:p>
    <w:p w14:paraId="6F0B2868" w14:textId="77777777" w:rsidR="00591377" w:rsidRPr="0040449E" w:rsidRDefault="00591377" w:rsidP="005913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0449E">
        <w:rPr>
          <w:rFonts w:ascii="Times New Roman" w:hAnsi="Times New Roman" w:cs="Times New Roman"/>
          <w:b/>
          <w:sz w:val="24"/>
          <w:szCs w:val="24"/>
        </w:rPr>
        <w:t xml:space="preserve"> Indirect costs</w:t>
      </w:r>
      <w:r w:rsidRPr="0040449E">
        <w:rPr>
          <w:rFonts w:ascii="Times New Roman" w:hAnsi="Times New Roman" w:cs="Times New Roman"/>
          <w:sz w:val="24"/>
          <w:szCs w:val="24"/>
        </w:rPr>
        <w:t>:  The federally negotiated indirect cost rate for on-</w:t>
      </w:r>
      <w:r w:rsidR="0063351A" w:rsidRPr="0040449E">
        <w:rPr>
          <w:rFonts w:ascii="Times New Roman" w:hAnsi="Times New Roman" w:cs="Times New Roman"/>
          <w:sz w:val="24"/>
          <w:szCs w:val="24"/>
        </w:rPr>
        <w:t>campus research is 56% for year</w:t>
      </w:r>
      <w:r w:rsidRPr="0040449E">
        <w:rPr>
          <w:rFonts w:ascii="Times New Roman" w:hAnsi="Times New Roman" w:cs="Times New Roman"/>
          <w:sz w:val="24"/>
          <w:szCs w:val="24"/>
        </w:rPr>
        <w:t xml:space="preserve"> </w:t>
      </w:r>
      <w:r w:rsidR="0040449E">
        <w:rPr>
          <w:rFonts w:ascii="Times New Roman" w:hAnsi="Times New Roman" w:cs="Times New Roman"/>
          <w:sz w:val="24"/>
          <w:szCs w:val="24"/>
        </w:rPr>
        <w:t xml:space="preserve">  </w:t>
      </w:r>
      <w:r w:rsidRPr="0040449E">
        <w:rPr>
          <w:rFonts w:ascii="Times New Roman" w:hAnsi="Times New Roman" w:cs="Times New Roman"/>
          <w:sz w:val="24"/>
          <w:szCs w:val="24"/>
        </w:rPr>
        <w:t>1 of the modified total direct costs (MTDC) which excludes fee re</w:t>
      </w:r>
      <w:r w:rsidR="0063351A" w:rsidRPr="0040449E">
        <w:rPr>
          <w:rFonts w:ascii="Times New Roman" w:hAnsi="Times New Roman" w:cs="Times New Roman"/>
          <w:sz w:val="24"/>
          <w:szCs w:val="24"/>
        </w:rPr>
        <w:t xml:space="preserve">mission; equipment costing </w:t>
      </w:r>
      <w:proofErr w:type="gramStart"/>
      <w:r w:rsidR="0063351A" w:rsidRPr="0040449E">
        <w:rPr>
          <w:rFonts w:ascii="Times New Roman" w:hAnsi="Times New Roman" w:cs="Times New Roman"/>
          <w:sz w:val="24"/>
          <w:szCs w:val="24"/>
        </w:rPr>
        <w:t>more</w:t>
      </w:r>
      <w:r w:rsidRPr="0040449E">
        <w:rPr>
          <w:rFonts w:ascii="Times New Roman" w:hAnsi="Times New Roman" w:cs="Times New Roman"/>
          <w:sz w:val="24"/>
          <w:szCs w:val="24"/>
        </w:rPr>
        <w:t xml:space="preserve"> </w:t>
      </w:r>
      <w:r w:rsidR="0040449E">
        <w:rPr>
          <w:rFonts w:ascii="Times New Roman" w:hAnsi="Times New Roman" w:cs="Times New Roman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40449E">
        <w:rPr>
          <w:rFonts w:ascii="Times New Roman" w:hAnsi="Times New Roman" w:cs="Times New Roman"/>
          <w:sz w:val="24"/>
          <w:szCs w:val="24"/>
        </w:rPr>
        <w:t xml:space="preserve"> $5,000; participant support; and subcontracts in excess of the first $25,000. </w:t>
      </w:r>
      <w:r w:rsidR="0063351A" w:rsidRPr="0040449E">
        <w:rPr>
          <w:rFonts w:ascii="Times New Roman" w:hAnsi="Times New Roman" w:cs="Times New Roman"/>
          <w:sz w:val="24"/>
          <w:szCs w:val="24"/>
        </w:rPr>
        <w:t>In years 2 and 3</w:t>
      </w:r>
      <w:proofErr w:type="gramStart"/>
      <w:r w:rsidRPr="0040449E">
        <w:rPr>
          <w:rFonts w:ascii="Times New Roman" w:hAnsi="Times New Roman" w:cs="Times New Roman"/>
          <w:sz w:val="24"/>
          <w:szCs w:val="24"/>
        </w:rPr>
        <w:t xml:space="preserve">, </w:t>
      </w:r>
      <w:r w:rsidR="0040449E">
        <w:rPr>
          <w:rFonts w:ascii="Times New Roman" w:hAnsi="Times New Roman" w:cs="Times New Roman"/>
          <w:sz w:val="24"/>
          <w:szCs w:val="24"/>
        </w:rPr>
        <w:t xml:space="preserve"> </w:t>
      </w:r>
      <w:r w:rsidRPr="0040449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0449E">
        <w:rPr>
          <w:rFonts w:ascii="Times New Roman" w:hAnsi="Times New Roman" w:cs="Times New Roman"/>
          <w:sz w:val="24"/>
          <w:szCs w:val="24"/>
        </w:rPr>
        <w:t xml:space="preserve"> rate will change to 57.5%.  Indiana University’s indirect rate agreement is negotiated with the U.S. Department of Health and Human Services (D.H.H.S.).</w:t>
      </w:r>
    </w:p>
    <w:p w14:paraId="1A19FF31" w14:textId="77777777" w:rsidR="00591377" w:rsidRPr="0040449E" w:rsidRDefault="00591377" w:rsidP="00591377">
      <w:pPr>
        <w:rPr>
          <w:rFonts w:ascii="Times New Roman" w:hAnsi="Times New Roman" w:cs="Times New Roman"/>
          <w:sz w:val="24"/>
          <w:szCs w:val="24"/>
        </w:rPr>
      </w:pPr>
    </w:p>
    <w:p w14:paraId="725FB35E" w14:textId="77777777" w:rsidR="00BD313C" w:rsidRPr="0040449E" w:rsidRDefault="00BD313C" w:rsidP="00591377">
      <w:pPr>
        <w:pStyle w:val="Heading1"/>
        <w:spacing w:before="98"/>
        <w:jc w:val="both"/>
      </w:pPr>
    </w:p>
    <w:sectPr w:rsidR="00BD313C" w:rsidRPr="004044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80" w:right="1320" w:bottom="1200" w:left="1340" w:header="987" w:footer="101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69685" w14:textId="77777777" w:rsidR="00173960" w:rsidRDefault="00173960">
      <w:r>
        <w:separator/>
      </w:r>
    </w:p>
  </w:endnote>
  <w:endnote w:type="continuationSeparator" w:id="0">
    <w:p w14:paraId="4CA07738" w14:textId="77777777" w:rsidR="00173960" w:rsidRDefault="0017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7C08A" w14:textId="77777777" w:rsidR="00062FF3" w:rsidRDefault="00062FF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277E1" w14:textId="77777777" w:rsidR="00BD313C" w:rsidRDefault="00E271D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48" behindDoc="1" locked="0" layoutInCell="1" allowOverlap="1" wp14:anchorId="028648E2" wp14:editId="74A6A678">
              <wp:simplePos x="0" y="0"/>
              <wp:positionH relativeFrom="page">
                <wp:posOffset>3192145</wp:posOffset>
              </wp:positionH>
              <wp:positionV relativeFrom="page">
                <wp:posOffset>9271635</wp:posOffset>
              </wp:positionV>
              <wp:extent cx="1388745" cy="127000"/>
              <wp:effectExtent l="1270" t="3810" r="63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874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356B" w14:textId="77777777" w:rsidR="00BD313C" w:rsidRDefault="00AF2012">
                          <w:pPr>
                            <w:spacing w:line="194" w:lineRule="exact"/>
                            <w:ind w:left="20"/>
                            <w:rPr>
                              <w:rFonts w:ascii="Palatino Linotype" w:eastAsia="Palatino Linotype" w:hAnsi="Palatino Linotype" w:cs="Palatino Linotype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pacing w:val="-2"/>
                              <w:sz w:val="16"/>
                              <w:szCs w:val="16"/>
                            </w:rPr>
                            <w:t>Budget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pacing w:val="-2"/>
                              <w:sz w:val="16"/>
                              <w:szCs w:val="16"/>
                            </w:rPr>
                            <w:t>Justification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pacing w:val="-3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1F35">
                            <w:rPr>
                              <w:rFonts w:ascii="Palatino Linotype" w:eastAsia="Palatino Linotype" w:hAnsi="Palatino Linotype" w:cs="Palatino Linotype"/>
                              <w:noProof/>
                              <w:color w:val="7F7F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pacing w:val="-2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Palatino Linotype" w:eastAsia="Palatino Linotype" w:hAnsi="Palatino Linotype" w:cs="Palatino Linotype"/>
                              <w:color w:val="7F7F7F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1.35pt;margin-top:730.05pt;width:109.35pt;height:10pt;z-index:-2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" filled="f" stroked="f">
              <v:textbox inset="0,0,0,0">
                <w:txbxContent>
                  <w:p w:rsidR="00BD313C" w:rsidRDefault="00AF2012">
                    <w:pPr>
                      <w:spacing w:line="194" w:lineRule="exact"/>
                      <w:ind w:left="20"/>
                      <w:rPr>
                        <w:rFonts w:ascii="Palatino Linotype" w:eastAsia="Palatino Linotype" w:hAnsi="Palatino Linotype" w:cs="Palatino Linotype"/>
                        <w:sz w:val="16"/>
                        <w:szCs w:val="16"/>
                      </w:rPr>
                    </w:pP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pacing w:val="-2"/>
                        <w:sz w:val="16"/>
                        <w:szCs w:val="16"/>
                      </w:rPr>
                      <w:t>Budget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pacing w:val="-2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pacing w:val="-2"/>
                        <w:sz w:val="16"/>
                        <w:szCs w:val="16"/>
                      </w:rPr>
                      <w:t>Justification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pacing w:val="-2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z w:val="16"/>
                        <w:szCs w:val="16"/>
                      </w:rPr>
                      <w:t>–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pacing w:val="-2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pacing w:val="-3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pacing w:val="-25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73FE7">
                      <w:rPr>
                        <w:rFonts w:ascii="Palatino Linotype" w:eastAsia="Palatino Linotype" w:hAnsi="Palatino Linotype" w:cs="Palatino Linotype"/>
                        <w:noProof/>
                        <w:color w:val="7F7F7F"/>
                        <w:sz w:val="16"/>
                        <w:szCs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pacing w:val="-2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z w:val="16"/>
                        <w:szCs w:val="16"/>
                      </w:rPr>
                      <w:t>of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pacing w:val="-2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Palatino Linotype" w:eastAsia="Palatino Linotype" w:hAnsi="Palatino Linotype" w:cs="Palatino Linotype"/>
                        <w:color w:val="7F7F7F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E629B" w14:textId="77777777" w:rsidR="00062FF3" w:rsidRDefault="00062F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122AB" w14:textId="77777777" w:rsidR="00173960" w:rsidRDefault="00173960">
      <w:r>
        <w:separator/>
      </w:r>
    </w:p>
  </w:footnote>
  <w:footnote w:type="continuationSeparator" w:id="0">
    <w:p w14:paraId="2B032885" w14:textId="77777777" w:rsidR="00173960" w:rsidRDefault="001739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BC556" w14:textId="77777777" w:rsidR="00062FF3" w:rsidRDefault="00062F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964FC" w14:textId="77777777" w:rsidR="00BD313C" w:rsidRDefault="00BD313C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11644" w14:textId="77777777" w:rsidR="00062FF3" w:rsidRDefault="00062F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3C"/>
    <w:rsid w:val="00062FF3"/>
    <w:rsid w:val="00173960"/>
    <w:rsid w:val="00213450"/>
    <w:rsid w:val="0040449E"/>
    <w:rsid w:val="004F21AA"/>
    <w:rsid w:val="00591377"/>
    <w:rsid w:val="005B1F35"/>
    <w:rsid w:val="0062267B"/>
    <w:rsid w:val="0063351A"/>
    <w:rsid w:val="007B3BC3"/>
    <w:rsid w:val="007E1C7E"/>
    <w:rsid w:val="007E7643"/>
    <w:rsid w:val="009041DD"/>
    <w:rsid w:val="00A01BF3"/>
    <w:rsid w:val="00AF2012"/>
    <w:rsid w:val="00BD313C"/>
    <w:rsid w:val="00C73FE7"/>
    <w:rsid w:val="00E271DD"/>
    <w:rsid w:val="00E70137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3DF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31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00"/>
    </w:pPr>
    <w:rPr>
      <w:rFonts w:ascii="Palatino Linotype" w:eastAsia="Palatino Linotype" w:hAnsi="Palatino Linotyp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lainText">
    <w:name w:val="Plain Text"/>
    <w:basedOn w:val="Normal"/>
    <w:link w:val="PlainTextChar"/>
    <w:uiPriority w:val="99"/>
    <w:unhideWhenUsed/>
    <w:rsid w:val="00591377"/>
    <w:pPr>
      <w:widowControl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1377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62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FF3"/>
  </w:style>
  <w:style w:type="paragraph" w:styleId="Footer">
    <w:name w:val="footer"/>
    <w:basedOn w:val="Normal"/>
    <w:link w:val="FooterChar"/>
    <w:uiPriority w:val="99"/>
    <w:unhideWhenUsed/>
    <w:rsid w:val="00062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F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31"/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100"/>
    </w:pPr>
    <w:rPr>
      <w:rFonts w:ascii="Palatino Linotype" w:eastAsia="Palatino Linotype" w:hAnsi="Palatino Linotyp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lainText">
    <w:name w:val="Plain Text"/>
    <w:basedOn w:val="Normal"/>
    <w:link w:val="PlainTextChar"/>
    <w:uiPriority w:val="99"/>
    <w:unhideWhenUsed/>
    <w:rsid w:val="00591377"/>
    <w:pPr>
      <w:widowControl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1377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62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FF3"/>
  </w:style>
  <w:style w:type="paragraph" w:styleId="Footer">
    <w:name w:val="footer"/>
    <w:basedOn w:val="Normal"/>
    <w:link w:val="FooterChar"/>
    <w:uiPriority w:val="99"/>
    <w:unhideWhenUsed/>
    <w:rsid w:val="00062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873</Words>
  <Characters>4977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Blockchains Scalable and Private</vt:lpstr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Blockchains Scalable and Private</dc:title>
  <dc:creator>Ryan Henry (Indiana University Bloomington</dc:creator>
  <cp:lastModifiedBy>Amr Sabry</cp:lastModifiedBy>
  <cp:revision>3</cp:revision>
  <dcterms:created xsi:type="dcterms:W3CDTF">2016-11-28T19:58:00Z</dcterms:created>
  <dcterms:modified xsi:type="dcterms:W3CDTF">2016-11-29T11:41:00Z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LastSaved">
    <vt:filetime>2016-11-10T00:00:00Z</vt:filetime>
  </property>
</Properties>
</file>