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6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bookmarkStart w:id="0" w:name="_GoBack"/>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6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6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6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6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6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6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6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p>
    <w:p>
      <w:pPr>
        <w:widowControl w:val="0"/>
        <w:wordWrap/>
        <w:autoSpaceDN w:val="0"/>
        <w:adjustRightInd/>
        <w:snapToGrid/>
        <w:spacing w:before="0" w:after="0" w:line="560" w:lineRule="exact"/>
        <w:ind w:right="0"/>
        <w:jc w:val="center"/>
        <w:textAlignment w:val="auto"/>
        <w:outlineLvl w:val="9"/>
        <w:rPr>
          <w:rFonts w:hint="eastAsia" w:ascii="宋体" w:hAnsi="宋体" w:eastAsia="仿宋_GB2312" w:cs="仿宋"/>
          <w:b w:val="0"/>
          <w:bCs w:val="0"/>
          <w:color w:val="auto"/>
          <w:sz w:val="32"/>
          <w:szCs w:val="20"/>
          <w:lang w:eastAsia="zh-CN"/>
        </w:rPr>
      </w:pPr>
      <w:r>
        <w:rPr>
          <w:rFonts w:hint="eastAsia" w:ascii="宋体" w:hAnsi="宋体" w:eastAsia="仿宋_GB2312" w:cs="仿宋"/>
          <w:b w:val="0"/>
          <w:bCs w:val="0"/>
          <w:color w:val="auto"/>
          <w:sz w:val="32"/>
          <w:szCs w:val="20"/>
          <w:lang w:eastAsia="zh-CN"/>
        </w:rPr>
        <w:t>仙政文</w:t>
      </w:r>
      <w:r>
        <w:rPr>
          <w:rFonts w:hint="eastAsia" w:ascii="宋体" w:hAnsi="宋体" w:eastAsia="仿宋_GB2312" w:cs="仿宋"/>
          <w:sz w:val="32"/>
        </w:rPr>
        <w:t>〔201</w:t>
      </w:r>
      <w:r>
        <w:rPr>
          <w:rFonts w:hint="eastAsia" w:ascii="宋体" w:hAnsi="宋体" w:eastAsia="仿宋_GB2312" w:cs="仿宋"/>
          <w:sz w:val="32"/>
          <w:lang w:val="en-US" w:eastAsia="zh-CN"/>
        </w:rPr>
        <w:t>9</w:t>
      </w:r>
      <w:r>
        <w:rPr>
          <w:rFonts w:hint="eastAsia" w:ascii="宋体" w:hAnsi="宋体" w:eastAsia="仿宋_GB2312" w:cs="仿宋"/>
          <w:sz w:val="32"/>
        </w:rPr>
        <w:t>〕</w:t>
      </w:r>
      <w:r>
        <w:rPr>
          <w:rFonts w:hint="default" w:ascii="宋体" w:hAnsi="宋体" w:eastAsia="仿宋_GB2312" w:cs="仿宋"/>
          <w:sz w:val="32"/>
          <w:lang w:val="en-US" w:eastAsia="zh-CN"/>
        </w:rPr>
        <w:t>82</w:t>
      </w:r>
      <w:r>
        <w:rPr>
          <w:rFonts w:hint="eastAsia" w:ascii="宋体" w:hAnsi="宋体" w:eastAsia="仿宋_GB2312" w:cs="仿宋"/>
          <w:b w:val="0"/>
          <w:bCs w:val="0"/>
          <w:color w:val="auto"/>
          <w:sz w:val="32"/>
          <w:szCs w:val="20"/>
          <w:lang w:val="en-US" w:eastAsia="zh-CN"/>
        </w:rPr>
        <w:t>号</w:t>
      </w:r>
    </w:p>
    <w:p>
      <w:pPr>
        <w:widowControl w:val="0"/>
        <w:wordWrap/>
        <w:autoSpaceDN w:val="0"/>
        <w:adjustRightInd/>
        <w:snapToGrid/>
        <w:spacing w:before="0" w:after="0" w:line="560" w:lineRule="exact"/>
        <w:ind w:left="0" w:leftChars="0" w:right="0"/>
        <w:jc w:val="center"/>
        <w:textAlignment w:val="auto"/>
        <w:outlineLvl w:val="9"/>
        <w:rPr>
          <w:rFonts w:hint="eastAsia" w:ascii="宋体" w:hAnsi="宋体" w:eastAsia="华文中宋" w:cs="华文中宋"/>
          <w:b/>
          <w:bCs/>
          <w:color w:val="auto"/>
          <w:sz w:val="44"/>
          <w:szCs w:val="44"/>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60" w:lineRule="exact"/>
        <w:ind w:left="0" w:leftChars="0" w:right="0" w:firstLine="0"/>
        <w:jc w:val="both"/>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rPr>
      </w:pPr>
      <w:r>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t>仙游县</w:t>
      </w:r>
      <w:r>
        <w:rPr>
          <w:rStyle w:val="6"/>
          <w:rFonts w:hint="eastAsia" w:ascii="宋体" w:hAnsi="宋体" w:eastAsia="方正小标宋简体" w:cs="方正小标宋简体"/>
          <w:b w:val="0"/>
          <w:bCs/>
          <w:i w:val="0"/>
          <w:caps w:val="0"/>
          <w:color w:val="auto"/>
          <w:spacing w:val="0"/>
          <w:sz w:val="44"/>
          <w:szCs w:val="44"/>
          <w:u w:val="none"/>
          <w:shd w:val="clear" w:color="0A0000" w:fill="FFFFFF"/>
        </w:rPr>
        <w:t>人民政府关于</w:t>
      </w:r>
      <w:r>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t>印发仙游县</w:t>
      </w:r>
      <w:r>
        <w:rPr>
          <w:rStyle w:val="6"/>
          <w:rFonts w:hint="eastAsia" w:ascii="宋体" w:hAnsi="宋体" w:eastAsia="方正小标宋简体" w:cs="方正小标宋简体"/>
          <w:b w:val="0"/>
          <w:bCs/>
          <w:i w:val="0"/>
          <w:caps w:val="0"/>
          <w:color w:val="auto"/>
          <w:spacing w:val="0"/>
          <w:sz w:val="44"/>
          <w:szCs w:val="44"/>
          <w:u w:val="none"/>
          <w:shd w:val="clear" w:color="0A0000" w:fill="FFFFFF"/>
        </w:rPr>
        <w:t>促进建筑业</w:t>
      </w: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rPr>
      </w:pPr>
      <w:r>
        <w:rPr>
          <w:rStyle w:val="6"/>
          <w:rFonts w:hint="eastAsia" w:ascii="宋体" w:hAnsi="宋体" w:eastAsia="方正小标宋简体" w:cs="方正小标宋简体"/>
          <w:b w:val="0"/>
          <w:bCs/>
          <w:i w:val="0"/>
          <w:caps w:val="0"/>
          <w:color w:val="auto"/>
          <w:spacing w:val="0"/>
          <w:sz w:val="44"/>
          <w:szCs w:val="44"/>
          <w:u w:val="none"/>
          <w:shd w:val="clear" w:color="0A0000" w:fill="FFFFFF"/>
        </w:rPr>
        <w:t>发展壮大的实施意见</w:t>
      </w:r>
      <w:r>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t>的通知</w:t>
      </w: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
          <w:b w:val="0"/>
          <w:i w:val="0"/>
          <w:caps w:val="0"/>
          <w:color w:val="auto"/>
          <w:spacing w:val="0"/>
          <w:sz w:val="32"/>
          <w:szCs w:val="32"/>
          <w:u w:val="none"/>
          <w:shd w:val="clear" w:color="090000" w:fill="FFFFFF"/>
        </w:rPr>
      </w:pPr>
    </w:p>
    <w:p>
      <w:pPr>
        <w:pStyle w:val="4"/>
        <w:widowControl w:val="0"/>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eastAsia="zh-CN"/>
        </w:rPr>
      </w:pPr>
      <w:r>
        <w:rPr>
          <w:rFonts w:hint="eastAsia" w:ascii="宋体" w:hAnsi="宋体" w:eastAsia="仿宋_GB2312" w:cs="仿宋_GB2312"/>
          <w:b w:val="0"/>
          <w:i w:val="0"/>
          <w:caps w:val="0"/>
          <w:color w:val="auto"/>
          <w:spacing w:val="0"/>
          <w:sz w:val="32"/>
          <w:szCs w:val="32"/>
          <w:u w:val="none"/>
          <w:shd w:val="clear" w:color="090000" w:fill="FFFFFF"/>
          <w:lang w:eastAsia="zh-CN"/>
        </w:rPr>
        <w:t>各乡镇人民政府、管委会，鲤城街道办事处，县直各有关单位：</w:t>
      </w: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640" w:firstLineChars="200"/>
        <w:jc w:val="left"/>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eastAsia="zh-CN"/>
        </w:rPr>
      </w:pPr>
      <w:r>
        <w:rPr>
          <w:rFonts w:hint="eastAsia" w:ascii="宋体" w:hAnsi="宋体" w:eastAsia="仿宋_GB2312" w:cs="仿宋_GB2312"/>
          <w:b w:val="0"/>
          <w:i w:val="0"/>
          <w:caps w:val="0"/>
          <w:color w:val="auto"/>
          <w:spacing w:val="0"/>
          <w:sz w:val="32"/>
          <w:szCs w:val="32"/>
          <w:u w:val="none"/>
          <w:shd w:val="clear" w:color="090000" w:fill="FFFFFF"/>
          <w:lang w:eastAsia="zh-CN"/>
        </w:rPr>
        <w:t>经研究，现将新修订的《仙游县促进建筑业发展壮大的实施意见》印发给你们，请认真抓好组织实施。</w:t>
      </w: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0"/>
        <w:jc w:val="left"/>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0"/>
        <w:jc w:val="left"/>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val="0"/>
        <w:adjustRightInd/>
        <w:snapToGrid/>
        <w:spacing w:before="0" w:beforeAutospacing="0" w:after="0" w:afterAutospacing="0" w:line="530" w:lineRule="exact"/>
        <w:ind w:left="0" w:leftChars="0" w:right="0" w:firstLine="0"/>
        <w:jc w:val="right"/>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eastAsia="zh-CN"/>
        </w:rPr>
      </w:pPr>
      <w:r>
        <w:rPr>
          <w:rFonts w:hint="eastAsia" w:ascii="宋体" w:hAnsi="宋体" w:eastAsia="仿宋_GB2312" w:cs="仿宋_GB2312"/>
          <w:b w:val="0"/>
          <w:i w:val="0"/>
          <w:caps w:val="0"/>
          <w:color w:val="auto"/>
          <w:spacing w:val="0"/>
          <w:sz w:val="32"/>
          <w:szCs w:val="32"/>
          <w:u w:val="none"/>
          <w:shd w:val="clear" w:color="090000" w:fill="FFFFFF"/>
          <w:lang w:eastAsia="zh-CN"/>
        </w:rPr>
        <w:t>仙游县人民政府</w:t>
      </w:r>
      <w:r>
        <w:rPr>
          <w:rFonts w:hint="eastAsia" w:ascii="宋体" w:hAnsi="宋体" w:eastAsia="仿宋_GB2312" w:cs="仿宋_GB2312"/>
          <w:b w:val="0"/>
          <w:i w:val="0"/>
          <w:caps w:val="0"/>
          <w:color w:val="auto"/>
          <w:spacing w:val="0"/>
          <w:sz w:val="32"/>
          <w:szCs w:val="32"/>
          <w:u w:val="none"/>
          <w:shd w:val="clear" w:color="090000" w:fill="FFFFFF"/>
          <w:lang w:val="en-US" w:eastAsia="zh-CN"/>
        </w:rPr>
        <w:t xml:space="preserve">         </w:t>
      </w:r>
    </w:p>
    <w:p>
      <w:pPr>
        <w:pStyle w:val="4"/>
        <w:widowControl/>
        <w:pBdr>
          <w:top w:val="none" w:color="auto" w:sz="0" w:space="0"/>
          <w:left w:val="none" w:color="auto" w:sz="0" w:space="0"/>
          <w:bottom w:val="none" w:color="auto" w:sz="0" w:space="0"/>
          <w:right w:val="none" w:color="auto" w:sz="0" w:space="0"/>
        </w:pBdr>
        <w:shd w:val="clear" w:color="060000" w:fill="FFFFFF"/>
        <w:wordWrap w:val="0"/>
        <w:adjustRightInd/>
        <w:snapToGrid/>
        <w:spacing w:before="0" w:beforeAutospacing="0" w:after="0" w:afterAutospacing="0" w:line="530" w:lineRule="exact"/>
        <w:ind w:left="0" w:leftChars="0" w:right="0" w:firstLine="0"/>
        <w:jc w:val="right"/>
        <w:textAlignment w:val="auto"/>
        <w:outlineLvl w:val="9"/>
        <w:rPr>
          <w:rFonts w:hint="default"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2019年9月</w:t>
      </w:r>
      <w:r>
        <w:rPr>
          <w:rFonts w:hint="default" w:ascii="宋体" w:hAnsi="宋体" w:eastAsia="仿宋_GB2312" w:cs="仿宋_GB2312"/>
          <w:b w:val="0"/>
          <w:i w:val="0"/>
          <w:caps w:val="0"/>
          <w:color w:val="auto"/>
          <w:spacing w:val="0"/>
          <w:sz w:val="32"/>
          <w:szCs w:val="32"/>
          <w:u w:val="none"/>
          <w:shd w:val="clear" w:color="090000" w:fill="FFFFFF"/>
          <w:lang w:val="en-US" w:eastAsia="zh-CN"/>
        </w:rPr>
        <w:t>18</w:t>
      </w:r>
      <w:r>
        <w:rPr>
          <w:rFonts w:hint="eastAsia" w:ascii="宋体" w:hAnsi="宋体" w:eastAsia="仿宋_GB2312" w:cs="仿宋_GB2312"/>
          <w:b w:val="0"/>
          <w:i w:val="0"/>
          <w:caps w:val="0"/>
          <w:color w:val="auto"/>
          <w:spacing w:val="0"/>
          <w:sz w:val="32"/>
          <w:szCs w:val="32"/>
          <w:u w:val="none"/>
          <w:shd w:val="clear" w:color="090000" w:fill="FFFFFF"/>
          <w:lang w:val="en-US" w:eastAsia="zh-CN"/>
        </w:rPr>
        <w:t xml:space="preserve">日        </w:t>
      </w: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0"/>
        <w:jc w:val="both"/>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val="en-US" w:eastAsia="zh-CN"/>
        </w:rPr>
      </w:pPr>
      <w:r>
        <w:rPr>
          <w:rStyle w:val="6"/>
          <w:rFonts w:hint="eastAsia" w:ascii="宋体" w:hAnsi="宋体" w:eastAsia="方正小标宋简体" w:cs="方正小标宋简体"/>
          <w:b w:val="0"/>
          <w:bCs/>
          <w:i w:val="0"/>
          <w:caps w:val="0"/>
          <w:color w:val="auto"/>
          <w:spacing w:val="0"/>
          <w:sz w:val="32"/>
          <w:szCs w:val="32"/>
          <w:u w:val="none"/>
          <w:shd w:val="clear" w:color="0A0000" w:fill="FFFFFF"/>
          <w:lang w:val="en-US" w:eastAsia="zh-CN"/>
        </w:rPr>
        <w:t xml:space="preserve">    </w:t>
      </w:r>
      <w:r>
        <w:rPr>
          <w:rFonts w:hint="eastAsia" w:ascii="宋体" w:hAnsi="宋体" w:eastAsia="仿宋_GB2312" w:cs="仿宋_GB2312"/>
          <w:b w:val="0"/>
          <w:i w:val="0"/>
          <w:caps w:val="0"/>
          <w:color w:val="auto"/>
          <w:spacing w:val="0"/>
          <w:sz w:val="32"/>
          <w:szCs w:val="32"/>
          <w:u w:val="none"/>
          <w:shd w:val="clear" w:color="090000" w:fill="FFFFFF"/>
          <w:lang w:val="en-US" w:eastAsia="zh-CN"/>
        </w:rPr>
        <w:t>（此件主动公开）</w:t>
      </w: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600" w:lineRule="exact"/>
        <w:ind w:left="0" w:leftChars="0" w:right="0" w:firstLine="0"/>
        <w:jc w:val="both"/>
        <w:textAlignment w:val="auto"/>
        <w:outlineLvl w:val="9"/>
        <w:rPr>
          <w:rStyle w:val="6"/>
          <w:rFonts w:hint="eastAsia" w:ascii="宋体" w:hAnsi="宋体" w:eastAsia="宋体" w:cs="宋体"/>
          <w:b/>
          <w:bCs w:val="0"/>
          <w:i w:val="0"/>
          <w:caps w:val="0"/>
          <w:color w:val="auto"/>
          <w:spacing w:val="0"/>
          <w:sz w:val="44"/>
          <w:szCs w:val="44"/>
          <w:u w:val="none"/>
          <w:shd w:val="clear" w:color="0A0000" w:fill="FFFFFF"/>
          <w:lang w:eastAsia="zh-CN"/>
        </w:rPr>
        <w:sectPr>
          <w:footerReference r:id="rId4" w:type="default"/>
          <w:pgSz w:w="11906" w:h="16838"/>
          <w:pgMar w:top="2098" w:right="1474" w:bottom="1984" w:left="1587" w:header="851" w:footer="1587" w:gutter="0"/>
          <w:paperSrc w:first="0" w:other="0"/>
          <w:pgNumType w:fmt="decimal"/>
          <w:cols w:space="720" w:num="1"/>
          <w:rtlGutter w:val="0"/>
          <w:docGrid w:type="lines" w:linePitch="319" w:charSpace="0"/>
        </w:sectPr>
      </w:pPr>
    </w:p>
    <w:p>
      <w:pPr>
        <w:pStyle w:val="4"/>
        <w:widowControl/>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0"/>
        <w:jc w:val="center"/>
        <w:textAlignment w:val="auto"/>
        <w:outlineLvl w:val="9"/>
        <w:rPr>
          <w:rStyle w:val="6"/>
          <w:rFonts w:hint="eastAsia" w:ascii="宋体" w:hAnsi="宋体" w:eastAsia="方正小标宋简体" w:cs="方正小标宋简体"/>
          <w:b w:val="0"/>
          <w:bCs/>
          <w:i w:val="0"/>
          <w:caps w:val="0"/>
          <w:color w:val="auto"/>
          <w:spacing w:val="0"/>
          <w:sz w:val="44"/>
          <w:szCs w:val="44"/>
          <w:u w:val="none"/>
          <w:shd w:val="clear" w:color="0A0000" w:fill="FFFFFF"/>
          <w:lang w:eastAsia="zh-CN"/>
        </w:rPr>
      </w:pPr>
      <w:r>
        <w:rPr>
          <w:rStyle w:val="6"/>
          <w:rFonts w:hint="eastAsia" w:ascii="宋体" w:hAnsi="宋体" w:eastAsia="方正小标宋简体" w:cs="方正小标宋简体"/>
          <w:b w:val="0"/>
          <w:bCs/>
          <w:i w:val="0"/>
          <w:caps w:val="0"/>
          <w:color w:val="auto"/>
          <w:spacing w:val="0"/>
          <w:sz w:val="44"/>
          <w:szCs w:val="44"/>
          <w:u w:val="none"/>
          <w:shd w:val="clear" w:color="0A0000" w:fill="FFFFFF"/>
        </w:rPr>
        <w:t>仙游县促进建筑业发展壮大的实施意见</w:t>
      </w:r>
    </w:p>
    <w:p>
      <w:pPr>
        <w:pStyle w:val="4"/>
        <w:widowControl w:val="0"/>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p>
    <w:p>
      <w:pPr>
        <w:pStyle w:val="4"/>
        <w:widowControl w:val="0"/>
        <w:pBdr>
          <w:top w:val="none" w:color="auto" w:sz="0" w:space="0"/>
          <w:left w:val="none" w:color="auto" w:sz="0" w:space="0"/>
          <w:bottom w:val="none" w:color="auto" w:sz="0" w:space="0"/>
          <w:right w:val="none" w:color="auto" w:sz="0" w:space="0"/>
        </w:pBdr>
        <w:shd w:val="clear" w:color="06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lang w:eastAsia="zh-CN"/>
        </w:rPr>
      </w:pPr>
      <w:r>
        <w:rPr>
          <w:rFonts w:hint="eastAsia" w:ascii="宋体" w:hAnsi="宋体" w:eastAsia="仿宋_GB2312" w:cs="仿宋_GB2312"/>
          <w:b w:val="0"/>
          <w:i w:val="0"/>
          <w:caps w:val="0"/>
          <w:color w:val="auto"/>
          <w:spacing w:val="0"/>
          <w:sz w:val="32"/>
          <w:szCs w:val="32"/>
          <w:u w:val="none"/>
          <w:shd w:val="clear" w:color="090000" w:fill="FFFFFF"/>
        </w:rPr>
        <w:t>为进一步加快我</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建筑业改革发展步伐，破解当前建筑业发展面临的问题，全面提升建筑业整体素质和</w:t>
      </w:r>
      <w:r>
        <w:rPr>
          <w:rFonts w:hint="eastAsia" w:ascii="宋体" w:hAnsi="宋体" w:eastAsia="仿宋_GB2312" w:cs="仿宋_GB2312"/>
          <w:b w:val="0"/>
          <w:i w:val="0"/>
          <w:caps w:val="0"/>
          <w:color w:val="auto"/>
          <w:spacing w:val="0"/>
          <w:sz w:val="32"/>
          <w:szCs w:val="32"/>
          <w:u w:val="none"/>
          <w:shd w:val="clear" w:color="090000" w:fill="FFFFFF"/>
          <w:lang w:eastAsia="zh-CN"/>
        </w:rPr>
        <w:t>综合</w:t>
      </w:r>
      <w:r>
        <w:rPr>
          <w:rFonts w:hint="eastAsia" w:ascii="宋体" w:hAnsi="宋体" w:eastAsia="仿宋_GB2312" w:cs="仿宋_GB2312"/>
          <w:b w:val="0"/>
          <w:i w:val="0"/>
          <w:caps w:val="0"/>
          <w:color w:val="auto"/>
          <w:spacing w:val="0"/>
          <w:sz w:val="32"/>
          <w:szCs w:val="32"/>
          <w:u w:val="none"/>
          <w:shd w:val="clear" w:color="090000" w:fill="FFFFFF"/>
        </w:rPr>
        <w:t>竞争力，根据《福建省人民政府办公厅关于促进建筑业持续健康发展的实施意见》（闽政办〔201</w:t>
      </w:r>
      <w:r>
        <w:rPr>
          <w:rFonts w:hint="eastAsia" w:ascii="宋体" w:hAnsi="宋体" w:eastAsia="仿宋_GB2312" w:cs="仿宋_GB2312"/>
          <w:b w:val="0"/>
          <w:i w:val="0"/>
          <w:caps w:val="0"/>
          <w:color w:val="auto"/>
          <w:spacing w:val="0"/>
          <w:sz w:val="32"/>
          <w:szCs w:val="32"/>
          <w:u w:val="none"/>
          <w:shd w:val="clear" w:color="090000" w:fill="FFFFFF"/>
          <w:lang w:val="en-US" w:eastAsia="zh-CN"/>
        </w:rPr>
        <w:t>7</w:t>
      </w:r>
      <w:r>
        <w:rPr>
          <w:rFonts w:hint="eastAsia" w:ascii="宋体" w:hAnsi="宋体" w:eastAsia="仿宋_GB2312" w:cs="仿宋_GB2312"/>
          <w:b w:val="0"/>
          <w:i w:val="0"/>
          <w:caps w:val="0"/>
          <w:color w:val="auto"/>
          <w:spacing w:val="0"/>
          <w:sz w:val="32"/>
          <w:szCs w:val="32"/>
          <w:u w:val="none"/>
          <w:shd w:val="clear" w:color="090000" w:fill="FFFFFF"/>
        </w:rPr>
        <w:t>〕136号）</w:t>
      </w:r>
      <w:r>
        <w:rPr>
          <w:rFonts w:hint="eastAsia" w:ascii="宋体" w:hAnsi="宋体" w:eastAsia="仿宋_GB2312" w:cs="仿宋_GB2312"/>
          <w:b w:val="0"/>
          <w:i w:val="0"/>
          <w:caps w:val="0"/>
          <w:color w:val="auto"/>
          <w:spacing w:val="0"/>
          <w:sz w:val="32"/>
          <w:szCs w:val="32"/>
          <w:u w:val="none"/>
          <w:shd w:val="clear" w:color="090000" w:fill="FFFFFF"/>
          <w:lang w:eastAsia="zh-CN"/>
        </w:rPr>
        <w:t>和《莆田市人民政府关于促进建筑业发展壮大的实施意见》（莆政综</w:t>
      </w:r>
      <w:r>
        <w:rPr>
          <w:rFonts w:hint="eastAsia" w:ascii="宋体" w:hAnsi="宋体" w:eastAsia="仿宋_GB2312" w:cs="仿宋_GB2312"/>
          <w:b w:val="0"/>
          <w:i w:val="0"/>
          <w:caps w:val="0"/>
          <w:color w:val="auto"/>
          <w:spacing w:val="0"/>
          <w:sz w:val="32"/>
          <w:szCs w:val="32"/>
          <w:u w:val="none"/>
          <w:shd w:val="clear" w:color="090000" w:fill="FFFFFF"/>
        </w:rPr>
        <w:t>〔2018〕</w:t>
      </w:r>
      <w:r>
        <w:rPr>
          <w:rFonts w:hint="eastAsia" w:ascii="宋体" w:hAnsi="宋体" w:eastAsia="仿宋_GB2312" w:cs="仿宋_GB2312"/>
          <w:b w:val="0"/>
          <w:i w:val="0"/>
          <w:caps w:val="0"/>
          <w:color w:val="auto"/>
          <w:spacing w:val="0"/>
          <w:sz w:val="32"/>
          <w:szCs w:val="32"/>
          <w:u w:val="none"/>
          <w:shd w:val="clear" w:color="090000" w:fill="FFFFFF"/>
          <w:lang w:val="en-US" w:eastAsia="zh-CN"/>
        </w:rPr>
        <w:t>98号</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rPr>
        <w:t>文件精神，结合我</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实际，</w:t>
      </w:r>
      <w:r>
        <w:rPr>
          <w:rFonts w:hint="eastAsia" w:ascii="宋体" w:hAnsi="宋体" w:eastAsia="仿宋_GB2312" w:cs="仿宋_GB2312"/>
          <w:b w:val="0"/>
          <w:i w:val="0"/>
          <w:caps w:val="0"/>
          <w:color w:val="auto"/>
          <w:spacing w:val="0"/>
          <w:sz w:val="32"/>
          <w:szCs w:val="32"/>
          <w:u w:val="none"/>
          <w:shd w:val="clear" w:color="090000" w:fill="FFFFFF"/>
          <w:lang w:val="en-US" w:eastAsia="zh-CN"/>
        </w:rPr>
        <w:t>制定本</w:t>
      </w:r>
      <w:r>
        <w:rPr>
          <w:rFonts w:hint="eastAsia" w:ascii="宋体" w:hAnsi="宋体" w:eastAsia="仿宋_GB2312" w:cs="仿宋_GB2312"/>
          <w:b w:val="0"/>
          <w:i w:val="0"/>
          <w:caps w:val="0"/>
          <w:color w:val="auto"/>
          <w:spacing w:val="0"/>
          <w:sz w:val="32"/>
          <w:szCs w:val="32"/>
          <w:u w:val="none"/>
          <w:shd w:val="clear" w:color="090000" w:fill="FFFFFF"/>
        </w:rPr>
        <w:t>实施意见</w:t>
      </w:r>
      <w:r>
        <w:rPr>
          <w:rFonts w:hint="eastAsia" w:ascii="宋体" w:hAnsi="宋体" w:eastAsia="仿宋_GB2312" w:cs="仿宋_GB2312"/>
          <w:b w:val="0"/>
          <w:i w:val="0"/>
          <w:caps w:val="0"/>
          <w:color w:val="auto"/>
          <w:spacing w:val="0"/>
          <w:sz w:val="32"/>
          <w:szCs w:val="32"/>
          <w:u w:val="none"/>
          <w:shd w:val="clear" w:color="090000" w:fill="FFFFFF"/>
          <w:lang w:eastAsia="zh-CN"/>
        </w:rPr>
        <w:t>。</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一、支持企业办公和基地建设</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default" w:ascii="宋体" w:hAnsi="宋体" w:eastAsia="仿宋_GB2312" w:cs="仿宋"/>
          <w:b w:val="0"/>
          <w:i w:val="0"/>
          <w:caps w:val="0"/>
          <w:color w:val="auto"/>
          <w:spacing w:val="0"/>
          <w:sz w:val="30"/>
          <w:szCs w:val="30"/>
          <w:u w:val="none"/>
          <w:shd w:val="clear" w:color="090000" w:fill="FFFFFF"/>
          <w:lang w:val="en-US" w:eastAsia="zh-CN"/>
        </w:rPr>
      </w:pPr>
      <w:r>
        <w:rPr>
          <w:rFonts w:hint="eastAsia" w:ascii="宋体" w:hAnsi="宋体" w:eastAsia="楷体_GB2312" w:cs="楷体_GB2312"/>
          <w:b/>
          <w:bCs/>
          <w:i w:val="0"/>
          <w:caps w:val="0"/>
          <w:color w:val="auto"/>
          <w:spacing w:val="0"/>
          <w:sz w:val="32"/>
          <w:szCs w:val="32"/>
          <w:u w:val="none"/>
          <w:shd w:val="clear" w:color="0A0000" w:fill="FFFFFF"/>
        </w:rPr>
        <w:t>（一）鼓励集中购买</w:t>
      </w:r>
      <w:r>
        <w:rPr>
          <w:rFonts w:hint="eastAsia" w:ascii="宋体" w:hAnsi="宋体" w:eastAsia="楷体_GB2312" w:cs="楷体_GB2312"/>
          <w:b/>
          <w:bCs/>
          <w:i w:val="0"/>
          <w:caps w:val="0"/>
          <w:color w:val="auto"/>
          <w:spacing w:val="0"/>
          <w:sz w:val="32"/>
          <w:szCs w:val="32"/>
          <w:u w:val="none"/>
          <w:shd w:val="clear" w:color="0A0000" w:fill="FFFFFF"/>
          <w:lang w:eastAsia="zh-CN"/>
        </w:rPr>
        <w:t>办公用房（</w:t>
      </w:r>
      <w:r>
        <w:rPr>
          <w:rFonts w:hint="eastAsia" w:ascii="宋体" w:hAnsi="宋体" w:eastAsia="楷体_GB2312" w:cs="楷体_GB2312"/>
          <w:b/>
          <w:bCs/>
          <w:i w:val="0"/>
          <w:caps w:val="0"/>
          <w:color w:val="auto"/>
          <w:spacing w:val="0"/>
          <w:sz w:val="32"/>
          <w:szCs w:val="32"/>
          <w:u w:val="none"/>
          <w:shd w:val="clear" w:color="0A0000" w:fill="FFFFFF"/>
          <w:lang w:val="en-US" w:eastAsia="zh-CN"/>
        </w:rPr>
        <w:t>商业、SOHO楼，不含住宅楼</w:t>
      </w:r>
      <w:r>
        <w:rPr>
          <w:rFonts w:hint="eastAsia" w:ascii="宋体" w:hAnsi="宋体" w:eastAsia="楷体_GB2312" w:cs="楷体_GB2312"/>
          <w:b/>
          <w:bCs/>
          <w:i w:val="0"/>
          <w:caps w:val="0"/>
          <w:color w:val="auto"/>
          <w:spacing w:val="0"/>
          <w:sz w:val="32"/>
          <w:szCs w:val="32"/>
          <w:u w:val="none"/>
          <w:shd w:val="clear" w:color="0A0000" w:fill="FFFFFF"/>
          <w:lang w:eastAsia="zh-CN"/>
        </w:rPr>
        <w:t>）</w:t>
      </w:r>
      <w:r>
        <w:rPr>
          <w:rFonts w:hint="eastAsia" w:ascii="宋体" w:hAnsi="宋体" w:eastAsia="楷体_GB2312" w:cs="楷体_GB2312"/>
          <w:b/>
          <w:bCs/>
          <w:i w:val="0"/>
          <w:caps w:val="0"/>
          <w:color w:val="auto"/>
          <w:spacing w:val="0"/>
          <w:sz w:val="32"/>
          <w:szCs w:val="32"/>
          <w:u w:val="none"/>
          <w:shd w:val="clear" w:color="0A0000" w:fill="FFFFFF"/>
        </w:rPr>
        <w:t>。</w:t>
      </w:r>
      <w:r>
        <w:rPr>
          <w:rFonts w:hint="eastAsia" w:ascii="宋体" w:hAnsi="宋体" w:eastAsia="仿宋_GB2312" w:cs="仿宋_GB2312"/>
          <w:b w:val="0"/>
          <w:i w:val="0"/>
          <w:caps w:val="0"/>
          <w:color w:val="auto"/>
          <w:spacing w:val="0"/>
          <w:sz w:val="32"/>
          <w:szCs w:val="32"/>
          <w:u w:val="none"/>
          <w:shd w:val="clear" w:color="090000" w:fill="FFFFFF"/>
        </w:rPr>
        <w:t>注册地在本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的企业，按照1000元/平方米标准给予购房补助，本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特级施工总承包企业可以享受补助面积不超过2000平方米，一级施工总承包企业可以享受补助面积不超过1000平方米，二级施工总承包企业可以享受补助面积不超过500平方米</w:t>
      </w:r>
      <w:r>
        <w:rPr>
          <w:rFonts w:hint="eastAsia" w:ascii="宋体" w:hAnsi="宋体" w:eastAsia="仿宋_GB2312" w:cs="仿宋_GB2312"/>
          <w:b w:val="0"/>
          <w:i w:val="0"/>
          <w:caps w:val="0"/>
          <w:color w:val="auto"/>
          <w:spacing w:val="0"/>
          <w:sz w:val="32"/>
          <w:szCs w:val="32"/>
          <w:u w:val="none"/>
          <w:shd w:val="clear" w:color="090000" w:fill="FFFFFF"/>
          <w:lang w:eastAsia="zh-CN"/>
        </w:rPr>
        <w:t>，三级</w:t>
      </w:r>
      <w:r>
        <w:rPr>
          <w:rFonts w:hint="eastAsia" w:ascii="宋体" w:hAnsi="宋体" w:eastAsia="仿宋_GB2312" w:cs="仿宋_GB2312"/>
          <w:b w:val="0"/>
          <w:i w:val="0"/>
          <w:caps w:val="0"/>
          <w:color w:val="auto"/>
          <w:spacing w:val="0"/>
          <w:sz w:val="32"/>
          <w:szCs w:val="32"/>
          <w:u w:val="none"/>
          <w:shd w:val="clear" w:color="090000" w:fill="FFFFFF"/>
        </w:rPr>
        <w:t>施工</w:t>
      </w:r>
      <w:r>
        <w:rPr>
          <w:rFonts w:hint="eastAsia" w:ascii="宋体" w:hAnsi="宋体" w:eastAsia="仿宋_GB2312" w:cs="仿宋_GB2312"/>
          <w:b w:val="0"/>
          <w:i w:val="0"/>
          <w:caps w:val="0"/>
          <w:color w:val="auto"/>
          <w:spacing w:val="0"/>
          <w:sz w:val="32"/>
          <w:szCs w:val="32"/>
          <w:u w:val="none"/>
          <w:shd w:val="clear" w:color="090000" w:fill="FFFFFF"/>
          <w:lang w:eastAsia="zh-CN"/>
        </w:rPr>
        <w:t>总承包企业</w:t>
      </w:r>
      <w:r>
        <w:rPr>
          <w:rFonts w:hint="eastAsia" w:ascii="宋体" w:hAnsi="宋体" w:eastAsia="仿宋_GB2312" w:cs="仿宋_GB2312"/>
          <w:b w:val="0"/>
          <w:i w:val="0"/>
          <w:caps w:val="0"/>
          <w:color w:val="auto"/>
          <w:spacing w:val="0"/>
          <w:sz w:val="32"/>
          <w:szCs w:val="32"/>
          <w:u w:val="none"/>
          <w:shd w:val="clear" w:color="090000" w:fill="FFFFFF"/>
          <w:lang w:val="en-US" w:eastAsia="zh-CN"/>
        </w:rPr>
        <w:t>可以享受补助面积不超过300平方米，</w:t>
      </w:r>
      <w:r>
        <w:rPr>
          <w:rFonts w:hint="eastAsia" w:ascii="宋体" w:hAnsi="宋体" w:eastAsia="仿宋_GB2312" w:cs="仿宋_GB2312"/>
          <w:b w:val="0"/>
          <w:i w:val="0"/>
          <w:caps w:val="0"/>
          <w:color w:val="auto"/>
          <w:spacing w:val="0"/>
          <w:sz w:val="32"/>
          <w:szCs w:val="32"/>
          <w:u w:val="none"/>
          <w:shd w:val="clear" w:color="090000" w:fill="FFFFFF"/>
          <w:lang w:eastAsia="zh-CN"/>
        </w:rPr>
        <w:t>从</w:t>
      </w:r>
      <w:r>
        <w:rPr>
          <w:rFonts w:hint="eastAsia" w:ascii="宋体" w:hAnsi="宋体" w:eastAsia="仿宋_GB2312" w:cs="仿宋_GB2312"/>
          <w:b w:val="0"/>
          <w:i w:val="0"/>
          <w:caps w:val="0"/>
          <w:color w:val="auto"/>
          <w:spacing w:val="0"/>
          <w:sz w:val="32"/>
          <w:szCs w:val="32"/>
          <w:u w:val="none"/>
          <w:shd w:val="clear" w:color="090000" w:fill="FFFFFF"/>
          <w:lang w:val="en-US" w:eastAsia="zh-CN"/>
        </w:rPr>
        <w:t>2016年起其中一个年度纳税额达200万元及以上的三级施工总承包企业，方可享受购买办公用房补助。</w:t>
      </w:r>
      <w:r>
        <w:rPr>
          <w:rFonts w:hint="eastAsia" w:ascii="宋体" w:hAnsi="宋体" w:eastAsia="仿宋_GB2312" w:cs="仿宋_GB2312"/>
          <w:b w:val="0"/>
          <w:i w:val="0"/>
          <w:caps w:val="0"/>
          <w:color w:val="auto"/>
          <w:spacing w:val="0"/>
          <w:sz w:val="32"/>
          <w:szCs w:val="32"/>
          <w:u w:val="none"/>
          <w:shd w:val="clear" w:color="090000" w:fill="FFFFFF"/>
        </w:rPr>
        <w:t>鼓励本辖区内的建筑企业集中购买</w:t>
      </w:r>
      <w:r>
        <w:rPr>
          <w:rFonts w:hint="eastAsia" w:ascii="宋体" w:hAnsi="宋体" w:eastAsia="仿宋_GB2312" w:cs="仿宋_GB2312"/>
          <w:b w:val="0"/>
          <w:i w:val="0"/>
          <w:caps w:val="0"/>
          <w:color w:val="auto"/>
          <w:spacing w:val="0"/>
          <w:sz w:val="32"/>
          <w:szCs w:val="32"/>
          <w:u w:val="none"/>
          <w:shd w:val="clear" w:color="090000" w:fill="FFFFFF"/>
          <w:lang w:eastAsia="zh-CN"/>
        </w:rPr>
        <w:t>办公用房</w:t>
      </w:r>
      <w:r>
        <w:rPr>
          <w:rFonts w:hint="eastAsia" w:ascii="宋体" w:hAnsi="宋体" w:eastAsia="仿宋_GB2312" w:cs="仿宋_GB2312"/>
          <w:b w:val="0"/>
          <w:i w:val="0"/>
          <w:caps w:val="0"/>
          <w:color w:val="auto"/>
          <w:spacing w:val="0"/>
          <w:sz w:val="32"/>
          <w:szCs w:val="32"/>
          <w:u w:val="none"/>
          <w:shd w:val="clear" w:color="090000" w:fill="FFFFFF"/>
        </w:rPr>
        <w:t>，房地产企业要给予适当优惠,</w:t>
      </w:r>
      <w:r>
        <w:rPr>
          <w:rFonts w:hint="eastAsia" w:ascii="宋体" w:hAnsi="宋体" w:eastAsia="仿宋_GB2312" w:cs="仿宋_GB2312"/>
          <w:b w:val="0"/>
          <w:i w:val="0"/>
          <w:caps w:val="0"/>
          <w:color w:val="auto"/>
          <w:spacing w:val="0"/>
          <w:sz w:val="32"/>
          <w:szCs w:val="32"/>
          <w:u w:val="none"/>
          <w:shd w:val="clear" w:color="auto" w:fill="FFFFFF"/>
          <w:lang w:val="en-US" w:eastAsia="zh-CN"/>
        </w:rPr>
        <w:t>享受补助的</w:t>
      </w:r>
      <w:r>
        <w:rPr>
          <w:rFonts w:hint="eastAsia" w:ascii="宋体" w:hAnsi="宋体" w:eastAsia="仿宋_GB2312" w:cs="仿宋_GB2312"/>
          <w:b w:val="0"/>
          <w:i w:val="0"/>
          <w:caps w:val="0"/>
          <w:color w:val="auto"/>
          <w:spacing w:val="0"/>
          <w:sz w:val="32"/>
          <w:szCs w:val="32"/>
          <w:u w:val="none"/>
          <w:shd w:val="clear" w:color="auto" w:fill="FFFFFF"/>
        </w:rPr>
        <w:t>企业，</w:t>
      </w:r>
      <w:r>
        <w:rPr>
          <w:rFonts w:hint="eastAsia" w:ascii="宋体" w:hAnsi="宋体" w:eastAsia="仿宋_GB2312" w:cs="仿宋_GB2312"/>
          <w:b w:val="0"/>
          <w:i w:val="0"/>
          <w:caps w:val="0"/>
          <w:color w:val="auto"/>
          <w:spacing w:val="0"/>
          <w:sz w:val="32"/>
          <w:szCs w:val="32"/>
          <w:u w:val="none"/>
          <w:shd w:val="clear" w:color="auto" w:fill="FFFFFF"/>
          <w:lang w:val="en-US" w:eastAsia="zh-CN"/>
        </w:rPr>
        <w:t>所购买办公用房自享受补助当年起3年之内</w:t>
      </w:r>
      <w:r>
        <w:rPr>
          <w:rFonts w:hint="eastAsia" w:ascii="宋体" w:hAnsi="宋体" w:eastAsia="仿宋_GB2312" w:cs="仿宋_GB2312"/>
          <w:b w:val="0"/>
          <w:i w:val="0"/>
          <w:caps w:val="0"/>
          <w:color w:val="auto"/>
          <w:spacing w:val="0"/>
          <w:sz w:val="32"/>
          <w:szCs w:val="32"/>
          <w:u w:val="none"/>
          <w:shd w:val="clear" w:color="auto" w:fill="FFFFFF"/>
        </w:rPr>
        <w:t>不可转租或出售，仅限公司</w:t>
      </w:r>
      <w:r>
        <w:rPr>
          <w:rFonts w:hint="eastAsia" w:ascii="宋体" w:hAnsi="宋体" w:eastAsia="仿宋_GB2312" w:cs="仿宋_GB2312"/>
          <w:b w:val="0"/>
          <w:i w:val="0"/>
          <w:caps w:val="0"/>
          <w:color w:val="auto"/>
          <w:spacing w:val="0"/>
          <w:sz w:val="32"/>
          <w:szCs w:val="32"/>
          <w:u w:val="none"/>
          <w:shd w:val="clear" w:color="auto" w:fill="FFFFFF"/>
          <w:lang w:val="en-US" w:eastAsia="zh-CN"/>
        </w:rPr>
        <w:t>办公</w:t>
      </w:r>
      <w:r>
        <w:rPr>
          <w:rFonts w:hint="eastAsia" w:ascii="宋体" w:hAnsi="宋体" w:eastAsia="仿宋_GB2312" w:cs="仿宋_GB2312"/>
          <w:b w:val="0"/>
          <w:i w:val="0"/>
          <w:caps w:val="0"/>
          <w:color w:val="auto"/>
          <w:spacing w:val="0"/>
          <w:sz w:val="32"/>
          <w:szCs w:val="32"/>
          <w:u w:val="none"/>
          <w:shd w:val="clear" w:color="auto" w:fill="FFFFFF"/>
        </w:rPr>
        <w:t>自用</w:t>
      </w:r>
      <w:r>
        <w:rPr>
          <w:rFonts w:hint="eastAsia" w:ascii="宋体" w:hAnsi="宋体" w:eastAsia="仿宋_GB2312" w:cs="仿宋_GB2312"/>
          <w:b w:val="0"/>
          <w:i w:val="0"/>
          <w:caps w:val="0"/>
          <w:color w:val="auto"/>
          <w:spacing w:val="0"/>
          <w:sz w:val="32"/>
          <w:szCs w:val="32"/>
          <w:u w:val="none"/>
          <w:shd w:val="clear" w:color="090000" w:fill="FFFFFF"/>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享受补助的企业3年之内</w:t>
      </w:r>
      <w:r>
        <w:rPr>
          <w:rFonts w:hint="eastAsia" w:ascii="宋体" w:hAnsi="宋体" w:eastAsia="仿宋_GB2312" w:cs="仿宋_GB2312"/>
          <w:b w:val="0"/>
          <w:i w:val="0"/>
          <w:caps w:val="0"/>
          <w:color w:val="auto"/>
          <w:spacing w:val="0"/>
          <w:sz w:val="32"/>
          <w:szCs w:val="32"/>
          <w:u w:val="none"/>
          <w:shd w:val="clear" w:color="auto" w:fill="FFFFFF"/>
        </w:rPr>
        <w:t>转租或出售</w:t>
      </w:r>
      <w:r>
        <w:rPr>
          <w:rFonts w:hint="eastAsia" w:ascii="宋体" w:hAnsi="宋体" w:eastAsia="仿宋_GB2312" w:cs="仿宋_GB2312"/>
          <w:b w:val="0"/>
          <w:i w:val="0"/>
          <w:caps w:val="0"/>
          <w:color w:val="auto"/>
          <w:spacing w:val="0"/>
          <w:sz w:val="32"/>
          <w:szCs w:val="32"/>
          <w:u w:val="none"/>
          <w:shd w:val="clear" w:color="auto" w:fill="FFFFFF"/>
          <w:lang w:val="en-US" w:eastAsia="zh-CN"/>
        </w:rPr>
        <w:t>办公用房或将注册地迁往县外，须将补助返还县财政。</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楷体_GB2312" w:cs="楷体_GB2312"/>
          <w:b/>
          <w:bCs/>
          <w:i w:val="0"/>
          <w:caps w:val="0"/>
          <w:color w:val="auto"/>
          <w:spacing w:val="0"/>
          <w:sz w:val="32"/>
          <w:szCs w:val="32"/>
          <w:u w:val="none"/>
          <w:shd w:val="clear" w:color="0A0000" w:fill="FFFFFF"/>
        </w:rPr>
        <w:t>（二）实行</w:t>
      </w:r>
      <w:r>
        <w:rPr>
          <w:rFonts w:hint="eastAsia" w:ascii="宋体" w:hAnsi="宋体" w:eastAsia="楷体_GB2312" w:cs="楷体_GB2312"/>
          <w:b/>
          <w:bCs/>
          <w:i w:val="0"/>
          <w:caps w:val="0"/>
          <w:color w:val="auto"/>
          <w:spacing w:val="0"/>
          <w:sz w:val="32"/>
          <w:szCs w:val="32"/>
          <w:u w:val="none"/>
          <w:shd w:val="clear" w:color="0A0000" w:fill="FFFFFF"/>
          <w:lang w:eastAsia="zh-CN"/>
        </w:rPr>
        <w:t>办公用房（</w:t>
      </w:r>
      <w:r>
        <w:rPr>
          <w:rFonts w:hint="eastAsia" w:ascii="宋体" w:hAnsi="宋体" w:eastAsia="楷体_GB2312" w:cs="楷体_GB2312"/>
          <w:b/>
          <w:bCs/>
          <w:i w:val="0"/>
          <w:caps w:val="0"/>
          <w:color w:val="auto"/>
          <w:spacing w:val="0"/>
          <w:sz w:val="32"/>
          <w:szCs w:val="32"/>
          <w:u w:val="none"/>
          <w:shd w:val="clear" w:color="0A0000" w:fill="FFFFFF"/>
          <w:lang w:val="en-US" w:eastAsia="zh-CN"/>
        </w:rPr>
        <w:t>商业、SOHO楼，不含住宅楼</w:t>
      </w:r>
      <w:r>
        <w:rPr>
          <w:rFonts w:hint="eastAsia" w:ascii="宋体" w:hAnsi="宋体" w:eastAsia="楷体_GB2312" w:cs="楷体_GB2312"/>
          <w:b/>
          <w:bCs/>
          <w:i w:val="0"/>
          <w:caps w:val="0"/>
          <w:color w:val="auto"/>
          <w:spacing w:val="0"/>
          <w:sz w:val="32"/>
          <w:szCs w:val="32"/>
          <w:u w:val="none"/>
          <w:shd w:val="clear" w:color="0A0000" w:fill="FFFFFF"/>
          <w:lang w:eastAsia="zh-CN"/>
        </w:rPr>
        <w:t>）</w:t>
      </w:r>
      <w:r>
        <w:rPr>
          <w:rFonts w:hint="eastAsia" w:ascii="宋体" w:hAnsi="宋体" w:eastAsia="楷体_GB2312" w:cs="楷体_GB2312"/>
          <w:b/>
          <w:bCs/>
          <w:i w:val="0"/>
          <w:caps w:val="0"/>
          <w:color w:val="auto"/>
          <w:spacing w:val="0"/>
          <w:sz w:val="32"/>
          <w:szCs w:val="32"/>
          <w:u w:val="none"/>
          <w:shd w:val="clear" w:color="0A0000" w:fill="FFFFFF"/>
        </w:rPr>
        <w:t>租赁补助。</w:t>
      </w:r>
      <w:r>
        <w:rPr>
          <w:rFonts w:hint="eastAsia" w:ascii="宋体" w:hAnsi="宋体" w:eastAsia="仿宋_GB2312" w:cs="仿宋_GB2312"/>
          <w:b w:val="0"/>
          <w:i w:val="0"/>
          <w:caps w:val="0"/>
          <w:color w:val="auto"/>
          <w:spacing w:val="0"/>
          <w:sz w:val="32"/>
          <w:szCs w:val="32"/>
          <w:u w:val="none"/>
          <w:shd w:val="clear" w:color="090000" w:fill="FFFFFF"/>
        </w:rPr>
        <w:t>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特级、一级</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二级、三级</w:t>
      </w:r>
      <w:r>
        <w:rPr>
          <w:rFonts w:hint="eastAsia" w:ascii="宋体" w:hAnsi="宋体" w:eastAsia="仿宋_GB2312" w:cs="仿宋_GB2312"/>
          <w:b w:val="0"/>
          <w:i w:val="0"/>
          <w:caps w:val="0"/>
          <w:color w:val="auto"/>
          <w:spacing w:val="0"/>
          <w:sz w:val="32"/>
          <w:szCs w:val="32"/>
          <w:u w:val="none"/>
          <w:shd w:val="clear" w:color="090000" w:fill="FFFFFF"/>
        </w:rPr>
        <w:t>施工总承包企业可以享受</w:t>
      </w:r>
      <w:r>
        <w:rPr>
          <w:rFonts w:hint="eastAsia" w:ascii="宋体" w:hAnsi="宋体" w:eastAsia="仿宋_GB2312" w:cs="仿宋_GB2312"/>
          <w:b w:val="0"/>
          <w:i w:val="0"/>
          <w:caps w:val="0"/>
          <w:color w:val="auto"/>
          <w:spacing w:val="0"/>
          <w:sz w:val="32"/>
          <w:szCs w:val="32"/>
          <w:u w:val="none"/>
          <w:shd w:val="clear" w:color="090000" w:fill="FFFFFF"/>
          <w:lang w:eastAsia="zh-CN"/>
        </w:rPr>
        <w:t>办公用房</w:t>
      </w:r>
      <w:r>
        <w:rPr>
          <w:rFonts w:hint="eastAsia" w:ascii="宋体" w:hAnsi="宋体" w:eastAsia="仿宋_GB2312" w:cs="仿宋_GB2312"/>
          <w:b w:val="0"/>
          <w:i w:val="0"/>
          <w:caps w:val="0"/>
          <w:color w:val="auto"/>
          <w:spacing w:val="0"/>
          <w:sz w:val="32"/>
          <w:szCs w:val="32"/>
          <w:u w:val="none"/>
          <w:shd w:val="clear" w:color="090000" w:fill="FFFFFF"/>
        </w:rPr>
        <w:t>租赁补助政策。在本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租赁</w:t>
      </w:r>
      <w:r>
        <w:rPr>
          <w:rFonts w:hint="eastAsia" w:ascii="宋体" w:hAnsi="宋体" w:eastAsia="仿宋_GB2312" w:cs="仿宋_GB2312"/>
          <w:b w:val="0"/>
          <w:i w:val="0"/>
          <w:caps w:val="0"/>
          <w:color w:val="auto"/>
          <w:spacing w:val="0"/>
          <w:sz w:val="32"/>
          <w:szCs w:val="32"/>
          <w:u w:val="none"/>
          <w:shd w:val="clear" w:color="090000" w:fill="FFFFFF"/>
          <w:lang w:eastAsia="zh-CN"/>
        </w:rPr>
        <w:t>办公用房</w:t>
      </w:r>
      <w:r>
        <w:rPr>
          <w:rFonts w:hint="eastAsia" w:ascii="宋体" w:hAnsi="宋体" w:eastAsia="仿宋_GB2312" w:cs="仿宋_GB2312"/>
          <w:b w:val="0"/>
          <w:i w:val="0"/>
          <w:caps w:val="0"/>
          <w:color w:val="auto"/>
          <w:spacing w:val="0"/>
          <w:sz w:val="32"/>
          <w:szCs w:val="32"/>
          <w:u w:val="none"/>
          <w:shd w:val="clear" w:color="090000" w:fill="FFFFFF"/>
        </w:rPr>
        <w:t>，按照每月20元/平方米标准给予租房补助，特级施工总承包企业</w:t>
      </w:r>
      <w:r>
        <w:rPr>
          <w:rFonts w:hint="eastAsia" w:ascii="宋体" w:hAnsi="宋体" w:eastAsia="仿宋_GB2312" w:cs="仿宋_GB2312"/>
          <w:b w:val="0"/>
          <w:i w:val="0"/>
          <w:caps w:val="0"/>
          <w:color w:val="auto"/>
          <w:spacing w:val="0"/>
          <w:sz w:val="32"/>
          <w:szCs w:val="32"/>
          <w:u w:val="none"/>
          <w:shd w:val="clear" w:color="090000" w:fill="FFFFFF"/>
          <w:lang w:val="en-US" w:eastAsia="zh-CN"/>
        </w:rPr>
        <w:t>享受</w:t>
      </w:r>
      <w:r>
        <w:rPr>
          <w:rFonts w:hint="eastAsia" w:ascii="宋体" w:hAnsi="宋体" w:eastAsia="仿宋_GB2312" w:cs="仿宋_GB2312"/>
          <w:b w:val="0"/>
          <w:i w:val="0"/>
          <w:caps w:val="0"/>
          <w:color w:val="auto"/>
          <w:spacing w:val="0"/>
          <w:sz w:val="32"/>
          <w:szCs w:val="32"/>
          <w:u w:val="none"/>
          <w:shd w:val="clear" w:color="090000" w:fill="FFFFFF"/>
        </w:rPr>
        <w:t>补助面积不超过2000平方米，一级施工总承包企业不超过1000平方米，</w:t>
      </w:r>
      <w:r>
        <w:rPr>
          <w:rFonts w:hint="eastAsia" w:ascii="宋体" w:hAnsi="宋体" w:eastAsia="仿宋_GB2312" w:cs="仿宋_GB2312"/>
          <w:b w:val="0"/>
          <w:i w:val="0"/>
          <w:caps w:val="0"/>
          <w:color w:val="auto"/>
          <w:spacing w:val="0"/>
          <w:sz w:val="32"/>
          <w:szCs w:val="32"/>
          <w:u w:val="none"/>
          <w:shd w:val="clear" w:color="090000" w:fill="FFFFFF"/>
          <w:lang w:val="en-US" w:eastAsia="zh-CN"/>
        </w:rPr>
        <w:t>二</w:t>
      </w:r>
      <w:r>
        <w:rPr>
          <w:rFonts w:hint="eastAsia" w:ascii="宋体" w:hAnsi="宋体" w:eastAsia="仿宋_GB2312" w:cs="仿宋_GB2312"/>
          <w:b w:val="0"/>
          <w:i w:val="0"/>
          <w:caps w:val="0"/>
          <w:color w:val="auto"/>
          <w:spacing w:val="0"/>
          <w:sz w:val="32"/>
          <w:szCs w:val="32"/>
          <w:u w:val="none"/>
          <w:shd w:val="clear" w:color="090000" w:fill="FFFFFF"/>
        </w:rPr>
        <w:t>级施工总承包企业不超过</w:t>
      </w:r>
      <w:r>
        <w:rPr>
          <w:rFonts w:hint="eastAsia" w:ascii="宋体" w:hAnsi="宋体" w:eastAsia="仿宋_GB2312" w:cs="仿宋_GB2312"/>
          <w:b w:val="0"/>
          <w:i w:val="0"/>
          <w:caps w:val="0"/>
          <w:color w:val="auto"/>
          <w:spacing w:val="0"/>
          <w:sz w:val="32"/>
          <w:szCs w:val="32"/>
          <w:u w:val="none"/>
          <w:shd w:val="clear" w:color="090000" w:fill="FFFFFF"/>
          <w:lang w:val="en-US" w:eastAsia="zh-CN"/>
        </w:rPr>
        <w:t>5</w:t>
      </w:r>
      <w:r>
        <w:rPr>
          <w:rFonts w:hint="eastAsia" w:ascii="宋体" w:hAnsi="宋体" w:eastAsia="仿宋_GB2312" w:cs="仿宋_GB2312"/>
          <w:b w:val="0"/>
          <w:i w:val="0"/>
          <w:caps w:val="0"/>
          <w:color w:val="auto"/>
          <w:spacing w:val="0"/>
          <w:sz w:val="32"/>
          <w:szCs w:val="32"/>
          <w:u w:val="none"/>
          <w:shd w:val="clear" w:color="090000" w:fill="FFFFFF"/>
        </w:rPr>
        <w:t>00平方米，</w:t>
      </w:r>
      <w:r>
        <w:rPr>
          <w:rFonts w:hint="eastAsia" w:ascii="宋体" w:hAnsi="宋体" w:eastAsia="仿宋_GB2312" w:cs="仿宋_GB2312"/>
          <w:b w:val="0"/>
          <w:i w:val="0"/>
          <w:caps w:val="0"/>
          <w:color w:val="auto"/>
          <w:spacing w:val="0"/>
          <w:sz w:val="32"/>
          <w:szCs w:val="32"/>
          <w:u w:val="none"/>
          <w:shd w:val="clear" w:color="090000" w:fill="FFFFFF"/>
          <w:lang w:val="en-US" w:eastAsia="zh-CN"/>
        </w:rPr>
        <w:t>三</w:t>
      </w:r>
      <w:r>
        <w:rPr>
          <w:rFonts w:hint="eastAsia" w:ascii="宋体" w:hAnsi="宋体" w:eastAsia="仿宋_GB2312" w:cs="仿宋_GB2312"/>
          <w:b w:val="0"/>
          <w:i w:val="0"/>
          <w:caps w:val="0"/>
          <w:color w:val="auto"/>
          <w:spacing w:val="0"/>
          <w:sz w:val="32"/>
          <w:szCs w:val="32"/>
          <w:u w:val="none"/>
          <w:shd w:val="clear" w:color="090000" w:fill="FFFFFF"/>
        </w:rPr>
        <w:t>级施工总承包企业不超过</w:t>
      </w:r>
      <w:r>
        <w:rPr>
          <w:rFonts w:hint="eastAsia" w:ascii="宋体" w:hAnsi="宋体" w:eastAsia="仿宋_GB2312" w:cs="仿宋_GB2312"/>
          <w:b w:val="0"/>
          <w:i w:val="0"/>
          <w:caps w:val="0"/>
          <w:color w:val="auto"/>
          <w:spacing w:val="0"/>
          <w:sz w:val="32"/>
          <w:szCs w:val="32"/>
          <w:u w:val="none"/>
          <w:shd w:val="clear" w:color="090000" w:fill="FFFFFF"/>
          <w:lang w:val="en-US" w:eastAsia="zh-CN"/>
        </w:rPr>
        <w:t>3</w:t>
      </w:r>
      <w:r>
        <w:rPr>
          <w:rFonts w:hint="eastAsia" w:ascii="宋体" w:hAnsi="宋体" w:eastAsia="仿宋_GB2312" w:cs="仿宋_GB2312"/>
          <w:b w:val="0"/>
          <w:i w:val="0"/>
          <w:caps w:val="0"/>
          <w:color w:val="auto"/>
          <w:spacing w:val="0"/>
          <w:sz w:val="32"/>
          <w:szCs w:val="32"/>
          <w:u w:val="none"/>
          <w:shd w:val="clear" w:color="090000" w:fill="FFFFFF"/>
        </w:rPr>
        <w:t>00平方米，</w:t>
      </w:r>
      <w:r>
        <w:rPr>
          <w:rFonts w:hint="eastAsia" w:ascii="宋体" w:hAnsi="宋体" w:eastAsia="仿宋_GB2312" w:cs="仿宋_GB2312"/>
          <w:b w:val="0"/>
          <w:i w:val="0"/>
          <w:caps w:val="0"/>
          <w:color w:val="auto"/>
          <w:spacing w:val="0"/>
          <w:sz w:val="32"/>
          <w:szCs w:val="32"/>
          <w:u w:val="none"/>
          <w:shd w:val="clear" w:color="090000" w:fill="FFFFFF"/>
          <w:lang w:eastAsia="zh-CN"/>
        </w:rPr>
        <w:t>从</w:t>
      </w:r>
      <w:r>
        <w:rPr>
          <w:rFonts w:hint="eastAsia" w:ascii="宋体" w:hAnsi="宋体" w:eastAsia="仿宋_GB2312" w:cs="仿宋_GB2312"/>
          <w:b w:val="0"/>
          <w:i w:val="0"/>
          <w:caps w:val="0"/>
          <w:color w:val="auto"/>
          <w:spacing w:val="0"/>
          <w:sz w:val="32"/>
          <w:szCs w:val="32"/>
          <w:u w:val="none"/>
          <w:shd w:val="clear" w:color="090000" w:fill="FFFFFF"/>
          <w:lang w:val="en-US" w:eastAsia="zh-CN"/>
        </w:rPr>
        <w:t>2016年起其中一个年度纳税额达200万元及以上的二级和三级施工总承包企业，方可享受租赁办公用房补助。租赁办公用房</w:t>
      </w:r>
      <w:r>
        <w:rPr>
          <w:rFonts w:hint="eastAsia" w:ascii="宋体" w:hAnsi="宋体" w:eastAsia="仿宋_GB2312" w:cs="仿宋_GB2312"/>
          <w:b w:val="0"/>
          <w:i w:val="0"/>
          <w:caps w:val="0"/>
          <w:color w:val="auto"/>
          <w:spacing w:val="0"/>
          <w:sz w:val="32"/>
          <w:szCs w:val="32"/>
          <w:u w:val="none"/>
          <w:shd w:val="clear" w:color="090000" w:fill="FFFFFF"/>
        </w:rPr>
        <w:t>补助期限为</w:t>
      </w:r>
      <w:r>
        <w:rPr>
          <w:rFonts w:hint="eastAsia" w:ascii="宋体" w:hAnsi="宋体" w:eastAsia="仿宋_GB2312" w:cs="仿宋_GB2312"/>
          <w:b w:val="0"/>
          <w:i w:val="0"/>
          <w:caps w:val="0"/>
          <w:color w:val="auto"/>
          <w:spacing w:val="0"/>
          <w:sz w:val="32"/>
          <w:szCs w:val="32"/>
          <w:u w:val="none"/>
          <w:shd w:val="clear" w:color="090000" w:fill="FFFFFF"/>
          <w:lang w:val="en-US" w:eastAsia="zh-CN"/>
        </w:rPr>
        <w:t>3</w:t>
      </w:r>
      <w:r>
        <w:rPr>
          <w:rFonts w:hint="eastAsia" w:ascii="宋体" w:hAnsi="宋体" w:eastAsia="仿宋_GB2312" w:cs="仿宋_GB2312"/>
          <w:b w:val="0"/>
          <w:i w:val="0"/>
          <w:caps w:val="0"/>
          <w:color w:val="auto"/>
          <w:spacing w:val="0"/>
          <w:sz w:val="32"/>
          <w:szCs w:val="32"/>
          <w:u w:val="none"/>
          <w:shd w:val="clear" w:color="090000" w:fill="FFFFFF"/>
        </w:rPr>
        <w:t>年</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rPr>
        <w:t>企业已申请购买</w:t>
      </w:r>
      <w:r>
        <w:rPr>
          <w:rFonts w:hint="eastAsia" w:ascii="宋体" w:hAnsi="宋体" w:eastAsia="仿宋_GB2312" w:cs="仿宋_GB2312"/>
          <w:b w:val="0"/>
          <w:i w:val="0"/>
          <w:caps w:val="0"/>
          <w:color w:val="auto"/>
          <w:spacing w:val="0"/>
          <w:sz w:val="32"/>
          <w:szCs w:val="32"/>
          <w:u w:val="none"/>
          <w:shd w:val="clear" w:color="090000" w:fill="FFFFFF"/>
          <w:lang w:eastAsia="zh-CN"/>
        </w:rPr>
        <w:t>办公用房</w:t>
      </w:r>
      <w:r>
        <w:rPr>
          <w:rFonts w:hint="eastAsia" w:ascii="宋体" w:hAnsi="宋体" w:eastAsia="仿宋_GB2312" w:cs="仿宋_GB2312"/>
          <w:b w:val="0"/>
          <w:i w:val="0"/>
          <w:caps w:val="0"/>
          <w:color w:val="auto"/>
          <w:spacing w:val="0"/>
          <w:sz w:val="32"/>
          <w:szCs w:val="32"/>
          <w:u w:val="none"/>
          <w:shd w:val="clear" w:color="090000" w:fill="FFFFFF"/>
        </w:rPr>
        <w:t>补助的不得重复申请享受租赁补助</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auto" w:fill="FFFFFF"/>
          <w:lang w:val="en-US" w:eastAsia="zh-CN"/>
        </w:rPr>
        <w:t>享受补助的</w:t>
      </w:r>
      <w:r>
        <w:rPr>
          <w:rFonts w:hint="eastAsia" w:ascii="宋体" w:hAnsi="宋体" w:eastAsia="仿宋_GB2312" w:cs="仿宋_GB2312"/>
          <w:b w:val="0"/>
          <w:i w:val="0"/>
          <w:caps w:val="0"/>
          <w:color w:val="auto"/>
          <w:spacing w:val="0"/>
          <w:sz w:val="32"/>
          <w:szCs w:val="32"/>
          <w:u w:val="none"/>
          <w:shd w:val="clear" w:color="auto" w:fill="FFFFFF"/>
        </w:rPr>
        <w:t>企业，</w:t>
      </w:r>
      <w:r>
        <w:rPr>
          <w:rFonts w:hint="eastAsia" w:ascii="宋体" w:hAnsi="宋体" w:eastAsia="仿宋_GB2312" w:cs="仿宋_GB2312"/>
          <w:b w:val="0"/>
          <w:i w:val="0"/>
          <w:caps w:val="0"/>
          <w:color w:val="auto"/>
          <w:spacing w:val="0"/>
          <w:sz w:val="32"/>
          <w:szCs w:val="32"/>
          <w:u w:val="none"/>
          <w:shd w:val="clear" w:color="auto" w:fill="FFFFFF"/>
          <w:lang w:val="en-US" w:eastAsia="zh-CN"/>
        </w:rPr>
        <w:t>所</w:t>
      </w:r>
      <w:r>
        <w:rPr>
          <w:rFonts w:hint="eastAsia" w:ascii="宋体" w:hAnsi="宋体" w:eastAsia="仿宋_GB2312" w:cs="仿宋_GB2312"/>
          <w:b w:val="0"/>
          <w:i w:val="0"/>
          <w:caps w:val="0"/>
          <w:color w:val="auto"/>
          <w:spacing w:val="0"/>
          <w:sz w:val="32"/>
          <w:szCs w:val="32"/>
          <w:u w:val="none"/>
          <w:shd w:val="clear" w:color="090000" w:fill="FFFFFF"/>
        </w:rPr>
        <w:t>租赁</w:t>
      </w:r>
      <w:r>
        <w:rPr>
          <w:rFonts w:hint="eastAsia" w:ascii="宋体" w:hAnsi="宋体" w:eastAsia="仿宋_GB2312" w:cs="仿宋_GB2312"/>
          <w:b w:val="0"/>
          <w:i w:val="0"/>
          <w:caps w:val="0"/>
          <w:color w:val="auto"/>
          <w:spacing w:val="0"/>
          <w:sz w:val="32"/>
          <w:szCs w:val="32"/>
          <w:u w:val="none"/>
          <w:shd w:val="clear" w:color="auto" w:fill="FFFFFF"/>
          <w:lang w:val="en-US" w:eastAsia="zh-CN"/>
        </w:rPr>
        <w:t>办公用房自享受补助当年起3年内</w:t>
      </w:r>
      <w:r>
        <w:rPr>
          <w:rFonts w:hint="eastAsia" w:ascii="宋体" w:hAnsi="宋体" w:eastAsia="仿宋_GB2312" w:cs="仿宋_GB2312"/>
          <w:b w:val="0"/>
          <w:i w:val="0"/>
          <w:caps w:val="0"/>
          <w:color w:val="auto"/>
          <w:spacing w:val="0"/>
          <w:sz w:val="32"/>
          <w:szCs w:val="32"/>
          <w:u w:val="none"/>
          <w:shd w:val="clear" w:color="auto" w:fill="FFFFFF"/>
        </w:rPr>
        <w:t>不可转租，仅限</w:t>
      </w:r>
      <w:r>
        <w:rPr>
          <w:rFonts w:hint="eastAsia" w:ascii="宋体" w:hAnsi="宋体" w:eastAsia="仿宋_GB2312" w:cs="仿宋_GB2312"/>
          <w:b w:val="0"/>
          <w:i w:val="0"/>
          <w:caps w:val="0"/>
          <w:color w:val="auto"/>
          <w:spacing w:val="0"/>
          <w:sz w:val="32"/>
          <w:szCs w:val="32"/>
          <w:u w:val="none"/>
          <w:shd w:val="clear" w:color="auto" w:fill="FFFFFF"/>
          <w:lang w:val="en-US" w:eastAsia="zh-CN"/>
        </w:rPr>
        <w:t>办公</w:t>
      </w:r>
      <w:r>
        <w:rPr>
          <w:rFonts w:hint="eastAsia" w:ascii="宋体" w:hAnsi="宋体" w:eastAsia="仿宋_GB2312" w:cs="仿宋_GB2312"/>
          <w:b w:val="0"/>
          <w:i w:val="0"/>
          <w:caps w:val="0"/>
          <w:color w:val="auto"/>
          <w:spacing w:val="0"/>
          <w:sz w:val="32"/>
          <w:szCs w:val="32"/>
          <w:u w:val="none"/>
          <w:shd w:val="clear" w:color="auto" w:fill="FFFFFF"/>
        </w:rPr>
        <w:t>自用</w:t>
      </w:r>
      <w:r>
        <w:rPr>
          <w:rFonts w:hint="eastAsia" w:ascii="宋体" w:hAnsi="宋体" w:eastAsia="仿宋_GB2312" w:cs="仿宋_GB2312"/>
          <w:b w:val="0"/>
          <w:i w:val="0"/>
          <w:caps w:val="0"/>
          <w:color w:val="auto"/>
          <w:spacing w:val="0"/>
          <w:sz w:val="32"/>
          <w:szCs w:val="32"/>
          <w:u w:val="none"/>
          <w:shd w:val="clear" w:color="090000" w:fill="FFFFFF"/>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享受补助的企业3年内</w:t>
      </w:r>
      <w:r>
        <w:rPr>
          <w:rFonts w:hint="eastAsia" w:ascii="宋体" w:hAnsi="宋体" w:eastAsia="仿宋_GB2312" w:cs="仿宋_GB2312"/>
          <w:b w:val="0"/>
          <w:i w:val="0"/>
          <w:caps w:val="0"/>
          <w:color w:val="auto"/>
          <w:spacing w:val="0"/>
          <w:sz w:val="32"/>
          <w:szCs w:val="32"/>
          <w:u w:val="none"/>
          <w:shd w:val="clear" w:color="auto" w:fill="FFFFFF"/>
        </w:rPr>
        <w:t>转租</w:t>
      </w:r>
      <w:r>
        <w:rPr>
          <w:rFonts w:hint="eastAsia" w:ascii="宋体" w:hAnsi="宋体" w:eastAsia="仿宋_GB2312" w:cs="仿宋_GB2312"/>
          <w:b w:val="0"/>
          <w:i w:val="0"/>
          <w:caps w:val="0"/>
          <w:color w:val="auto"/>
          <w:spacing w:val="0"/>
          <w:sz w:val="32"/>
          <w:szCs w:val="32"/>
          <w:u w:val="none"/>
          <w:shd w:val="clear" w:color="auto" w:fill="FFFFFF"/>
          <w:lang w:val="en-US" w:eastAsia="zh-CN"/>
        </w:rPr>
        <w:t>办公用房或将注册地迁往县外，须将补助返还县财政。</w:t>
      </w:r>
      <w:r>
        <w:rPr>
          <w:rFonts w:hint="eastAsia" w:ascii="宋体" w:hAnsi="宋体" w:eastAsia="仿宋_GB2312" w:cs="仿宋_GB2312"/>
          <w:b w:val="0"/>
          <w:i w:val="0"/>
          <w:caps w:val="0"/>
          <w:color w:val="auto"/>
          <w:spacing w:val="0"/>
          <w:sz w:val="32"/>
          <w:szCs w:val="32"/>
          <w:u w:val="none"/>
          <w:shd w:val="clear" w:color="090000" w:fill="FFFFFF"/>
          <w:lang w:val="en-US" w:eastAsia="zh-CN"/>
        </w:rPr>
        <w:t xml:space="preserve"> </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楷体_GB2312" w:cs="楷体_GB2312"/>
          <w:b/>
          <w:bCs/>
          <w:i w:val="0"/>
          <w:caps w:val="0"/>
          <w:color w:val="auto"/>
          <w:spacing w:val="0"/>
          <w:sz w:val="32"/>
          <w:szCs w:val="32"/>
          <w:u w:val="none"/>
          <w:shd w:val="clear" w:color="0A0000" w:fill="FFFFFF"/>
          <w:lang w:val="en-US" w:eastAsia="zh-CN"/>
        </w:rPr>
        <w:t>（三）落实企业生产基地建设。</w:t>
      </w:r>
      <w:r>
        <w:rPr>
          <w:rFonts w:hint="eastAsia" w:ascii="宋体" w:hAnsi="宋体" w:eastAsia="仿宋_GB2312" w:cs="仿宋_GB2312"/>
          <w:b w:val="0"/>
          <w:i w:val="0"/>
          <w:caps w:val="0"/>
          <w:color w:val="auto"/>
          <w:spacing w:val="0"/>
          <w:sz w:val="32"/>
          <w:szCs w:val="32"/>
          <w:u w:val="none"/>
          <w:shd w:val="clear" w:color="090000" w:fill="FFFFFF"/>
          <w:lang w:val="en-US" w:eastAsia="zh-CN"/>
        </w:rPr>
        <w:t>根据我县城市总体规划布局，县政府在工业园区内安排相对集中土地，用于建筑企业生产基地用地，原则上特级总承包企业供地25亩，一级施工总承包企业供地15亩，二级总承包企业供地10亩，三级总承包企业从2016年起其中有一个年度年纳税额200万元以上的供地5亩。今后引进的外来建筑施工企业参照以上标准供应生产基地用地。建筑产业园区用地拟选址安排在仙港工业园区，企业所在地在乡镇的可根据当地发展规划就近安排用地，形成点面结合的建筑产业生产基地。</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黑体" w:cs="黑体"/>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二、积极引进</w:t>
      </w:r>
      <w:r>
        <w:rPr>
          <w:rFonts w:hint="eastAsia" w:ascii="宋体" w:hAnsi="宋体" w:eastAsia="黑体" w:cs="黑体"/>
          <w:b w:val="0"/>
          <w:bCs w:val="0"/>
          <w:i w:val="0"/>
          <w:caps w:val="0"/>
          <w:color w:val="auto"/>
          <w:spacing w:val="0"/>
          <w:sz w:val="32"/>
          <w:szCs w:val="32"/>
          <w:u w:val="none"/>
          <w:shd w:val="clear" w:color="0A0000" w:fill="FFFFFF"/>
          <w:lang w:val="en-US" w:eastAsia="zh-CN"/>
        </w:rPr>
        <w:t>县外</w:t>
      </w:r>
      <w:r>
        <w:rPr>
          <w:rFonts w:hint="eastAsia" w:ascii="宋体" w:hAnsi="宋体" w:eastAsia="黑体" w:cs="黑体"/>
          <w:b w:val="0"/>
          <w:bCs w:val="0"/>
          <w:i w:val="0"/>
          <w:caps w:val="0"/>
          <w:color w:val="auto"/>
          <w:spacing w:val="0"/>
          <w:sz w:val="32"/>
          <w:szCs w:val="32"/>
          <w:u w:val="none"/>
          <w:shd w:val="clear" w:color="0A0000" w:fill="FFFFFF"/>
        </w:rPr>
        <w:t>企业</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楷体_GB2312" w:cs="楷体_GB2312"/>
          <w:b/>
          <w:bCs/>
          <w:i w:val="0"/>
          <w:caps w:val="0"/>
          <w:color w:val="auto"/>
          <w:spacing w:val="0"/>
          <w:sz w:val="32"/>
          <w:szCs w:val="32"/>
          <w:u w:val="none"/>
          <w:shd w:val="clear" w:color="0A0000" w:fill="FFFFFF"/>
          <w:lang w:eastAsia="zh-CN"/>
        </w:rPr>
        <w:t>（</w:t>
      </w:r>
      <w:r>
        <w:rPr>
          <w:rFonts w:hint="eastAsia" w:ascii="宋体" w:hAnsi="宋体" w:eastAsia="楷体_GB2312" w:cs="楷体_GB2312"/>
          <w:b/>
          <w:bCs/>
          <w:i w:val="0"/>
          <w:caps w:val="0"/>
          <w:color w:val="auto"/>
          <w:spacing w:val="0"/>
          <w:sz w:val="32"/>
          <w:szCs w:val="32"/>
          <w:u w:val="none"/>
          <w:shd w:val="clear" w:color="0A0000" w:fill="FFFFFF"/>
          <w:lang w:val="en-US" w:eastAsia="zh-CN"/>
        </w:rPr>
        <w:t>一</w:t>
      </w:r>
      <w:r>
        <w:rPr>
          <w:rFonts w:hint="eastAsia" w:ascii="宋体" w:hAnsi="宋体" w:eastAsia="楷体_GB2312" w:cs="楷体_GB2312"/>
          <w:b/>
          <w:bCs/>
          <w:i w:val="0"/>
          <w:caps w:val="0"/>
          <w:color w:val="auto"/>
          <w:spacing w:val="0"/>
          <w:sz w:val="32"/>
          <w:szCs w:val="32"/>
          <w:u w:val="none"/>
          <w:shd w:val="clear" w:color="0A0000" w:fill="FFFFFF"/>
          <w:lang w:eastAsia="zh-CN"/>
        </w:rPr>
        <w:t>）</w:t>
      </w:r>
      <w:r>
        <w:rPr>
          <w:rFonts w:hint="eastAsia" w:ascii="宋体" w:hAnsi="宋体" w:eastAsia="楷体_GB2312" w:cs="楷体_GB2312"/>
          <w:b/>
          <w:bCs/>
          <w:i w:val="0"/>
          <w:caps w:val="0"/>
          <w:color w:val="auto"/>
          <w:spacing w:val="0"/>
          <w:sz w:val="32"/>
          <w:szCs w:val="32"/>
          <w:u w:val="none"/>
          <w:shd w:val="clear" w:color="0A0000" w:fill="FFFFFF"/>
          <w:lang w:val="en-US" w:eastAsia="zh-CN"/>
        </w:rPr>
        <w:t>鼓励建筑企业将注册地迁入本县。</w:t>
      </w:r>
      <w:r>
        <w:rPr>
          <w:rFonts w:hint="eastAsia" w:ascii="宋体" w:hAnsi="宋体" w:eastAsia="仿宋_GB2312" w:cs="仿宋_GB2312"/>
          <w:b w:val="0"/>
          <w:i w:val="0"/>
          <w:caps w:val="0"/>
          <w:color w:val="auto"/>
          <w:spacing w:val="0"/>
          <w:sz w:val="32"/>
          <w:szCs w:val="32"/>
          <w:u w:val="none"/>
          <w:shd w:val="clear" w:color="090000" w:fill="FFFFFF"/>
        </w:rPr>
        <w:t>积极引进施工总承包特级、一级</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二级</w:t>
      </w:r>
      <w:r>
        <w:rPr>
          <w:rFonts w:hint="eastAsia" w:ascii="宋体" w:hAnsi="宋体" w:eastAsia="仿宋_GB2312" w:cs="仿宋_GB2312"/>
          <w:b w:val="0"/>
          <w:i w:val="0"/>
          <w:caps w:val="0"/>
          <w:color w:val="auto"/>
          <w:spacing w:val="0"/>
          <w:sz w:val="32"/>
          <w:szCs w:val="32"/>
          <w:u w:val="none"/>
          <w:shd w:val="clear" w:color="090000" w:fill="FFFFFF"/>
        </w:rPr>
        <w:t>资质企业，重点引进具有公路、铁路、港航、水利、电力工程施工总承包和桥梁、隧道工程专业承包一级资质的央企全资或控股企业及上市企业。</w:t>
      </w:r>
      <w:r>
        <w:rPr>
          <w:rFonts w:hint="eastAsia" w:ascii="宋体" w:hAnsi="宋体" w:eastAsia="仿宋_GB2312" w:cs="仿宋_GB2312"/>
          <w:b w:val="0"/>
          <w:i w:val="0"/>
          <w:caps w:val="0"/>
          <w:color w:val="auto"/>
          <w:spacing w:val="0"/>
          <w:sz w:val="32"/>
          <w:szCs w:val="32"/>
          <w:highlight w:val="none"/>
          <w:u w:val="none"/>
          <w:shd w:val="clear" w:color="0A0000" w:fill="FFFFFF"/>
        </w:rPr>
        <w:t>引进企业注册本</w:t>
      </w:r>
      <w:r>
        <w:rPr>
          <w:rFonts w:hint="eastAsia" w:ascii="宋体" w:hAnsi="宋体" w:eastAsia="仿宋_GB2312" w:cs="仿宋_GB2312"/>
          <w:b w:val="0"/>
          <w:i w:val="0"/>
          <w:caps w:val="0"/>
          <w:color w:val="auto"/>
          <w:spacing w:val="0"/>
          <w:sz w:val="32"/>
          <w:szCs w:val="32"/>
          <w:highlight w:val="none"/>
          <w:u w:val="none"/>
          <w:shd w:val="clear" w:color="0A0000" w:fill="FFFFFF"/>
          <w:lang w:eastAsia="zh-CN"/>
        </w:rPr>
        <w:t>县</w:t>
      </w:r>
      <w:r>
        <w:rPr>
          <w:rFonts w:hint="eastAsia" w:ascii="宋体" w:hAnsi="宋体" w:eastAsia="仿宋_GB2312" w:cs="仿宋_GB2312"/>
          <w:b w:val="0"/>
          <w:i w:val="0"/>
          <w:caps w:val="0"/>
          <w:color w:val="auto"/>
          <w:spacing w:val="0"/>
          <w:sz w:val="32"/>
          <w:szCs w:val="32"/>
          <w:highlight w:val="none"/>
          <w:u w:val="none"/>
          <w:shd w:val="clear" w:color="0A0000" w:fill="FFFFFF"/>
        </w:rPr>
        <w:t>并书面承诺10年内不离开本</w:t>
      </w:r>
      <w:r>
        <w:rPr>
          <w:rFonts w:hint="eastAsia" w:ascii="宋体" w:hAnsi="宋体" w:eastAsia="仿宋_GB2312" w:cs="仿宋_GB2312"/>
          <w:b w:val="0"/>
          <w:i w:val="0"/>
          <w:caps w:val="0"/>
          <w:color w:val="auto"/>
          <w:spacing w:val="0"/>
          <w:sz w:val="32"/>
          <w:szCs w:val="32"/>
          <w:highlight w:val="none"/>
          <w:u w:val="none"/>
          <w:shd w:val="clear" w:color="0A0000" w:fill="FFFFFF"/>
          <w:lang w:eastAsia="zh-CN"/>
        </w:rPr>
        <w:t>县</w:t>
      </w:r>
      <w:r>
        <w:rPr>
          <w:rFonts w:hint="eastAsia" w:ascii="宋体" w:hAnsi="宋体" w:eastAsia="仿宋_GB2312" w:cs="仿宋_GB2312"/>
          <w:b w:val="0"/>
          <w:i w:val="0"/>
          <w:caps w:val="0"/>
          <w:color w:val="auto"/>
          <w:spacing w:val="0"/>
          <w:sz w:val="32"/>
          <w:szCs w:val="32"/>
          <w:highlight w:val="none"/>
          <w:u w:val="none"/>
          <w:shd w:val="clear" w:color="0A0000" w:fill="FFFFFF"/>
        </w:rPr>
        <w:t>的，按照本地建筑企业晋升特级总承包</w:t>
      </w:r>
      <w:r>
        <w:rPr>
          <w:rFonts w:hint="eastAsia" w:ascii="宋体" w:hAnsi="宋体" w:eastAsia="仿宋_GB2312" w:cs="仿宋_GB2312"/>
          <w:b w:val="0"/>
          <w:i w:val="0"/>
          <w:caps w:val="0"/>
          <w:color w:val="auto"/>
          <w:spacing w:val="0"/>
          <w:sz w:val="32"/>
          <w:szCs w:val="32"/>
          <w:highlight w:val="none"/>
          <w:u w:val="none"/>
          <w:shd w:val="clear" w:color="0A0000" w:fill="FFFFFF"/>
          <w:lang w:eastAsia="zh-CN"/>
        </w:rPr>
        <w:t>、</w:t>
      </w:r>
      <w:r>
        <w:rPr>
          <w:rFonts w:hint="eastAsia" w:ascii="宋体" w:hAnsi="宋体" w:eastAsia="仿宋_GB2312" w:cs="仿宋_GB2312"/>
          <w:b w:val="0"/>
          <w:i w:val="0"/>
          <w:caps w:val="0"/>
          <w:color w:val="auto"/>
          <w:spacing w:val="0"/>
          <w:sz w:val="32"/>
          <w:szCs w:val="32"/>
          <w:highlight w:val="none"/>
          <w:u w:val="none"/>
          <w:shd w:val="clear" w:color="0A0000" w:fill="FFFFFF"/>
        </w:rPr>
        <w:t>一级总承包</w:t>
      </w: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和二级总承包</w:t>
      </w:r>
      <w:r>
        <w:rPr>
          <w:rFonts w:hint="eastAsia" w:ascii="宋体" w:hAnsi="宋体" w:eastAsia="仿宋_GB2312" w:cs="仿宋_GB2312"/>
          <w:b w:val="0"/>
          <w:i w:val="0"/>
          <w:caps w:val="0"/>
          <w:color w:val="auto"/>
          <w:spacing w:val="0"/>
          <w:sz w:val="32"/>
          <w:szCs w:val="32"/>
          <w:highlight w:val="none"/>
          <w:u w:val="none"/>
          <w:shd w:val="clear" w:color="0A0000" w:fill="FFFFFF"/>
        </w:rPr>
        <w:t>资质予以</w:t>
      </w:r>
      <w:r>
        <w:rPr>
          <w:rFonts w:hint="eastAsia" w:ascii="宋体" w:hAnsi="宋体" w:eastAsia="仿宋_GB2312" w:cs="仿宋_GB2312"/>
          <w:b w:val="0"/>
          <w:i w:val="0"/>
          <w:caps w:val="0"/>
          <w:color w:val="auto"/>
          <w:spacing w:val="0"/>
          <w:sz w:val="32"/>
          <w:szCs w:val="32"/>
          <w:u w:val="none"/>
          <w:shd w:val="clear" w:color="090000" w:fill="FFFFFF"/>
        </w:rPr>
        <w:t>奖励；给予</w:t>
      </w:r>
      <w:r>
        <w:rPr>
          <w:rFonts w:hint="eastAsia" w:ascii="宋体" w:hAnsi="宋体" w:eastAsia="仿宋_GB2312" w:cs="仿宋_GB2312"/>
          <w:b w:val="0"/>
          <w:i w:val="0"/>
          <w:caps w:val="0"/>
          <w:color w:val="auto"/>
          <w:spacing w:val="0"/>
          <w:sz w:val="32"/>
          <w:szCs w:val="32"/>
          <w:highlight w:val="none"/>
          <w:u w:val="none"/>
          <w:shd w:val="clear" w:color="0A0000" w:fill="FFFFFF"/>
        </w:rPr>
        <w:t>特级总承包</w:t>
      </w:r>
      <w:r>
        <w:rPr>
          <w:rFonts w:hint="eastAsia" w:ascii="宋体" w:hAnsi="宋体" w:eastAsia="仿宋_GB2312" w:cs="仿宋_GB2312"/>
          <w:b w:val="0"/>
          <w:i w:val="0"/>
          <w:caps w:val="0"/>
          <w:color w:val="auto"/>
          <w:spacing w:val="0"/>
          <w:sz w:val="32"/>
          <w:szCs w:val="32"/>
          <w:highlight w:val="none"/>
          <w:u w:val="none"/>
          <w:shd w:val="clear" w:color="0A0000" w:fill="FFFFFF"/>
          <w:lang w:eastAsia="zh-CN"/>
        </w:rPr>
        <w:t>、</w:t>
      </w:r>
      <w:r>
        <w:rPr>
          <w:rFonts w:hint="eastAsia" w:ascii="宋体" w:hAnsi="宋体" w:eastAsia="仿宋_GB2312" w:cs="仿宋_GB2312"/>
          <w:b w:val="0"/>
          <w:i w:val="0"/>
          <w:caps w:val="0"/>
          <w:color w:val="auto"/>
          <w:spacing w:val="0"/>
          <w:sz w:val="32"/>
          <w:szCs w:val="32"/>
          <w:highlight w:val="none"/>
          <w:u w:val="none"/>
          <w:shd w:val="clear" w:color="0A0000" w:fill="FFFFFF"/>
        </w:rPr>
        <w:t>一级总承包</w:t>
      </w: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资质企业和桥梁、隧道工程专业承包一级资质企业</w:t>
      </w:r>
      <w:r>
        <w:rPr>
          <w:rFonts w:hint="eastAsia" w:ascii="宋体" w:hAnsi="宋体" w:eastAsia="仿宋_GB2312" w:cs="仿宋_GB2312"/>
          <w:b w:val="0"/>
          <w:i w:val="0"/>
          <w:caps w:val="0"/>
          <w:color w:val="auto"/>
          <w:spacing w:val="0"/>
          <w:sz w:val="32"/>
          <w:szCs w:val="32"/>
          <w:u w:val="none"/>
          <w:shd w:val="clear" w:color="090000" w:fill="FFFFFF"/>
        </w:rPr>
        <w:t>搬迁补助费100万元</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rPr>
        <w:t>给予</w:t>
      </w: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二</w:t>
      </w:r>
      <w:r>
        <w:rPr>
          <w:rFonts w:hint="eastAsia" w:ascii="宋体" w:hAnsi="宋体" w:eastAsia="仿宋_GB2312" w:cs="仿宋_GB2312"/>
          <w:b w:val="0"/>
          <w:i w:val="0"/>
          <w:caps w:val="0"/>
          <w:color w:val="auto"/>
          <w:spacing w:val="0"/>
          <w:sz w:val="32"/>
          <w:szCs w:val="32"/>
          <w:highlight w:val="none"/>
          <w:u w:val="none"/>
          <w:shd w:val="clear" w:color="0A0000" w:fill="FFFFFF"/>
        </w:rPr>
        <w:t>级总承包</w:t>
      </w: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资质企业</w:t>
      </w:r>
      <w:r>
        <w:rPr>
          <w:rFonts w:hint="eastAsia" w:ascii="宋体" w:hAnsi="宋体" w:eastAsia="仿宋_GB2312" w:cs="仿宋_GB2312"/>
          <w:b w:val="0"/>
          <w:i w:val="0"/>
          <w:caps w:val="0"/>
          <w:color w:val="auto"/>
          <w:spacing w:val="0"/>
          <w:sz w:val="32"/>
          <w:szCs w:val="32"/>
          <w:u w:val="none"/>
          <w:shd w:val="clear" w:color="090000" w:fill="FFFFFF"/>
        </w:rPr>
        <w:t>搬迁补助费</w:t>
      </w:r>
      <w:r>
        <w:rPr>
          <w:rFonts w:hint="eastAsia" w:ascii="宋体" w:hAnsi="宋体" w:eastAsia="仿宋_GB2312" w:cs="仿宋_GB2312"/>
          <w:b w:val="0"/>
          <w:i w:val="0"/>
          <w:caps w:val="0"/>
          <w:color w:val="auto"/>
          <w:spacing w:val="0"/>
          <w:sz w:val="32"/>
          <w:szCs w:val="32"/>
          <w:u w:val="none"/>
          <w:shd w:val="clear" w:color="090000" w:fill="FFFFFF"/>
          <w:lang w:val="en-US" w:eastAsia="zh-CN"/>
        </w:rPr>
        <w:t>2</w:t>
      </w:r>
      <w:r>
        <w:rPr>
          <w:rFonts w:hint="eastAsia" w:ascii="宋体" w:hAnsi="宋体" w:eastAsia="仿宋_GB2312" w:cs="仿宋_GB2312"/>
          <w:b w:val="0"/>
          <w:i w:val="0"/>
          <w:caps w:val="0"/>
          <w:color w:val="auto"/>
          <w:spacing w:val="0"/>
          <w:sz w:val="32"/>
          <w:szCs w:val="32"/>
          <w:u w:val="none"/>
          <w:shd w:val="clear" w:color="090000" w:fill="FFFFFF"/>
        </w:rPr>
        <w:t>0万元；给予企业办公装修补助，补助金额为300元/平方米</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rPr>
        <w:t>补助面积特级总承包企业不超过2000平方米，一级总承包企业</w:t>
      </w:r>
      <w:r>
        <w:rPr>
          <w:rFonts w:hint="eastAsia" w:ascii="宋体" w:hAnsi="宋体" w:eastAsia="仿宋_GB2312" w:cs="仿宋_GB2312"/>
          <w:b w:val="0"/>
          <w:i w:val="0"/>
          <w:caps w:val="0"/>
          <w:color w:val="auto"/>
          <w:spacing w:val="0"/>
          <w:sz w:val="32"/>
          <w:szCs w:val="32"/>
          <w:u w:val="none"/>
          <w:shd w:val="clear" w:color="090000" w:fill="FFFFFF"/>
          <w:lang w:val="en-US" w:eastAsia="zh-CN"/>
        </w:rPr>
        <w:t>和专业承包一级企业</w:t>
      </w:r>
      <w:r>
        <w:rPr>
          <w:rFonts w:hint="eastAsia" w:ascii="宋体" w:hAnsi="宋体" w:eastAsia="仿宋_GB2312" w:cs="仿宋_GB2312"/>
          <w:b w:val="0"/>
          <w:i w:val="0"/>
          <w:caps w:val="0"/>
          <w:color w:val="auto"/>
          <w:spacing w:val="0"/>
          <w:sz w:val="32"/>
          <w:szCs w:val="32"/>
          <w:u w:val="none"/>
          <w:shd w:val="clear" w:color="090000" w:fill="FFFFFF"/>
        </w:rPr>
        <w:t>不超过1000平方米</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二</w:t>
      </w:r>
      <w:r>
        <w:rPr>
          <w:rFonts w:hint="eastAsia" w:ascii="宋体" w:hAnsi="宋体" w:eastAsia="仿宋_GB2312" w:cs="仿宋_GB2312"/>
          <w:b w:val="0"/>
          <w:i w:val="0"/>
          <w:caps w:val="0"/>
          <w:color w:val="auto"/>
          <w:spacing w:val="0"/>
          <w:sz w:val="32"/>
          <w:szCs w:val="32"/>
          <w:u w:val="none"/>
          <w:shd w:val="clear" w:color="090000" w:fill="FFFFFF"/>
        </w:rPr>
        <w:t>级总承包企业不超过</w:t>
      </w:r>
      <w:r>
        <w:rPr>
          <w:rFonts w:hint="eastAsia" w:ascii="宋体" w:hAnsi="宋体" w:eastAsia="仿宋_GB2312" w:cs="仿宋_GB2312"/>
          <w:b w:val="0"/>
          <w:i w:val="0"/>
          <w:caps w:val="0"/>
          <w:color w:val="auto"/>
          <w:spacing w:val="0"/>
          <w:sz w:val="32"/>
          <w:szCs w:val="32"/>
          <w:u w:val="none"/>
          <w:shd w:val="clear" w:color="090000" w:fill="FFFFFF"/>
          <w:lang w:val="en-US" w:eastAsia="zh-CN"/>
        </w:rPr>
        <w:t>5</w:t>
      </w:r>
      <w:r>
        <w:rPr>
          <w:rFonts w:hint="eastAsia" w:ascii="宋体" w:hAnsi="宋体" w:eastAsia="仿宋_GB2312" w:cs="仿宋_GB2312"/>
          <w:b w:val="0"/>
          <w:i w:val="0"/>
          <w:caps w:val="0"/>
          <w:color w:val="auto"/>
          <w:spacing w:val="0"/>
          <w:sz w:val="32"/>
          <w:szCs w:val="32"/>
          <w:u w:val="none"/>
          <w:shd w:val="clear" w:color="090000" w:fill="FFFFFF"/>
        </w:rPr>
        <w:t>00平方米；</w:t>
      </w:r>
      <w:r>
        <w:rPr>
          <w:rFonts w:hint="eastAsia" w:ascii="宋体" w:hAnsi="宋体" w:eastAsia="仿宋_GB2312" w:cs="仿宋_GB2312"/>
          <w:b w:val="0"/>
          <w:i w:val="0"/>
          <w:caps w:val="0"/>
          <w:color w:val="auto"/>
          <w:spacing w:val="0"/>
          <w:sz w:val="32"/>
          <w:szCs w:val="32"/>
          <w:u w:val="none"/>
          <w:shd w:val="clear" w:color="090000" w:fill="FFFFFF"/>
          <w:lang w:eastAsia="zh-CN"/>
        </w:rPr>
        <w:t>当</w:t>
      </w:r>
      <w:r>
        <w:rPr>
          <w:rFonts w:hint="eastAsia" w:ascii="宋体" w:hAnsi="宋体" w:eastAsia="仿宋_GB2312" w:cs="仿宋_GB2312"/>
          <w:b w:val="0"/>
          <w:i w:val="0"/>
          <w:caps w:val="0"/>
          <w:color w:val="auto"/>
          <w:spacing w:val="0"/>
          <w:sz w:val="32"/>
          <w:szCs w:val="32"/>
          <w:u w:val="none"/>
          <w:shd w:val="clear" w:color="090000" w:fill="FFFFFF"/>
        </w:rPr>
        <w:t>年度在本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产生税收的企业，按已开具发票的造价年度总额为指标考核，再给予奖励：</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1.</w:t>
      </w:r>
      <w:r>
        <w:rPr>
          <w:rFonts w:hint="eastAsia" w:ascii="宋体" w:hAnsi="宋体" w:eastAsia="仿宋_GB2312" w:cs="仿宋_GB2312"/>
          <w:b w:val="0"/>
          <w:i w:val="0"/>
          <w:caps w:val="0"/>
          <w:color w:val="auto"/>
          <w:spacing w:val="0"/>
          <w:sz w:val="32"/>
          <w:szCs w:val="32"/>
          <w:u w:val="none"/>
          <w:shd w:val="clear" w:color="090000" w:fill="FFFFFF"/>
        </w:rPr>
        <w:t>按已开具发票的造价年度总额在2亿元及以上、15亿元以下的，企业每增加1亿元给予5万元奖励，但奖励金额最高不超过70万元。</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2.</w:t>
      </w:r>
      <w:r>
        <w:rPr>
          <w:rFonts w:hint="eastAsia" w:ascii="宋体" w:hAnsi="宋体" w:eastAsia="仿宋_GB2312" w:cs="仿宋_GB2312"/>
          <w:b w:val="0"/>
          <w:i w:val="0"/>
          <w:caps w:val="0"/>
          <w:color w:val="auto"/>
          <w:spacing w:val="0"/>
          <w:sz w:val="32"/>
          <w:szCs w:val="32"/>
          <w:u w:val="none"/>
          <w:shd w:val="clear" w:color="090000" w:fill="FFFFFF"/>
        </w:rPr>
        <w:t>按已开具发票的造价年度总额达到15亿元及以上的，一次性给予100万元奖励，在此基础上，企业每增加10亿元，奖励金额增加50万元。</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3.</w:t>
      </w:r>
      <w:r>
        <w:rPr>
          <w:rFonts w:hint="eastAsia" w:ascii="宋体" w:hAnsi="宋体" w:eastAsia="仿宋_GB2312" w:cs="仿宋_GB2312"/>
          <w:b w:val="0"/>
          <w:i w:val="0"/>
          <w:caps w:val="0"/>
          <w:color w:val="auto"/>
          <w:spacing w:val="0"/>
          <w:sz w:val="32"/>
          <w:szCs w:val="32"/>
          <w:u w:val="none"/>
          <w:shd w:val="clear" w:color="090000" w:fill="FFFFFF"/>
        </w:rPr>
        <w:t>按已开具发票的造价年度总额达到10亿元及以上的，可以享受</w:t>
      </w:r>
      <w:r>
        <w:rPr>
          <w:rFonts w:hint="eastAsia" w:ascii="宋体" w:hAnsi="宋体" w:eastAsia="仿宋_GB2312" w:cs="仿宋_GB2312"/>
          <w:b w:val="0"/>
          <w:i w:val="0"/>
          <w:caps w:val="0"/>
          <w:color w:val="auto"/>
          <w:spacing w:val="0"/>
          <w:sz w:val="32"/>
          <w:szCs w:val="32"/>
          <w:u w:val="none"/>
          <w:shd w:val="clear" w:color="090000" w:fill="FFFFFF"/>
          <w:lang w:eastAsia="zh-CN"/>
        </w:rPr>
        <w:t>办公用房（</w:t>
      </w:r>
      <w:r>
        <w:rPr>
          <w:rFonts w:hint="eastAsia" w:ascii="宋体" w:hAnsi="宋体" w:eastAsia="仿宋_GB2312" w:cs="仿宋_GB2312"/>
          <w:b w:val="0"/>
          <w:i w:val="0"/>
          <w:caps w:val="0"/>
          <w:color w:val="auto"/>
          <w:spacing w:val="0"/>
          <w:sz w:val="32"/>
          <w:szCs w:val="32"/>
          <w:u w:val="none"/>
          <w:shd w:val="clear" w:color="090000" w:fill="FFFFFF"/>
          <w:lang w:val="en-US" w:eastAsia="zh-CN"/>
        </w:rPr>
        <w:t>商业、SOHO楼，不含住宅楼</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rPr>
        <w:t>补助优惠政策。在我</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租用</w:t>
      </w:r>
      <w:r>
        <w:rPr>
          <w:rFonts w:hint="eastAsia" w:ascii="宋体" w:hAnsi="宋体" w:eastAsia="仿宋_GB2312" w:cs="仿宋_GB2312"/>
          <w:b w:val="0"/>
          <w:i w:val="0"/>
          <w:caps w:val="0"/>
          <w:color w:val="auto"/>
          <w:spacing w:val="0"/>
          <w:sz w:val="32"/>
          <w:szCs w:val="32"/>
          <w:u w:val="none"/>
          <w:shd w:val="clear" w:color="090000" w:fill="FFFFFF"/>
          <w:lang w:eastAsia="zh-CN"/>
        </w:rPr>
        <w:t>办公用房</w:t>
      </w:r>
      <w:r>
        <w:rPr>
          <w:rFonts w:hint="eastAsia" w:ascii="宋体" w:hAnsi="宋体" w:eastAsia="仿宋_GB2312" w:cs="仿宋_GB2312"/>
          <w:b w:val="0"/>
          <w:i w:val="0"/>
          <w:caps w:val="0"/>
          <w:color w:val="auto"/>
          <w:spacing w:val="0"/>
          <w:sz w:val="32"/>
          <w:szCs w:val="32"/>
          <w:u w:val="none"/>
          <w:shd w:val="clear" w:color="090000" w:fill="FFFFFF"/>
        </w:rPr>
        <w:t>，按照每月20元/平方米的标准给予租房补助，补助期限</w:t>
      </w:r>
      <w:r>
        <w:rPr>
          <w:rFonts w:hint="eastAsia" w:ascii="宋体" w:hAnsi="宋体" w:eastAsia="仿宋_GB2312" w:cs="仿宋_GB2312"/>
          <w:b w:val="0"/>
          <w:i w:val="0"/>
          <w:caps w:val="0"/>
          <w:color w:val="auto"/>
          <w:spacing w:val="0"/>
          <w:sz w:val="32"/>
          <w:szCs w:val="32"/>
          <w:u w:val="none"/>
          <w:shd w:val="clear" w:color="090000" w:fill="FFFFFF"/>
          <w:lang w:val="en-US" w:eastAsia="zh-CN"/>
        </w:rPr>
        <w:t>3</w:t>
      </w:r>
      <w:r>
        <w:rPr>
          <w:rFonts w:hint="eastAsia" w:ascii="宋体" w:hAnsi="宋体" w:eastAsia="仿宋_GB2312" w:cs="仿宋_GB2312"/>
          <w:b w:val="0"/>
          <w:i w:val="0"/>
          <w:caps w:val="0"/>
          <w:color w:val="auto"/>
          <w:spacing w:val="0"/>
          <w:sz w:val="32"/>
          <w:szCs w:val="32"/>
          <w:u w:val="none"/>
          <w:shd w:val="clear" w:color="090000" w:fill="FFFFFF"/>
        </w:rPr>
        <w:t>年，补助面积特级总承包企业不超过2000平方米，一级总承包企业</w:t>
      </w:r>
      <w:r>
        <w:rPr>
          <w:rFonts w:hint="eastAsia" w:ascii="宋体" w:hAnsi="宋体" w:eastAsia="仿宋_GB2312" w:cs="仿宋_GB2312"/>
          <w:b w:val="0"/>
          <w:i w:val="0"/>
          <w:caps w:val="0"/>
          <w:color w:val="auto"/>
          <w:spacing w:val="0"/>
          <w:sz w:val="32"/>
          <w:szCs w:val="32"/>
          <w:u w:val="none"/>
          <w:shd w:val="clear" w:color="090000" w:fill="FFFFFF"/>
          <w:lang w:val="en-US" w:eastAsia="zh-CN"/>
        </w:rPr>
        <w:t>和专业承包一级企业</w:t>
      </w:r>
      <w:r>
        <w:rPr>
          <w:rFonts w:hint="eastAsia" w:ascii="宋体" w:hAnsi="宋体" w:eastAsia="仿宋_GB2312" w:cs="仿宋_GB2312"/>
          <w:b w:val="0"/>
          <w:i w:val="0"/>
          <w:caps w:val="0"/>
          <w:color w:val="auto"/>
          <w:spacing w:val="0"/>
          <w:sz w:val="32"/>
          <w:szCs w:val="32"/>
          <w:u w:val="none"/>
          <w:shd w:val="clear" w:color="090000" w:fill="FFFFFF"/>
        </w:rPr>
        <w:t>不超过1000平方米</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二</w:t>
      </w:r>
      <w:r>
        <w:rPr>
          <w:rFonts w:hint="eastAsia" w:ascii="宋体" w:hAnsi="宋体" w:eastAsia="仿宋_GB2312" w:cs="仿宋_GB2312"/>
          <w:b w:val="0"/>
          <w:i w:val="0"/>
          <w:caps w:val="0"/>
          <w:color w:val="auto"/>
          <w:spacing w:val="0"/>
          <w:sz w:val="32"/>
          <w:szCs w:val="32"/>
          <w:u w:val="none"/>
          <w:shd w:val="clear" w:color="090000" w:fill="FFFFFF"/>
        </w:rPr>
        <w:t>级总承包企业不超过</w:t>
      </w:r>
      <w:r>
        <w:rPr>
          <w:rFonts w:hint="eastAsia" w:ascii="宋体" w:hAnsi="宋体" w:eastAsia="仿宋_GB2312" w:cs="仿宋_GB2312"/>
          <w:b w:val="0"/>
          <w:i w:val="0"/>
          <w:caps w:val="0"/>
          <w:color w:val="auto"/>
          <w:spacing w:val="0"/>
          <w:sz w:val="32"/>
          <w:szCs w:val="32"/>
          <w:u w:val="none"/>
          <w:shd w:val="clear" w:color="090000" w:fill="FFFFFF"/>
          <w:lang w:val="en-US" w:eastAsia="zh-CN"/>
        </w:rPr>
        <w:t>5</w:t>
      </w:r>
      <w:r>
        <w:rPr>
          <w:rFonts w:hint="eastAsia" w:ascii="宋体" w:hAnsi="宋体" w:eastAsia="仿宋_GB2312" w:cs="仿宋_GB2312"/>
          <w:b w:val="0"/>
          <w:i w:val="0"/>
          <w:caps w:val="0"/>
          <w:color w:val="auto"/>
          <w:spacing w:val="0"/>
          <w:sz w:val="32"/>
          <w:szCs w:val="32"/>
          <w:u w:val="none"/>
          <w:shd w:val="clear" w:color="090000" w:fill="FFFFFF"/>
        </w:rPr>
        <w:t>00平方米；在我</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购买自用</w:t>
      </w:r>
      <w:r>
        <w:rPr>
          <w:rFonts w:hint="eastAsia" w:ascii="宋体" w:hAnsi="宋体" w:eastAsia="仿宋_GB2312" w:cs="仿宋_GB2312"/>
          <w:b w:val="0"/>
          <w:i w:val="0"/>
          <w:caps w:val="0"/>
          <w:color w:val="auto"/>
          <w:spacing w:val="0"/>
          <w:sz w:val="32"/>
          <w:szCs w:val="32"/>
          <w:u w:val="none"/>
          <w:shd w:val="clear" w:color="090000" w:fill="FFFFFF"/>
          <w:lang w:eastAsia="zh-CN"/>
        </w:rPr>
        <w:t>办公用房</w:t>
      </w:r>
      <w:r>
        <w:rPr>
          <w:rFonts w:hint="eastAsia" w:ascii="宋体" w:hAnsi="宋体" w:eastAsia="仿宋_GB2312" w:cs="仿宋_GB2312"/>
          <w:b w:val="0"/>
          <w:i w:val="0"/>
          <w:caps w:val="0"/>
          <w:color w:val="auto"/>
          <w:spacing w:val="0"/>
          <w:sz w:val="32"/>
          <w:szCs w:val="32"/>
          <w:u w:val="none"/>
          <w:shd w:val="clear" w:color="090000" w:fill="FFFFFF"/>
        </w:rPr>
        <w:t>，按1000元/平方米给予补助，补助面积特级总承包企业不超过2000平方米，一级总承包企业</w:t>
      </w:r>
      <w:r>
        <w:rPr>
          <w:rFonts w:hint="eastAsia" w:ascii="宋体" w:hAnsi="宋体" w:eastAsia="仿宋_GB2312" w:cs="仿宋_GB2312"/>
          <w:b w:val="0"/>
          <w:i w:val="0"/>
          <w:caps w:val="0"/>
          <w:color w:val="auto"/>
          <w:spacing w:val="0"/>
          <w:sz w:val="32"/>
          <w:szCs w:val="32"/>
          <w:u w:val="none"/>
          <w:shd w:val="clear" w:color="090000" w:fill="FFFFFF"/>
          <w:lang w:val="en-US" w:eastAsia="zh-CN"/>
        </w:rPr>
        <w:t>和专业承包一级企业</w:t>
      </w:r>
      <w:r>
        <w:rPr>
          <w:rFonts w:hint="eastAsia" w:ascii="宋体" w:hAnsi="宋体" w:eastAsia="仿宋_GB2312" w:cs="仿宋_GB2312"/>
          <w:b w:val="0"/>
          <w:i w:val="0"/>
          <w:caps w:val="0"/>
          <w:color w:val="auto"/>
          <w:spacing w:val="0"/>
          <w:sz w:val="32"/>
          <w:szCs w:val="32"/>
          <w:u w:val="none"/>
          <w:shd w:val="clear" w:color="090000" w:fill="FFFFFF"/>
        </w:rPr>
        <w:t>不超过1000平方米</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二</w:t>
      </w:r>
      <w:r>
        <w:rPr>
          <w:rFonts w:hint="eastAsia" w:ascii="宋体" w:hAnsi="宋体" w:eastAsia="仿宋_GB2312" w:cs="仿宋_GB2312"/>
          <w:b w:val="0"/>
          <w:i w:val="0"/>
          <w:caps w:val="0"/>
          <w:color w:val="auto"/>
          <w:spacing w:val="0"/>
          <w:sz w:val="32"/>
          <w:szCs w:val="32"/>
          <w:u w:val="none"/>
          <w:shd w:val="clear" w:color="090000" w:fill="FFFFFF"/>
        </w:rPr>
        <w:t>级总承包企业不超过</w:t>
      </w:r>
      <w:r>
        <w:rPr>
          <w:rFonts w:hint="eastAsia" w:ascii="宋体" w:hAnsi="宋体" w:eastAsia="仿宋_GB2312" w:cs="仿宋_GB2312"/>
          <w:b w:val="0"/>
          <w:i w:val="0"/>
          <w:caps w:val="0"/>
          <w:color w:val="auto"/>
          <w:spacing w:val="0"/>
          <w:sz w:val="32"/>
          <w:szCs w:val="32"/>
          <w:u w:val="none"/>
          <w:shd w:val="clear" w:color="090000" w:fill="FFFFFF"/>
          <w:lang w:val="en-US" w:eastAsia="zh-CN"/>
        </w:rPr>
        <w:t>5</w:t>
      </w:r>
      <w:r>
        <w:rPr>
          <w:rFonts w:hint="eastAsia" w:ascii="宋体" w:hAnsi="宋体" w:eastAsia="仿宋_GB2312" w:cs="仿宋_GB2312"/>
          <w:b w:val="0"/>
          <w:i w:val="0"/>
          <w:caps w:val="0"/>
          <w:color w:val="auto"/>
          <w:spacing w:val="0"/>
          <w:sz w:val="32"/>
          <w:szCs w:val="32"/>
          <w:u w:val="none"/>
          <w:shd w:val="clear" w:color="090000" w:fill="FFFFFF"/>
        </w:rPr>
        <w:t>00平方米。企业可根据实际情况申请其中一种</w:t>
      </w:r>
      <w:r>
        <w:rPr>
          <w:rFonts w:hint="eastAsia" w:ascii="宋体" w:hAnsi="宋体" w:eastAsia="仿宋_GB2312" w:cs="仿宋_GB2312"/>
          <w:b w:val="0"/>
          <w:i w:val="0"/>
          <w:caps w:val="0"/>
          <w:color w:val="auto"/>
          <w:spacing w:val="0"/>
          <w:sz w:val="32"/>
          <w:szCs w:val="32"/>
          <w:u w:val="none"/>
          <w:shd w:val="clear" w:color="090000" w:fill="FFFFFF"/>
          <w:lang w:eastAsia="zh-CN"/>
        </w:rPr>
        <w:t>办公用房</w:t>
      </w:r>
      <w:r>
        <w:rPr>
          <w:rFonts w:hint="eastAsia" w:ascii="宋体" w:hAnsi="宋体" w:eastAsia="仿宋_GB2312" w:cs="仿宋_GB2312"/>
          <w:b w:val="0"/>
          <w:i w:val="0"/>
          <w:caps w:val="0"/>
          <w:color w:val="auto"/>
          <w:spacing w:val="0"/>
          <w:sz w:val="32"/>
          <w:szCs w:val="32"/>
          <w:u w:val="none"/>
          <w:shd w:val="clear" w:color="090000" w:fill="FFFFFF"/>
        </w:rPr>
        <w:t>补助方式，但不得重复享受。</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highlight w:val="none"/>
          <w:u w:val="none"/>
          <w:shd w:val="clear" w:color="0A0000" w:fill="FFFFFF"/>
          <w:lang w:eastAsia="zh-CN"/>
        </w:rPr>
      </w:pPr>
      <w:r>
        <w:rPr>
          <w:rFonts w:hint="eastAsia" w:ascii="宋体" w:hAnsi="宋体" w:eastAsia="仿宋_GB2312" w:cs="仿宋_GB2312"/>
          <w:b w:val="0"/>
          <w:i w:val="0"/>
          <w:caps w:val="0"/>
          <w:color w:val="auto"/>
          <w:spacing w:val="0"/>
          <w:sz w:val="32"/>
          <w:szCs w:val="32"/>
          <w:u w:val="none"/>
          <w:shd w:val="clear" w:color="090000" w:fill="FFFFFF"/>
        </w:rPr>
        <w:t>上述奖励补助资金为企业注册地迁入当年度补助，除租房补助外，均仅补助1年</w:t>
      </w:r>
      <w:r>
        <w:rPr>
          <w:rFonts w:hint="eastAsia" w:ascii="宋体" w:hAnsi="宋体" w:eastAsia="仿宋_GB2312" w:cs="仿宋_GB2312"/>
          <w:b w:val="0"/>
          <w:i w:val="0"/>
          <w:caps w:val="0"/>
          <w:color w:val="auto"/>
          <w:spacing w:val="0"/>
          <w:sz w:val="32"/>
          <w:szCs w:val="32"/>
          <w:highlight w:val="none"/>
          <w:u w:val="none"/>
          <w:shd w:val="clear" w:color="0A0000" w:fill="FFFFFF"/>
        </w:rPr>
        <w:t>。如在承诺期间迁离本</w:t>
      </w: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县</w:t>
      </w:r>
      <w:r>
        <w:rPr>
          <w:rFonts w:hint="eastAsia" w:ascii="宋体" w:hAnsi="宋体" w:eastAsia="仿宋_GB2312" w:cs="仿宋_GB2312"/>
          <w:b w:val="0"/>
          <w:i w:val="0"/>
          <w:caps w:val="0"/>
          <w:color w:val="auto"/>
          <w:spacing w:val="0"/>
          <w:sz w:val="32"/>
          <w:szCs w:val="32"/>
          <w:highlight w:val="none"/>
          <w:u w:val="none"/>
          <w:shd w:val="clear" w:color="0A0000" w:fill="FFFFFF"/>
        </w:rPr>
        <w:t>的，必须退回上述所有</w:t>
      </w:r>
      <w:r>
        <w:rPr>
          <w:rFonts w:hint="eastAsia" w:ascii="宋体" w:hAnsi="宋体" w:eastAsia="仿宋_GB2312" w:cs="仿宋_GB2312"/>
          <w:b w:val="0"/>
          <w:i w:val="0"/>
          <w:caps w:val="0"/>
          <w:color w:val="auto"/>
          <w:spacing w:val="0"/>
          <w:sz w:val="32"/>
          <w:szCs w:val="32"/>
          <w:u w:val="none"/>
          <w:shd w:val="clear" w:color="090000" w:fill="FFFFFF"/>
        </w:rPr>
        <w:t>奖励</w:t>
      </w:r>
      <w:r>
        <w:rPr>
          <w:rFonts w:hint="eastAsia" w:ascii="宋体" w:hAnsi="宋体" w:eastAsia="仿宋_GB2312" w:cs="仿宋_GB2312"/>
          <w:b w:val="0"/>
          <w:i w:val="0"/>
          <w:caps w:val="0"/>
          <w:color w:val="auto"/>
          <w:spacing w:val="0"/>
          <w:sz w:val="32"/>
          <w:szCs w:val="32"/>
          <w:highlight w:val="none"/>
          <w:u w:val="none"/>
          <w:shd w:val="clear" w:color="0A0000" w:fill="FFFFFF"/>
        </w:rPr>
        <w:t>补助资金后，</w:t>
      </w:r>
      <w:r>
        <w:rPr>
          <w:rFonts w:hint="eastAsia" w:ascii="宋体" w:hAnsi="宋体" w:eastAsia="仿宋_GB2312" w:cs="仿宋_GB2312"/>
          <w:b w:val="0"/>
          <w:i w:val="0"/>
          <w:caps w:val="0"/>
          <w:color w:val="auto"/>
          <w:spacing w:val="0"/>
          <w:sz w:val="32"/>
          <w:szCs w:val="32"/>
          <w:u w:val="none"/>
          <w:shd w:val="clear" w:color="090000" w:fill="FFFFFF"/>
          <w:lang w:val="en-US" w:eastAsia="zh-CN"/>
        </w:rPr>
        <w:t>县市场监督管理局、税务等部门才予以办理外迁手续。</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pPr>
      <w:r>
        <w:rPr>
          <w:rFonts w:hint="eastAsia" w:ascii="宋体" w:hAnsi="宋体" w:eastAsia="楷体_GB2312" w:cs="楷体_GB2312"/>
          <w:b/>
          <w:bCs/>
          <w:i w:val="0"/>
          <w:caps w:val="0"/>
          <w:color w:val="auto"/>
          <w:spacing w:val="0"/>
          <w:sz w:val="32"/>
          <w:szCs w:val="32"/>
          <w:highlight w:val="none"/>
          <w:u w:val="none"/>
          <w:shd w:val="clear" w:color="0B0000" w:fill="FFFFFF"/>
          <w:lang w:eastAsia="zh-CN"/>
        </w:rPr>
        <w:t>（</w:t>
      </w:r>
      <w:r>
        <w:rPr>
          <w:rFonts w:hint="eastAsia" w:ascii="宋体" w:hAnsi="宋体" w:eastAsia="楷体_GB2312" w:cs="楷体_GB2312"/>
          <w:b/>
          <w:bCs/>
          <w:i w:val="0"/>
          <w:caps w:val="0"/>
          <w:color w:val="auto"/>
          <w:spacing w:val="0"/>
          <w:sz w:val="32"/>
          <w:szCs w:val="32"/>
          <w:highlight w:val="none"/>
          <w:u w:val="none"/>
          <w:shd w:val="clear" w:color="0B0000" w:fill="FFFFFF"/>
          <w:lang w:val="en-US" w:eastAsia="zh-CN"/>
        </w:rPr>
        <w:t>二</w:t>
      </w:r>
      <w:r>
        <w:rPr>
          <w:rFonts w:hint="eastAsia" w:ascii="宋体" w:hAnsi="宋体" w:eastAsia="楷体_GB2312" w:cs="楷体_GB2312"/>
          <w:b/>
          <w:bCs/>
          <w:i w:val="0"/>
          <w:caps w:val="0"/>
          <w:color w:val="auto"/>
          <w:spacing w:val="0"/>
          <w:sz w:val="32"/>
          <w:szCs w:val="32"/>
          <w:highlight w:val="none"/>
          <w:u w:val="none"/>
          <w:shd w:val="clear" w:color="0B0000" w:fill="FFFFFF"/>
          <w:lang w:eastAsia="zh-CN"/>
        </w:rPr>
        <w:t>）</w:t>
      </w:r>
      <w:r>
        <w:rPr>
          <w:rFonts w:hint="eastAsia" w:ascii="宋体" w:hAnsi="宋体" w:eastAsia="楷体_GB2312" w:cs="楷体_GB2312"/>
          <w:b/>
          <w:bCs/>
          <w:i w:val="0"/>
          <w:caps w:val="0"/>
          <w:color w:val="auto"/>
          <w:spacing w:val="0"/>
          <w:sz w:val="32"/>
          <w:szCs w:val="32"/>
          <w:highlight w:val="none"/>
          <w:u w:val="none"/>
          <w:shd w:val="clear" w:color="0B0000" w:fill="FFFFFF"/>
          <w:lang w:val="en-US" w:eastAsia="zh-CN"/>
        </w:rPr>
        <w:t>鼓励有关单位积极引进建筑企业。</w:t>
      </w:r>
      <w:r>
        <w:rPr>
          <w:rFonts w:hint="eastAsia" w:ascii="宋体" w:hAnsi="宋体" w:eastAsia="仿宋_GB2312" w:cs="仿宋_GB2312"/>
          <w:b w:val="0"/>
          <w:bCs w:val="0"/>
          <w:i w:val="0"/>
          <w:caps w:val="0"/>
          <w:color w:val="auto"/>
          <w:spacing w:val="0"/>
          <w:sz w:val="32"/>
          <w:szCs w:val="32"/>
          <w:highlight w:val="none"/>
          <w:u w:val="none"/>
          <w:shd w:val="clear" w:color="0B0000" w:fill="FFFFFF"/>
          <w:lang w:val="en-US" w:eastAsia="zh-CN"/>
        </w:rPr>
        <w:t>对</w:t>
      </w: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各乡镇（街道、管委会）引进县外建筑企业（包括施工总承包企业、专业承包企业、建机一体化企业）落户本县的，按该企业落户本县当年度在本县缴纳企业所得税和增值税构成县级实得部分的20%予以奖励、补充乡镇（街道、管委会）财力，仅奖励一次；有关乡镇（街道、管委会）应自该企业工商注册完成迁移至本县后5个工作日内，将该企业注册地迁移、承接工程项目等有关情况函告县住建局、财政局。</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三、支持企业“走出去”发展</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（一）服务外出承接业务手续办理。</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住建局、税务局对本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企业赴外地承接业务需办理的诚信证明、介绍信和跨区域涉税事项报验管理等业务提供优质服务</w:t>
      </w:r>
      <w:r>
        <w:rPr>
          <w:rFonts w:hint="eastAsia" w:ascii="宋体" w:hAnsi="宋体" w:eastAsia="仿宋_GB2312" w:cs="仿宋_GB2312"/>
          <w:b w:val="0"/>
          <w:i w:val="0"/>
          <w:caps w:val="0"/>
          <w:color w:val="auto"/>
          <w:spacing w:val="0"/>
          <w:sz w:val="32"/>
          <w:szCs w:val="32"/>
          <w:u w:val="none"/>
          <w:shd w:val="clear" w:color="090000" w:fill="FFFFFF"/>
          <w:lang w:eastAsia="zh-CN"/>
        </w:rPr>
        <w:t>。</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lang w:eastAsia="zh-CN"/>
        </w:rPr>
      </w:pPr>
      <w:r>
        <w:rPr>
          <w:rFonts w:hint="eastAsia" w:ascii="宋体" w:hAnsi="宋体" w:eastAsia="仿宋_GB2312" w:cs="仿宋_GB2312"/>
          <w:b w:val="0"/>
          <w:i w:val="0"/>
          <w:caps w:val="0"/>
          <w:color w:val="auto"/>
          <w:spacing w:val="0"/>
          <w:sz w:val="32"/>
          <w:szCs w:val="32"/>
          <w:u w:val="none"/>
          <w:shd w:val="clear" w:color="090000" w:fill="FFFFFF"/>
        </w:rPr>
        <w:t>（二）鼓励企业联合国内大型外向型建筑业企业，或与项目所在国企业通过股份合作、项目合作、组建联合体等方式，共同承包国外大中型项目。鼓励保险机构为建筑业“走出去”提供保险保障和融资支持。</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黑体" w:cs="黑体"/>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四、积极财政</w:t>
      </w:r>
      <w:r>
        <w:rPr>
          <w:rFonts w:hint="eastAsia" w:ascii="宋体" w:hAnsi="宋体" w:eastAsia="黑体" w:cs="黑体"/>
          <w:b w:val="0"/>
          <w:bCs w:val="0"/>
          <w:i w:val="0"/>
          <w:caps w:val="0"/>
          <w:color w:val="auto"/>
          <w:spacing w:val="0"/>
          <w:sz w:val="32"/>
          <w:szCs w:val="32"/>
          <w:u w:val="none"/>
          <w:shd w:val="clear" w:color="0A0000" w:fill="FFFFFF"/>
          <w:lang w:eastAsia="zh-CN"/>
        </w:rPr>
        <w:t>税收</w:t>
      </w:r>
      <w:r>
        <w:rPr>
          <w:rFonts w:hint="eastAsia" w:ascii="宋体" w:hAnsi="宋体" w:eastAsia="黑体" w:cs="黑体"/>
          <w:b w:val="0"/>
          <w:bCs w:val="0"/>
          <w:i w:val="0"/>
          <w:caps w:val="0"/>
          <w:color w:val="auto"/>
          <w:spacing w:val="0"/>
          <w:sz w:val="32"/>
          <w:szCs w:val="32"/>
          <w:u w:val="none"/>
          <w:shd w:val="clear" w:color="0A0000" w:fill="FFFFFF"/>
        </w:rPr>
        <w:t>扶持政策</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（一）对在</w:t>
      </w:r>
      <w:r>
        <w:rPr>
          <w:rFonts w:hint="eastAsia" w:ascii="宋体" w:hAnsi="宋体" w:eastAsia="仿宋_GB2312" w:cs="仿宋_GB2312"/>
          <w:b w:val="0"/>
          <w:i w:val="0"/>
          <w:caps w:val="0"/>
          <w:color w:val="auto"/>
          <w:spacing w:val="0"/>
          <w:sz w:val="32"/>
          <w:szCs w:val="32"/>
          <w:u w:val="none"/>
          <w:shd w:val="clear" w:color="090000" w:fill="FFFFFF"/>
          <w:lang w:val="en-US" w:eastAsia="zh-CN"/>
        </w:rPr>
        <w:t>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承接工程并在</w:t>
      </w:r>
      <w:r>
        <w:rPr>
          <w:rFonts w:hint="eastAsia" w:ascii="宋体" w:hAnsi="宋体" w:eastAsia="仿宋_GB2312" w:cs="仿宋_GB2312"/>
          <w:b w:val="0"/>
          <w:i w:val="0"/>
          <w:caps w:val="0"/>
          <w:color w:val="auto"/>
          <w:spacing w:val="0"/>
          <w:sz w:val="32"/>
          <w:szCs w:val="32"/>
          <w:u w:val="none"/>
          <w:shd w:val="clear" w:color="090000" w:fill="FFFFFF"/>
          <w:lang w:val="en-US" w:eastAsia="zh-CN"/>
        </w:rPr>
        <w:t>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缴纳税收的外来建筑企业，</w:t>
      </w:r>
      <w:r>
        <w:rPr>
          <w:rFonts w:hint="eastAsia" w:ascii="宋体" w:hAnsi="宋体" w:eastAsia="仿宋_GB2312" w:cs="仿宋_GB2312"/>
          <w:b w:val="0"/>
          <w:i w:val="0"/>
          <w:caps w:val="0"/>
          <w:color w:val="auto"/>
          <w:spacing w:val="0"/>
          <w:sz w:val="32"/>
          <w:szCs w:val="32"/>
          <w:u w:val="none"/>
          <w:shd w:val="clear" w:color="090000" w:fill="FFFFFF"/>
          <w:lang w:val="en-US" w:eastAsia="zh-CN"/>
        </w:rPr>
        <w:t>以及在本县承接房地产项目（非政府投资）的县内注册建筑企业，</w:t>
      </w:r>
      <w:r>
        <w:rPr>
          <w:rFonts w:hint="eastAsia" w:ascii="宋体" w:hAnsi="宋体" w:eastAsia="仿宋_GB2312" w:cs="仿宋_GB2312"/>
          <w:b w:val="0"/>
          <w:i w:val="0"/>
          <w:caps w:val="0"/>
          <w:color w:val="auto"/>
          <w:spacing w:val="0"/>
          <w:sz w:val="32"/>
          <w:szCs w:val="32"/>
          <w:u w:val="none"/>
          <w:shd w:val="clear" w:color="090000" w:fill="FFFFFF"/>
        </w:rPr>
        <w:t>由</w:t>
      </w:r>
      <w:r>
        <w:rPr>
          <w:rFonts w:hint="eastAsia" w:ascii="宋体" w:hAnsi="宋体" w:eastAsia="仿宋_GB2312" w:cs="仿宋_GB2312"/>
          <w:b w:val="0"/>
          <w:i w:val="0"/>
          <w:caps w:val="0"/>
          <w:color w:val="auto"/>
          <w:spacing w:val="0"/>
          <w:sz w:val="32"/>
          <w:szCs w:val="32"/>
          <w:u w:val="none"/>
          <w:shd w:val="clear" w:color="090000" w:fill="FFFFFF"/>
          <w:lang w:eastAsia="zh-CN"/>
        </w:rPr>
        <w:t>县财政按其在本县实际缴纳增值税（不含法定应在本县预缴部分）</w:t>
      </w:r>
      <w:r>
        <w:rPr>
          <w:rFonts w:hint="eastAsia" w:ascii="宋体" w:hAnsi="宋体" w:eastAsia="仿宋_GB2312" w:cs="仿宋_GB2312"/>
          <w:b w:val="0"/>
          <w:i w:val="0"/>
          <w:caps w:val="0"/>
          <w:color w:val="auto"/>
          <w:spacing w:val="0"/>
          <w:sz w:val="32"/>
          <w:szCs w:val="32"/>
          <w:u w:val="none"/>
          <w:shd w:val="clear" w:color="090000" w:fill="FFFFFF"/>
        </w:rPr>
        <w:t>和企业所得税构成地方留成部分的50%予以奖励；若符合总部经济条件的，按照总部经济财政优惠政策执行。</w:t>
      </w:r>
    </w:p>
    <w:p>
      <w:pPr>
        <w:pStyle w:val="4"/>
        <w:widowControl w:val="0"/>
        <w:shd w:val="clear" w:color="auto" w:fill="FFFFFF"/>
        <w:wordWrap/>
        <w:autoSpaceDE w:val="0"/>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仿宋_GB2312" w:cs="仿宋_GB2312"/>
          <w:b w:val="0"/>
          <w:i w:val="0"/>
          <w:caps w:val="0"/>
          <w:color w:val="auto"/>
          <w:spacing w:val="0"/>
          <w:sz w:val="32"/>
          <w:szCs w:val="32"/>
          <w:u w:val="none"/>
          <w:shd w:val="clear" w:color="090000" w:fill="FFFFFF"/>
        </w:rPr>
        <w:t>（二）鼓励外出经营的企业回本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缴纳相关税收，</w:t>
      </w:r>
      <w:r>
        <w:rPr>
          <w:rFonts w:hint="eastAsia" w:ascii="宋体" w:hAnsi="宋体" w:eastAsia="仿宋_GB2312" w:cs="仿宋_GB2312"/>
          <w:b w:val="0"/>
          <w:i w:val="0"/>
          <w:caps w:val="0"/>
          <w:color w:val="auto"/>
          <w:spacing w:val="0"/>
          <w:sz w:val="32"/>
          <w:szCs w:val="32"/>
          <w:u w:val="none"/>
          <w:shd w:val="clear" w:color="090000" w:fill="FFFFFF"/>
          <w:lang w:val="en-US" w:eastAsia="zh-CN"/>
        </w:rPr>
        <w:t>企业外出承接项目回本县</w:t>
      </w:r>
      <w:r>
        <w:rPr>
          <w:rFonts w:hint="eastAsia" w:ascii="宋体" w:hAnsi="宋体" w:eastAsia="仿宋_GB2312" w:cs="仿宋_GB2312"/>
          <w:b w:val="0"/>
          <w:i w:val="0"/>
          <w:caps w:val="0"/>
          <w:color w:val="auto"/>
          <w:spacing w:val="0"/>
          <w:sz w:val="32"/>
          <w:szCs w:val="32"/>
          <w:u w:val="none"/>
          <w:shd w:val="clear" w:color="090000" w:fill="FFFFFF"/>
        </w:rPr>
        <w:t>缴纳增值税和企业所得税</w:t>
      </w:r>
      <w:r>
        <w:rPr>
          <w:rFonts w:hint="eastAsia" w:ascii="宋体" w:hAnsi="宋体" w:eastAsia="仿宋_GB2312" w:cs="仿宋_GB2312"/>
          <w:b w:val="0"/>
          <w:i w:val="0"/>
          <w:caps w:val="0"/>
          <w:color w:val="auto"/>
          <w:spacing w:val="0"/>
          <w:sz w:val="32"/>
          <w:szCs w:val="32"/>
          <w:u w:val="none"/>
          <w:shd w:val="clear" w:color="090000" w:fill="FFFFFF"/>
          <w:lang w:val="en-US" w:eastAsia="zh-CN"/>
        </w:rPr>
        <w:t>500万元以下的，</w:t>
      </w:r>
      <w:r>
        <w:rPr>
          <w:rFonts w:hint="eastAsia" w:ascii="宋体" w:hAnsi="宋体" w:eastAsia="仿宋_GB2312" w:cs="仿宋_GB2312"/>
          <w:b w:val="0"/>
          <w:i w:val="0"/>
          <w:caps w:val="0"/>
          <w:color w:val="auto"/>
          <w:spacing w:val="0"/>
          <w:sz w:val="32"/>
          <w:szCs w:val="32"/>
          <w:u w:val="none"/>
          <w:shd w:val="clear" w:color="090000" w:fill="FFFFFF"/>
        </w:rPr>
        <w:t>按</w:t>
      </w:r>
      <w:r>
        <w:rPr>
          <w:rFonts w:hint="eastAsia" w:ascii="宋体" w:hAnsi="宋体" w:eastAsia="仿宋_GB2312" w:cs="仿宋_GB2312"/>
          <w:b w:val="0"/>
          <w:i w:val="0"/>
          <w:caps w:val="0"/>
          <w:color w:val="auto"/>
          <w:spacing w:val="0"/>
          <w:sz w:val="32"/>
          <w:szCs w:val="32"/>
          <w:u w:val="none"/>
          <w:shd w:val="clear" w:color="090000" w:fill="FFFFFF"/>
          <w:lang w:eastAsia="zh-CN"/>
        </w:rPr>
        <w:t>县级所得</w:t>
      </w:r>
      <w:r>
        <w:rPr>
          <w:rFonts w:hint="eastAsia" w:ascii="宋体" w:hAnsi="宋体" w:eastAsia="仿宋_GB2312" w:cs="仿宋_GB2312"/>
          <w:b w:val="0"/>
          <w:i w:val="0"/>
          <w:caps w:val="0"/>
          <w:color w:val="auto"/>
          <w:spacing w:val="0"/>
          <w:sz w:val="32"/>
          <w:szCs w:val="32"/>
          <w:u w:val="none"/>
          <w:shd w:val="clear" w:color="090000" w:fill="FFFFFF"/>
        </w:rPr>
        <w:t>部分的</w:t>
      </w:r>
      <w:r>
        <w:rPr>
          <w:rFonts w:hint="eastAsia" w:ascii="宋体" w:hAnsi="宋体" w:eastAsia="仿宋_GB2312" w:cs="仿宋_GB2312"/>
          <w:b w:val="0"/>
          <w:i w:val="0"/>
          <w:caps w:val="0"/>
          <w:color w:val="auto"/>
          <w:spacing w:val="0"/>
          <w:sz w:val="32"/>
          <w:szCs w:val="32"/>
          <w:u w:val="none"/>
          <w:shd w:val="clear" w:color="090000" w:fill="FFFFFF"/>
          <w:lang w:val="en-US" w:eastAsia="zh-CN"/>
        </w:rPr>
        <w:t>6</w:t>
      </w:r>
      <w:r>
        <w:rPr>
          <w:rFonts w:hint="eastAsia" w:ascii="宋体" w:hAnsi="宋体" w:eastAsia="仿宋_GB2312" w:cs="仿宋_GB2312"/>
          <w:b w:val="0"/>
          <w:i w:val="0"/>
          <w:caps w:val="0"/>
          <w:color w:val="auto"/>
          <w:spacing w:val="0"/>
          <w:sz w:val="32"/>
          <w:szCs w:val="32"/>
          <w:u w:val="none"/>
          <w:shd w:val="clear" w:color="090000" w:fill="FFFFFF"/>
        </w:rPr>
        <w:t>0%予以奖励；</w:t>
      </w:r>
      <w:r>
        <w:rPr>
          <w:rFonts w:hint="eastAsia" w:ascii="宋体" w:hAnsi="宋体" w:eastAsia="仿宋_GB2312" w:cs="仿宋_GB2312"/>
          <w:b w:val="0"/>
          <w:i w:val="0"/>
          <w:caps w:val="0"/>
          <w:color w:val="auto"/>
          <w:spacing w:val="0"/>
          <w:sz w:val="32"/>
          <w:szCs w:val="32"/>
          <w:u w:val="none"/>
          <w:shd w:val="clear" w:color="090000" w:fill="FFFFFF"/>
          <w:lang w:val="en-US" w:eastAsia="zh-CN"/>
        </w:rPr>
        <w:t>500万元及以上的，分别按增值税、企业所得税实际入库县级所得的80%、100%予以奖励。</w:t>
      </w:r>
      <w:r>
        <w:rPr>
          <w:rFonts w:hint="eastAsia" w:ascii="宋体" w:hAnsi="宋体" w:eastAsia="仿宋_GB2312" w:cs="仿宋_GB2312"/>
          <w:b w:val="0"/>
          <w:i w:val="0"/>
          <w:caps w:val="0"/>
          <w:color w:val="auto"/>
          <w:spacing w:val="0"/>
          <w:kern w:val="0"/>
          <w:sz w:val="32"/>
          <w:szCs w:val="32"/>
          <w:u w:val="none"/>
          <w:shd w:val="clear" w:color="0A0000" w:fill="FFFFFF"/>
          <w:lang w:val="en-US" w:eastAsia="zh-CN"/>
        </w:rPr>
        <w:t>原则上每年结算奖励一次，若奖励金额达到100万元及以上时，按月结算</w:t>
      </w:r>
      <w:r>
        <w:rPr>
          <w:rFonts w:hint="eastAsia" w:ascii="宋体" w:hAnsi="宋体" w:eastAsia="仿宋_GB2312" w:cs="仿宋_GB2312"/>
          <w:b/>
          <w:bCs/>
          <w:i w:val="0"/>
          <w:caps w:val="0"/>
          <w:color w:val="auto"/>
          <w:spacing w:val="0"/>
          <w:kern w:val="0"/>
          <w:sz w:val="32"/>
          <w:szCs w:val="32"/>
          <w:u w:val="none"/>
          <w:shd w:val="clear" w:color="0B0000" w:fill="FFFFFF"/>
          <w:lang w:val="en-US" w:eastAsia="zh-CN"/>
        </w:rPr>
        <w:t>。</w:t>
      </w:r>
      <w:r>
        <w:rPr>
          <w:rFonts w:hint="eastAsia" w:ascii="宋体" w:hAnsi="宋体" w:eastAsia="仿宋_GB2312" w:cs="仿宋_GB2312"/>
          <w:b w:val="0"/>
          <w:i w:val="0"/>
          <w:caps w:val="0"/>
          <w:color w:val="auto"/>
          <w:spacing w:val="0"/>
          <w:sz w:val="32"/>
          <w:szCs w:val="32"/>
          <w:u w:val="none"/>
          <w:shd w:val="clear" w:color="090000" w:fill="FFFFFF"/>
        </w:rPr>
        <w:t>已和政府签订奖励协议的企业，可按原协议标准执行。</w:t>
      </w:r>
    </w:p>
    <w:p>
      <w:pPr>
        <w:pStyle w:val="4"/>
        <w:widowControl w:val="0"/>
        <w:shd w:val="clear" w:color="auto" w:fill="FFFFFF"/>
        <w:wordWrap/>
        <w:autoSpaceDE w:val="0"/>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thick"/>
          <w:shd w:val="clear" w:color="090000" w:fill="FFFFFF"/>
        </w:rPr>
      </w:pPr>
      <w:r>
        <w:rPr>
          <w:rFonts w:hint="eastAsia" w:ascii="宋体" w:hAnsi="宋体" w:eastAsia="仿宋_GB2312" w:cs="仿宋_GB2312"/>
          <w:color w:val="auto"/>
          <w:sz w:val="32"/>
          <w:szCs w:val="32"/>
          <w:u w:val="none"/>
          <w:lang w:val="en-US" w:eastAsia="zh-CN"/>
        </w:rPr>
        <w:t>以上第</w:t>
      </w:r>
      <w:r>
        <w:rPr>
          <w:rFonts w:hint="eastAsia" w:ascii="宋体" w:hAnsi="宋体" w:eastAsia="仿宋_GB2312" w:cs="仿宋_GB2312"/>
          <w:b w:val="0"/>
          <w:i w:val="0"/>
          <w:caps w:val="0"/>
          <w:color w:val="auto"/>
          <w:spacing w:val="0"/>
          <w:sz w:val="32"/>
          <w:szCs w:val="32"/>
          <w:u w:val="none"/>
          <w:shd w:val="clear" w:color="090000" w:fill="FFFFFF"/>
        </w:rPr>
        <w:t>（一）（</w:t>
      </w:r>
      <w:r>
        <w:rPr>
          <w:rFonts w:hint="eastAsia" w:ascii="宋体" w:hAnsi="宋体" w:eastAsia="仿宋_GB2312" w:cs="仿宋_GB2312"/>
          <w:b w:val="0"/>
          <w:i w:val="0"/>
          <w:caps w:val="0"/>
          <w:color w:val="auto"/>
          <w:spacing w:val="0"/>
          <w:sz w:val="32"/>
          <w:szCs w:val="32"/>
          <w:u w:val="none"/>
          <w:shd w:val="clear" w:color="090000" w:fill="FFFFFF"/>
          <w:lang w:val="en-US" w:eastAsia="zh-CN"/>
        </w:rPr>
        <w:t>二</w:t>
      </w:r>
      <w:r>
        <w:rPr>
          <w:rFonts w:hint="eastAsia" w:ascii="宋体" w:hAnsi="宋体" w:eastAsia="仿宋_GB2312" w:cs="仿宋_GB2312"/>
          <w:b w:val="0"/>
          <w:i w:val="0"/>
          <w:caps w:val="0"/>
          <w:color w:val="auto"/>
          <w:spacing w:val="0"/>
          <w:sz w:val="32"/>
          <w:szCs w:val="32"/>
          <w:u w:val="none"/>
          <w:shd w:val="clear" w:color="090000" w:fill="FFFFFF"/>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款</w:t>
      </w:r>
      <w:r>
        <w:rPr>
          <w:rFonts w:hint="eastAsia" w:ascii="宋体" w:hAnsi="宋体" w:eastAsia="仿宋_GB2312" w:cs="仿宋_GB2312"/>
          <w:color w:val="auto"/>
          <w:sz w:val="32"/>
          <w:szCs w:val="32"/>
          <w:u w:val="none"/>
          <w:lang w:val="en-US" w:eastAsia="zh-CN"/>
        </w:rPr>
        <w:t>扶持政策不得与县扶持发展县域经济政策重复享受。</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w:t>
      </w:r>
      <w:r>
        <w:rPr>
          <w:rFonts w:hint="eastAsia" w:ascii="宋体" w:hAnsi="宋体" w:eastAsia="仿宋_GB2312" w:cs="仿宋_GB2312"/>
          <w:b w:val="0"/>
          <w:i w:val="0"/>
          <w:caps w:val="0"/>
          <w:color w:val="auto"/>
          <w:spacing w:val="0"/>
          <w:sz w:val="32"/>
          <w:szCs w:val="32"/>
          <w:u w:val="none"/>
          <w:shd w:val="clear" w:color="090000" w:fill="FFFFFF"/>
          <w:lang w:eastAsia="zh-CN"/>
        </w:rPr>
        <w:t>三</w:t>
      </w:r>
      <w:r>
        <w:rPr>
          <w:rFonts w:hint="eastAsia" w:ascii="宋体" w:hAnsi="宋体" w:eastAsia="仿宋_GB2312" w:cs="仿宋_GB2312"/>
          <w:b w:val="0"/>
          <w:i w:val="0"/>
          <w:caps w:val="0"/>
          <w:color w:val="auto"/>
          <w:spacing w:val="0"/>
          <w:sz w:val="32"/>
          <w:szCs w:val="32"/>
          <w:u w:val="none"/>
          <w:shd w:val="clear" w:color="090000" w:fill="FFFFFF"/>
        </w:rPr>
        <w:t>）鼓励房地产</w:t>
      </w:r>
      <w:r>
        <w:rPr>
          <w:rFonts w:hint="eastAsia" w:ascii="宋体" w:hAnsi="宋体" w:eastAsia="仿宋_GB2312" w:cs="仿宋_GB2312"/>
          <w:b w:val="0"/>
          <w:i w:val="0"/>
          <w:caps w:val="0"/>
          <w:color w:val="auto"/>
          <w:spacing w:val="0"/>
          <w:sz w:val="32"/>
          <w:szCs w:val="32"/>
          <w:u w:val="none"/>
          <w:shd w:val="clear" w:color="090000" w:fill="FFFFFF"/>
          <w:lang w:eastAsia="zh-CN"/>
        </w:rPr>
        <w:t>投资项目</w:t>
      </w:r>
      <w:r>
        <w:rPr>
          <w:rFonts w:hint="eastAsia" w:ascii="宋体" w:hAnsi="宋体" w:eastAsia="仿宋_GB2312" w:cs="仿宋_GB2312"/>
          <w:b w:val="0"/>
          <w:i w:val="0"/>
          <w:caps w:val="0"/>
          <w:color w:val="auto"/>
          <w:spacing w:val="0"/>
          <w:sz w:val="32"/>
          <w:szCs w:val="32"/>
          <w:u w:val="none"/>
          <w:shd w:val="clear" w:color="090000" w:fill="FFFFFF"/>
          <w:lang w:val="en-US" w:eastAsia="zh-CN"/>
        </w:rPr>
        <w:t>业主</w:t>
      </w:r>
      <w:r>
        <w:rPr>
          <w:rFonts w:hint="eastAsia" w:ascii="宋体" w:hAnsi="宋体" w:eastAsia="仿宋_GB2312" w:cs="仿宋_GB2312"/>
          <w:b w:val="0"/>
          <w:i w:val="0"/>
          <w:caps w:val="0"/>
          <w:color w:val="auto"/>
          <w:spacing w:val="0"/>
          <w:sz w:val="32"/>
          <w:szCs w:val="32"/>
          <w:u w:val="none"/>
          <w:shd w:val="clear" w:color="090000" w:fill="FFFFFF"/>
        </w:rPr>
        <w:t>选择</w:t>
      </w:r>
      <w:r>
        <w:rPr>
          <w:rFonts w:hint="eastAsia" w:ascii="宋体" w:hAnsi="宋体" w:eastAsia="仿宋_GB2312" w:cs="仿宋_GB2312"/>
          <w:b w:val="0"/>
          <w:i w:val="0"/>
          <w:caps w:val="0"/>
          <w:color w:val="auto"/>
          <w:spacing w:val="0"/>
          <w:sz w:val="32"/>
          <w:szCs w:val="32"/>
          <w:u w:val="none"/>
          <w:shd w:val="clear" w:color="090000" w:fill="FFFFFF"/>
          <w:lang w:val="en-US" w:eastAsia="zh-CN"/>
        </w:rPr>
        <w:t>本县</w:t>
      </w:r>
      <w:r>
        <w:rPr>
          <w:rFonts w:hint="eastAsia" w:ascii="宋体" w:hAnsi="宋体" w:eastAsia="仿宋_GB2312" w:cs="仿宋_GB2312"/>
          <w:b w:val="0"/>
          <w:i w:val="0"/>
          <w:caps w:val="0"/>
          <w:color w:val="auto"/>
          <w:spacing w:val="0"/>
          <w:sz w:val="32"/>
          <w:szCs w:val="32"/>
          <w:u w:val="none"/>
          <w:shd w:val="clear" w:color="090000" w:fill="FFFFFF"/>
        </w:rPr>
        <w:t>施工企业。</w:t>
      </w:r>
      <w:r>
        <w:rPr>
          <w:rFonts w:hint="eastAsia" w:ascii="宋体" w:hAnsi="宋体" w:eastAsia="仿宋_GB2312" w:cs="仿宋_GB2312"/>
          <w:b w:val="0"/>
          <w:i w:val="0"/>
          <w:caps w:val="0"/>
          <w:color w:val="auto"/>
          <w:spacing w:val="0"/>
          <w:sz w:val="32"/>
          <w:szCs w:val="32"/>
          <w:u w:val="none"/>
          <w:shd w:val="clear" w:color="090000" w:fill="FFFFFF"/>
          <w:lang w:val="en-US" w:eastAsia="zh-CN"/>
        </w:rPr>
        <w:t>本</w:t>
      </w:r>
      <w:r>
        <w:rPr>
          <w:rFonts w:hint="eastAsia" w:ascii="宋体" w:hAnsi="宋体" w:eastAsia="仿宋_GB2312" w:cs="仿宋_GB2312"/>
          <w:b w:val="0"/>
          <w:i w:val="0"/>
          <w:caps w:val="0"/>
          <w:color w:val="auto"/>
          <w:spacing w:val="0"/>
          <w:sz w:val="32"/>
          <w:szCs w:val="32"/>
          <w:u w:val="none"/>
          <w:shd w:val="clear" w:color="090000" w:fill="FFFFFF"/>
          <w:lang w:eastAsia="zh-CN"/>
        </w:rPr>
        <w:t>县社会投资建设的</w:t>
      </w:r>
      <w:r>
        <w:rPr>
          <w:rFonts w:hint="eastAsia" w:ascii="宋体" w:hAnsi="宋体" w:eastAsia="仿宋_GB2312" w:cs="仿宋_GB2312"/>
          <w:b w:val="0"/>
          <w:i w:val="0"/>
          <w:caps w:val="0"/>
          <w:color w:val="auto"/>
          <w:spacing w:val="0"/>
          <w:sz w:val="32"/>
          <w:szCs w:val="32"/>
          <w:u w:val="none"/>
          <w:shd w:val="clear" w:color="090000" w:fill="FFFFFF"/>
        </w:rPr>
        <w:t>房地产项目</w:t>
      </w:r>
      <w:r>
        <w:rPr>
          <w:rFonts w:hint="eastAsia" w:ascii="宋体" w:hAnsi="宋体" w:eastAsia="仿宋_GB2312" w:cs="仿宋_GB2312"/>
          <w:b w:val="0"/>
          <w:i w:val="0"/>
          <w:caps w:val="0"/>
          <w:color w:val="auto"/>
          <w:spacing w:val="0"/>
          <w:sz w:val="32"/>
          <w:szCs w:val="32"/>
          <w:u w:val="none"/>
          <w:shd w:val="clear" w:color="090000" w:fill="FFFFFF"/>
          <w:lang w:eastAsia="zh-CN"/>
        </w:rPr>
        <w:t>和工业厂房项目</w:t>
      </w:r>
      <w:r>
        <w:rPr>
          <w:rFonts w:hint="eastAsia" w:ascii="宋体" w:hAnsi="宋体" w:eastAsia="仿宋_GB2312" w:cs="仿宋_GB2312"/>
          <w:b w:val="0"/>
          <w:i w:val="0"/>
          <w:caps w:val="0"/>
          <w:color w:val="auto"/>
          <w:spacing w:val="0"/>
          <w:sz w:val="32"/>
          <w:szCs w:val="32"/>
          <w:u w:val="none"/>
          <w:shd w:val="clear" w:color="090000" w:fill="FFFFFF"/>
        </w:rPr>
        <w:t>在满足资质许可的条件下，优先选择</w:t>
      </w:r>
      <w:r>
        <w:rPr>
          <w:rFonts w:hint="eastAsia" w:ascii="宋体" w:hAnsi="宋体" w:eastAsia="仿宋_GB2312" w:cs="仿宋_GB2312"/>
          <w:b w:val="0"/>
          <w:i w:val="0"/>
          <w:caps w:val="0"/>
          <w:color w:val="auto"/>
          <w:spacing w:val="0"/>
          <w:sz w:val="32"/>
          <w:szCs w:val="32"/>
          <w:u w:val="none"/>
          <w:shd w:val="clear" w:color="090000" w:fill="FFFFFF"/>
          <w:lang w:val="en-US" w:eastAsia="zh-CN"/>
        </w:rPr>
        <w:t>本县</w:t>
      </w:r>
      <w:r>
        <w:rPr>
          <w:rFonts w:hint="eastAsia" w:ascii="宋体" w:hAnsi="宋体" w:eastAsia="仿宋_GB2312" w:cs="仿宋_GB2312"/>
          <w:b w:val="0"/>
          <w:i w:val="0"/>
          <w:caps w:val="0"/>
          <w:color w:val="auto"/>
          <w:spacing w:val="0"/>
          <w:sz w:val="32"/>
          <w:szCs w:val="32"/>
          <w:u w:val="none"/>
          <w:shd w:val="clear" w:color="090000" w:fill="FFFFFF"/>
        </w:rPr>
        <w:t>施工企业施工的，由受益财政给予房地产开发企业</w:t>
      </w:r>
      <w:r>
        <w:rPr>
          <w:rFonts w:hint="eastAsia" w:ascii="宋体" w:hAnsi="宋体" w:eastAsia="仿宋_GB2312" w:cs="仿宋_GB2312"/>
          <w:b w:val="0"/>
          <w:i w:val="0"/>
          <w:caps w:val="0"/>
          <w:color w:val="auto"/>
          <w:spacing w:val="0"/>
          <w:sz w:val="32"/>
          <w:szCs w:val="32"/>
          <w:u w:val="none"/>
          <w:shd w:val="clear" w:color="090000" w:fill="FFFFFF"/>
          <w:lang w:eastAsia="zh-CN"/>
        </w:rPr>
        <w:t>、民营企业</w:t>
      </w:r>
      <w:r>
        <w:rPr>
          <w:rFonts w:hint="eastAsia" w:ascii="宋体" w:hAnsi="宋体" w:eastAsia="仿宋_GB2312" w:cs="仿宋_GB2312"/>
          <w:b w:val="0"/>
          <w:i w:val="0"/>
          <w:caps w:val="0"/>
          <w:color w:val="auto"/>
          <w:spacing w:val="0"/>
          <w:sz w:val="32"/>
          <w:szCs w:val="32"/>
          <w:u w:val="none"/>
          <w:shd w:val="clear" w:color="090000" w:fill="FFFFFF"/>
          <w:lang w:val="en-US" w:eastAsia="zh-CN"/>
        </w:rPr>
        <w:t>奖励</w:t>
      </w:r>
      <w:r>
        <w:rPr>
          <w:rFonts w:hint="eastAsia" w:ascii="宋体" w:hAnsi="宋体" w:eastAsia="仿宋_GB2312" w:cs="仿宋_GB2312"/>
          <w:b w:val="0"/>
          <w:i w:val="0"/>
          <w:caps w:val="0"/>
          <w:color w:val="auto"/>
          <w:spacing w:val="0"/>
          <w:sz w:val="32"/>
          <w:szCs w:val="32"/>
          <w:u w:val="none"/>
          <w:shd w:val="clear" w:color="090000" w:fill="FFFFFF"/>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奖励</w:t>
      </w:r>
      <w:r>
        <w:rPr>
          <w:rFonts w:hint="eastAsia" w:ascii="宋体" w:hAnsi="宋体" w:eastAsia="仿宋_GB2312" w:cs="仿宋_GB2312"/>
          <w:b w:val="0"/>
          <w:i w:val="0"/>
          <w:caps w:val="0"/>
          <w:color w:val="auto"/>
          <w:spacing w:val="0"/>
          <w:sz w:val="32"/>
          <w:szCs w:val="32"/>
          <w:u w:val="none"/>
          <w:shd w:val="clear" w:color="090000" w:fill="FFFFFF"/>
        </w:rPr>
        <w:t>金额为该项目施工企业缴纳增值税和企业所得税构成地方留成部分的20%。</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五、鼓励企业资质升级</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rPr>
        <w:t>对在本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注册的建筑企业新晋升特级总承包资质的，给予300万元奖励</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rPr>
        <w:t>新晋升一级总承包资质的，给予20万元奖励，新晋升专业承包一级资质的</w:t>
      </w:r>
      <w:r>
        <w:rPr>
          <w:rFonts w:hint="eastAsia" w:ascii="宋体" w:hAnsi="宋体" w:eastAsia="仿宋_GB2312" w:cs="仿宋_GB2312"/>
          <w:b w:val="0"/>
          <w:i w:val="0"/>
          <w:caps w:val="0"/>
          <w:color w:val="auto"/>
          <w:spacing w:val="0"/>
          <w:sz w:val="32"/>
          <w:szCs w:val="32"/>
          <w:highlight w:val="none"/>
          <w:u w:val="none"/>
          <w:shd w:val="clear" w:color="0A0000" w:fill="FFFFFF"/>
        </w:rPr>
        <w:t>（不含建设行政主管部门直接核定的与总承包相配套同等级的一级专业承包资质），</w:t>
      </w:r>
      <w:r>
        <w:rPr>
          <w:rFonts w:hint="eastAsia" w:ascii="宋体" w:hAnsi="宋体" w:eastAsia="仿宋_GB2312" w:cs="仿宋_GB2312"/>
          <w:b w:val="0"/>
          <w:i w:val="0"/>
          <w:caps w:val="0"/>
          <w:color w:val="auto"/>
          <w:spacing w:val="0"/>
          <w:sz w:val="32"/>
          <w:szCs w:val="32"/>
          <w:u w:val="none"/>
          <w:shd w:val="clear" w:color="090000" w:fill="FFFFFF"/>
        </w:rPr>
        <w:t>给予5万元奖励</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rPr>
        <w:t>对新晋升公路、铁路、港航、水利、电力施工</w:t>
      </w:r>
      <w:r>
        <w:rPr>
          <w:rFonts w:hint="eastAsia" w:ascii="宋体" w:hAnsi="宋体" w:eastAsia="仿宋_GB2312" w:cs="仿宋_GB2312"/>
          <w:b w:val="0"/>
          <w:i w:val="0"/>
          <w:caps w:val="0"/>
          <w:color w:val="auto"/>
          <w:spacing w:val="0"/>
          <w:sz w:val="32"/>
          <w:szCs w:val="32"/>
          <w:u w:val="none"/>
          <w:shd w:val="clear" w:color="090000" w:fill="FFFFFF"/>
          <w:lang w:eastAsia="zh-CN"/>
        </w:rPr>
        <w:t>特级、一级</w:t>
      </w:r>
      <w:r>
        <w:rPr>
          <w:rFonts w:hint="eastAsia" w:ascii="宋体" w:hAnsi="宋体" w:eastAsia="仿宋_GB2312" w:cs="仿宋_GB2312"/>
          <w:b w:val="0"/>
          <w:i w:val="0"/>
          <w:caps w:val="0"/>
          <w:color w:val="auto"/>
          <w:spacing w:val="0"/>
          <w:sz w:val="32"/>
          <w:szCs w:val="32"/>
          <w:u w:val="none"/>
          <w:shd w:val="clear" w:color="090000" w:fill="FFFFFF"/>
        </w:rPr>
        <w:t>总承包资质和桥、隧道工程专业承包</w:t>
      </w:r>
      <w:r>
        <w:rPr>
          <w:rFonts w:hint="eastAsia" w:ascii="宋体" w:hAnsi="宋体" w:eastAsia="仿宋_GB2312" w:cs="仿宋_GB2312"/>
          <w:b w:val="0"/>
          <w:i w:val="0"/>
          <w:caps w:val="0"/>
          <w:color w:val="auto"/>
          <w:spacing w:val="0"/>
          <w:sz w:val="32"/>
          <w:szCs w:val="32"/>
          <w:u w:val="none"/>
          <w:shd w:val="clear" w:color="090000" w:fill="FFFFFF"/>
          <w:lang w:eastAsia="zh-CN"/>
        </w:rPr>
        <w:t>一级</w:t>
      </w:r>
      <w:r>
        <w:rPr>
          <w:rFonts w:hint="eastAsia" w:ascii="宋体" w:hAnsi="宋体" w:eastAsia="仿宋_GB2312" w:cs="仿宋_GB2312"/>
          <w:b w:val="0"/>
          <w:i w:val="0"/>
          <w:caps w:val="0"/>
          <w:color w:val="auto"/>
          <w:spacing w:val="0"/>
          <w:sz w:val="32"/>
          <w:szCs w:val="32"/>
          <w:u w:val="none"/>
          <w:shd w:val="clear" w:color="090000" w:fill="FFFFFF"/>
        </w:rPr>
        <w:t>资质的企业，奖励标准为上述标准的1.5倍。</w:t>
      </w:r>
      <w:r>
        <w:rPr>
          <w:rFonts w:hint="eastAsia" w:ascii="宋体" w:hAnsi="宋体" w:eastAsia="仿宋_GB2312" w:cs="仿宋_GB2312"/>
          <w:b w:val="0"/>
          <w:i w:val="0"/>
          <w:caps w:val="0"/>
          <w:color w:val="auto"/>
          <w:spacing w:val="0"/>
          <w:sz w:val="32"/>
          <w:szCs w:val="32"/>
          <w:u w:val="none"/>
          <w:shd w:val="clear" w:color="090000" w:fill="FFFFFF"/>
          <w:lang w:eastAsia="zh-CN"/>
        </w:rPr>
        <w:t>新晋升二级总承包资质的，给予</w:t>
      </w:r>
      <w:r>
        <w:rPr>
          <w:rFonts w:hint="eastAsia" w:ascii="宋体" w:hAnsi="宋体" w:eastAsia="仿宋_GB2312" w:cs="仿宋_GB2312"/>
          <w:b w:val="0"/>
          <w:i w:val="0"/>
          <w:caps w:val="0"/>
          <w:color w:val="auto"/>
          <w:spacing w:val="0"/>
          <w:sz w:val="32"/>
          <w:szCs w:val="32"/>
          <w:u w:val="none"/>
          <w:shd w:val="clear" w:color="090000" w:fill="FFFFFF"/>
          <w:lang w:val="en-US" w:eastAsia="zh-CN"/>
        </w:rPr>
        <w:t>5万元奖励。享受奖励的企业须书面承诺10年内不得将注册地外迁，如在承诺期间迁离本县的，必须退回所有奖励，县市场监督管理局、税务等部门才予以办理外迁手续。</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六、拓宽人才培养渠道，加快人才引进步伐</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bCs/>
          <w:i w:val="0"/>
          <w:caps w:val="0"/>
          <w:color w:val="auto"/>
          <w:spacing w:val="0"/>
          <w:sz w:val="32"/>
          <w:szCs w:val="32"/>
          <w:u w:val="none"/>
        </w:rPr>
      </w:pPr>
      <w:r>
        <w:rPr>
          <w:rFonts w:hint="eastAsia" w:ascii="宋体" w:hAnsi="宋体" w:eastAsia="楷体_GB2312" w:cs="楷体_GB2312"/>
          <w:b/>
          <w:bCs/>
          <w:i w:val="0"/>
          <w:caps w:val="0"/>
          <w:color w:val="auto"/>
          <w:spacing w:val="0"/>
          <w:sz w:val="32"/>
          <w:szCs w:val="32"/>
          <w:u w:val="none"/>
          <w:shd w:val="clear" w:color="0A0000" w:fill="FFFFFF"/>
        </w:rPr>
        <w:t>（一）优化行业人才发展环境</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重视对建筑业人才的培养和引进,充分发挥企业主体作用</w:t>
      </w:r>
      <w:r>
        <w:rPr>
          <w:rFonts w:hint="eastAsia" w:ascii="宋体" w:hAnsi="宋体" w:eastAsia="仿宋_GB2312" w:cs="仿宋_GB2312"/>
          <w:b w:val="0"/>
          <w:i w:val="0"/>
          <w:caps w:val="0"/>
          <w:color w:val="auto"/>
          <w:spacing w:val="0"/>
          <w:sz w:val="32"/>
          <w:szCs w:val="32"/>
          <w:u w:val="none"/>
          <w:shd w:val="clear" w:color="090000" w:fill="FFFFFF"/>
          <w:lang w:eastAsia="zh-CN"/>
        </w:rPr>
        <w:t>和行业协会桥梁纽带作用</w:t>
      </w:r>
      <w:r>
        <w:rPr>
          <w:rFonts w:hint="eastAsia" w:ascii="宋体" w:hAnsi="宋体" w:eastAsia="仿宋_GB2312" w:cs="仿宋_GB2312"/>
          <w:b w:val="0"/>
          <w:i w:val="0"/>
          <w:caps w:val="0"/>
          <w:color w:val="auto"/>
          <w:spacing w:val="0"/>
          <w:sz w:val="32"/>
          <w:szCs w:val="32"/>
          <w:u w:val="none"/>
          <w:shd w:val="clear" w:color="090000" w:fill="FFFFFF"/>
        </w:rPr>
        <w:t>，组织开展从业人员岗位培训，推动企业与高等院校、职业院校合作，开展联合办学，重点开展高级</w:t>
      </w:r>
      <w:r>
        <w:rPr>
          <w:rFonts w:hint="eastAsia" w:ascii="宋体" w:hAnsi="宋体" w:eastAsia="仿宋_GB2312" w:cs="仿宋_GB2312"/>
          <w:b w:val="0"/>
          <w:i w:val="0"/>
          <w:caps w:val="0"/>
          <w:color w:val="auto"/>
          <w:spacing w:val="0"/>
          <w:sz w:val="32"/>
          <w:szCs w:val="32"/>
          <w:u w:val="none"/>
          <w:shd w:val="clear" w:color="090000" w:fill="FFFFFF"/>
          <w:lang w:eastAsia="zh-CN"/>
        </w:rPr>
        <w:t>管理</w:t>
      </w:r>
      <w:r>
        <w:rPr>
          <w:rFonts w:hint="eastAsia" w:ascii="宋体" w:hAnsi="宋体" w:eastAsia="仿宋_GB2312" w:cs="仿宋_GB2312"/>
          <w:b w:val="0"/>
          <w:i w:val="0"/>
          <w:caps w:val="0"/>
          <w:color w:val="auto"/>
          <w:spacing w:val="0"/>
          <w:sz w:val="32"/>
          <w:szCs w:val="32"/>
          <w:u w:val="none"/>
          <w:shd w:val="clear" w:color="090000" w:fill="FFFFFF"/>
        </w:rPr>
        <w:t>人员知识更新和继续教育。加大对建筑业高级人才的扶持力度，促进企业提高高级人才占有率。</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楷体_GB2312" w:cs="楷体_GB2312"/>
          <w:b/>
          <w:bCs/>
          <w:i w:val="0"/>
          <w:caps w:val="0"/>
          <w:color w:val="auto"/>
          <w:spacing w:val="0"/>
          <w:sz w:val="32"/>
          <w:szCs w:val="32"/>
          <w:u w:val="none"/>
          <w:shd w:val="clear" w:color="0A0000" w:fill="FFFFFF"/>
        </w:rPr>
      </w:pPr>
      <w:r>
        <w:rPr>
          <w:rFonts w:hint="eastAsia" w:ascii="宋体" w:hAnsi="宋体" w:eastAsia="楷体_GB2312" w:cs="楷体_GB2312"/>
          <w:b/>
          <w:bCs/>
          <w:i w:val="0"/>
          <w:caps w:val="0"/>
          <w:color w:val="auto"/>
          <w:spacing w:val="0"/>
          <w:sz w:val="32"/>
          <w:szCs w:val="32"/>
          <w:u w:val="none"/>
          <w:shd w:val="clear" w:color="0A0000" w:fill="FFFFFF"/>
        </w:rPr>
        <w:t>（二）创新职称评审机制</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bCs/>
          <w:i w:val="0"/>
          <w:caps w:val="0"/>
          <w:color w:val="auto"/>
          <w:spacing w:val="0"/>
          <w:sz w:val="32"/>
          <w:szCs w:val="32"/>
          <w:u w:val="none"/>
          <w:shd w:val="clear" w:color="090000" w:fill="FFFFFF"/>
        </w:rPr>
        <w:t>1．丰富职称评价办法。</w:t>
      </w:r>
      <w:r>
        <w:rPr>
          <w:rFonts w:hint="eastAsia" w:ascii="宋体" w:hAnsi="宋体" w:eastAsia="仿宋_GB2312" w:cs="仿宋_GB2312"/>
          <w:b w:val="0"/>
          <w:i w:val="0"/>
          <w:caps w:val="0"/>
          <w:color w:val="auto"/>
          <w:spacing w:val="0"/>
          <w:sz w:val="32"/>
          <w:szCs w:val="32"/>
          <w:u w:val="none"/>
          <w:shd w:val="clear" w:color="090000" w:fill="FFFFFF"/>
        </w:rPr>
        <w:t>完善以同行专家评审为基础的业内评价机制，注重引入市场评价和社会评价。推行职称量化评价，把职业道德、专业水平、工作业绩、实践经历、考核结果、面试答辩等作为量化的重要内容。对实践性、操作性强的专业，可不作论文要求，探索以专利成果、项目报告、工作总结、工程方案、设计文件等替代论文要求。支持海峡人才市场</w:t>
      </w:r>
      <w:r>
        <w:rPr>
          <w:rFonts w:hint="eastAsia" w:ascii="宋体" w:hAnsi="宋体" w:eastAsia="仿宋_GB2312" w:cs="仿宋_GB2312"/>
          <w:b w:val="0"/>
          <w:i w:val="0"/>
          <w:caps w:val="0"/>
          <w:color w:val="auto"/>
          <w:spacing w:val="0"/>
          <w:sz w:val="32"/>
          <w:szCs w:val="32"/>
          <w:u w:val="none"/>
          <w:shd w:val="clear" w:color="090000" w:fill="FFFFFF"/>
          <w:lang w:val="en-US" w:eastAsia="zh-CN"/>
        </w:rPr>
        <w:t>和</w:t>
      </w:r>
      <w:r>
        <w:rPr>
          <w:rFonts w:hint="eastAsia" w:ascii="宋体" w:hAnsi="宋体" w:eastAsia="仿宋_GB2312" w:cs="仿宋_GB2312"/>
          <w:b w:val="0"/>
          <w:i w:val="0"/>
          <w:caps w:val="0"/>
          <w:color w:val="auto"/>
          <w:spacing w:val="0"/>
          <w:sz w:val="32"/>
          <w:szCs w:val="32"/>
          <w:u w:val="none"/>
          <w:shd w:val="clear" w:color="090000" w:fill="FFFFFF"/>
        </w:rPr>
        <w:t>特级大型骨干施工企业组建职称评审组织，开展土建系列补充渠道的职称评审，评审结果报主管部门和人社部门备案。</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仿宋_GB2312" w:cs="仿宋_GB2312"/>
          <w:b/>
          <w:bCs/>
          <w:i w:val="0"/>
          <w:caps w:val="0"/>
          <w:color w:val="auto"/>
          <w:spacing w:val="0"/>
          <w:sz w:val="32"/>
          <w:szCs w:val="32"/>
          <w:u w:val="none"/>
          <w:shd w:val="clear" w:color="090000" w:fill="FFFFFF"/>
        </w:rPr>
        <w:t>2．拓宽职称评审通道。</w:t>
      </w:r>
      <w:r>
        <w:rPr>
          <w:rFonts w:hint="eastAsia" w:ascii="宋体" w:hAnsi="宋体" w:eastAsia="仿宋_GB2312" w:cs="仿宋_GB2312"/>
          <w:b w:val="0"/>
          <w:i w:val="0"/>
          <w:caps w:val="0"/>
          <w:color w:val="auto"/>
          <w:spacing w:val="0"/>
          <w:sz w:val="32"/>
          <w:szCs w:val="32"/>
          <w:u w:val="none"/>
          <w:shd w:val="clear" w:color="090000" w:fill="FFFFFF"/>
        </w:rPr>
        <w:t>根据实际需要，</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住建局组织的社会化评审和</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工商联组织的土建系列补充渠道评审，每年可不限次数，人社部门及时予以确认评审结果。凡与我</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用人单位签有聘用合同或劳动合同，并在我</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缴纳社会保险，可通过现工作单位申报职称评审、认定或职业资格考试。社会化评审和补充渠道评审的职称具有同等效力。对已取得非公企业补充渠道评审的土建系列中高级职称，可破格申报社会化中级职称评审。</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bCs/>
          <w:i w:val="0"/>
          <w:caps w:val="0"/>
          <w:color w:val="auto"/>
          <w:spacing w:val="0"/>
          <w:sz w:val="32"/>
          <w:szCs w:val="32"/>
          <w:u w:val="none"/>
          <w:shd w:val="clear" w:color="090000" w:fill="FFFFFF"/>
          <w:lang w:val="en-US" w:eastAsia="zh-CN"/>
        </w:rPr>
        <w:t>3.</w:t>
      </w:r>
      <w:r>
        <w:rPr>
          <w:rFonts w:hint="eastAsia" w:ascii="宋体" w:hAnsi="宋体" w:eastAsia="仿宋_GB2312" w:cs="仿宋_GB2312"/>
          <w:b/>
          <w:bCs/>
          <w:i w:val="0"/>
          <w:caps w:val="0"/>
          <w:color w:val="auto"/>
          <w:spacing w:val="0"/>
          <w:sz w:val="32"/>
          <w:szCs w:val="32"/>
          <w:u w:val="none"/>
          <w:shd w:val="clear" w:color="090000" w:fill="FFFFFF"/>
        </w:rPr>
        <w:t>放宽破格评审条件。</w:t>
      </w:r>
      <w:r>
        <w:rPr>
          <w:rFonts w:hint="eastAsia" w:ascii="宋体" w:hAnsi="宋体" w:eastAsia="仿宋_GB2312" w:cs="仿宋_GB2312"/>
          <w:b w:val="0"/>
          <w:i w:val="0"/>
          <w:caps w:val="0"/>
          <w:color w:val="auto"/>
          <w:spacing w:val="0"/>
          <w:sz w:val="32"/>
          <w:szCs w:val="32"/>
          <w:u w:val="none"/>
          <w:shd w:val="clear" w:color="090000" w:fill="FFFFFF"/>
        </w:rPr>
        <w:t>非公建筑企业专技人员，不具备规定学历的，从事助理工程师工作5年</w:t>
      </w:r>
      <w:r>
        <w:rPr>
          <w:rFonts w:hint="eastAsia" w:ascii="宋体" w:hAnsi="宋体" w:eastAsia="仿宋_GB2312" w:cs="仿宋_GB2312"/>
          <w:b w:val="0"/>
          <w:i w:val="0"/>
          <w:caps w:val="0"/>
          <w:color w:val="auto"/>
          <w:spacing w:val="0"/>
          <w:sz w:val="32"/>
          <w:szCs w:val="32"/>
          <w:u w:val="none"/>
          <w:shd w:val="clear" w:color="090000" w:fill="FFFFFF"/>
          <w:lang w:val="en-US" w:eastAsia="zh-CN"/>
        </w:rPr>
        <w:t>及</w:t>
      </w:r>
      <w:r>
        <w:rPr>
          <w:rFonts w:hint="eastAsia" w:ascii="宋体" w:hAnsi="宋体" w:eastAsia="仿宋_GB2312" w:cs="仿宋_GB2312"/>
          <w:b w:val="0"/>
          <w:i w:val="0"/>
          <w:caps w:val="0"/>
          <w:color w:val="auto"/>
          <w:spacing w:val="0"/>
          <w:sz w:val="32"/>
          <w:szCs w:val="32"/>
          <w:u w:val="none"/>
          <w:shd w:val="clear" w:color="090000" w:fill="FFFFFF"/>
        </w:rPr>
        <w:t>以上，符合下列条件之一：</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（1）对获得一项以上省优质工程奖、二项以上市优工程奖的项目经理，可破格申报中级工程师；</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（2）对通过福建省省级及以上施工工法的前三名主编人，可破格申报中级工程师；</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（3）对获得土建系列（专业）职业资格的，按照《关于明确部分职业资格与职称对应关系的通知》（莆人社文〔2018〕244号）规定，认定其具备相应专业和层级的职称，并可作为申报晋升高一级职称的条件。</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lang w:eastAsia="zh-CN"/>
        </w:rPr>
      </w:pPr>
      <w:r>
        <w:rPr>
          <w:rFonts w:hint="eastAsia" w:ascii="宋体" w:hAnsi="宋体" w:eastAsia="仿宋_GB2312" w:cs="仿宋_GB2312"/>
          <w:b w:val="0"/>
          <w:i w:val="0"/>
          <w:caps w:val="0"/>
          <w:color w:val="auto"/>
          <w:spacing w:val="0"/>
          <w:sz w:val="32"/>
          <w:szCs w:val="32"/>
          <w:u w:val="none"/>
          <w:shd w:val="clear" w:color="090000" w:fill="FFFFFF"/>
        </w:rPr>
        <w:t>（4）对非公企业中获得技师、高级工的技术工人，分别可视同具备相关专业的本科、大专学历，按照《莆田市非公企业高技能人才申报职称评审试行办法》（莆人社文〔2018〕245号）申报职称评审。</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仿宋_GB2312" w:cs="仿宋_GB2312"/>
          <w:b/>
          <w:bCs/>
          <w:i w:val="0"/>
          <w:caps w:val="0"/>
          <w:color w:val="auto"/>
          <w:spacing w:val="0"/>
          <w:sz w:val="32"/>
          <w:szCs w:val="32"/>
          <w:u w:val="none"/>
          <w:shd w:val="clear" w:color="090000" w:fill="FFFFFF"/>
        </w:rPr>
        <w:t>4．加强远程继续教育。</w:t>
      </w:r>
      <w:r>
        <w:rPr>
          <w:rFonts w:hint="eastAsia" w:ascii="宋体" w:hAnsi="宋体" w:eastAsia="仿宋_GB2312" w:cs="仿宋_GB2312"/>
          <w:b w:val="0"/>
          <w:i w:val="0"/>
          <w:caps w:val="0"/>
          <w:color w:val="auto"/>
          <w:spacing w:val="0"/>
          <w:sz w:val="32"/>
          <w:szCs w:val="32"/>
          <w:u w:val="none"/>
          <w:shd w:val="clear" w:color="090000" w:fill="FFFFFF"/>
        </w:rPr>
        <w:t>鼓励建筑企业专业技术人员参加有继续教育资质单位举办的远程教育，为建筑业专业技术人员继续教育提供便利和学时认定支持。</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lang w:eastAsia="zh-CN"/>
        </w:rPr>
      </w:pPr>
      <w:r>
        <w:rPr>
          <w:rFonts w:hint="eastAsia" w:ascii="宋体" w:hAnsi="宋体" w:eastAsia="黑体" w:cs="黑体"/>
          <w:b w:val="0"/>
          <w:bCs w:val="0"/>
          <w:i w:val="0"/>
          <w:caps w:val="0"/>
          <w:color w:val="auto"/>
          <w:spacing w:val="0"/>
          <w:sz w:val="32"/>
          <w:szCs w:val="32"/>
          <w:u w:val="none"/>
          <w:shd w:val="clear" w:color="0A0000" w:fill="FFFFFF"/>
        </w:rPr>
        <w:t>七、解决企业人才子女就学</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rPr>
        <w:t>为支持企业引进高层次人才，促进企业发展，解决企业一些后顾之忧，对上一年度受县委、县政府表彰的“纳税大户”企业法定代表人直系亲属和引进高层次人才（由县委组织部、县人社局共同认定）子女，根据本人的申请，在义务教育阶段，可由县教育部门统筹安排到辖区内优质学校入学。</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黑体" w:cs="黑体"/>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八、完善工程建设组织模式</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仿宋_GB2312" w:cs="仿宋_GB2312"/>
          <w:b w:val="0"/>
          <w:i w:val="0"/>
          <w:caps w:val="0"/>
          <w:color w:val="auto"/>
          <w:spacing w:val="0"/>
          <w:sz w:val="32"/>
          <w:szCs w:val="32"/>
          <w:u w:val="none"/>
          <w:shd w:val="clear" w:color="090000" w:fill="FFFFFF"/>
        </w:rPr>
        <w:t>（一）加快推进</w:t>
      </w:r>
      <w:r>
        <w:rPr>
          <w:rFonts w:hint="eastAsia" w:ascii="宋体" w:hAnsi="宋体" w:eastAsia="仿宋_GB2312" w:cs="仿宋_GB2312"/>
          <w:b w:val="0"/>
          <w:i w:val="0"/>
          <w:caps w:val="0"/>
          <w:color w:val="auto"/>
          <w:spacing w:val="0"/>
          <w:sz w:val="32"/>
          <w:szCs w:val="32"/>
          <w:u w:val="none"/>
          <w:shd w:val="clear" w:color="090000" w:fill="FFFFFF"/>
          <w:lang w:eastAsia="zh-CN"/>
        </w:rPr>
        <w:t>建筑</w:t>
      </w:r>
      <w:r>
        <w:rPr>
          <w:rFonts w:hint="eastAsia" w:ascii="宋体" w:hAnsi="宋体" w:eastAsia="仿宋_GB2312" w:cs="仿宋_GB2312"/>
          <w:b w:val="0"/>
          <w:i w:val="0"/>
          <w:caps w:val="0"/>
          <w:color w:val="auto"/>
          <w:spacing w:val="0"/>
          <w:sz w:val="32"/>
          <w:szCs w:val="32"/>
          <w:u w:val="none"/>
          <w:shd w:val="clear" w:color="090000" w:fill="FFFFFF"/>
        </w:rPr>
        <w:t>现代化进程，推广智能和装配式建筑，着力培育装配式建筑市场需求，政府投资项目率先实现装配式建造，不断提高装配式建筑在新建建筑中的比例，从201</w:t>
      </w:r>
      <w:r>
        <w:rPr>
          <w:rFonts w:hint="eastAsia" w:ascii="宋体" w:hAnsi="宋体" w:eastAsia="仿宋_GB2312" w:cs="仿宋_GB2312"/>
          <w:b w:val="0"/>
          <w:i w:val="0"/>
          <w:caps w:val="0"/>
          <w:color w:val="auto"/>
          <w:spacing w:val="0"/>
          <w:sz w:val="32"/>
          <w:szCs w:val="32"/>
          <w:u w:val="none"/>
          <w:shd w:val="clear" w:color="090000" w:fill="FFFFFF"/>
          <w:lang w:val="en-US" w:eastAsia="zh-CN"/>
        </w:rPr>
        <w:t>9</w:t>
      </w:r>
      <w:r>
        <w:rPr>
          <w:rFonts w:hint="eastAsia" w:ascii="宋体" w:hAnsi="宋体" w:eastAsia="仿宋_GB2312" w:cs="仿宋_GB2312"/>
          <w:b w:val="0"/>
          <w:i w:val="0"/>
          <w:caps w:val="0"/>
          <w:color w:val="auto"/>
          <w:spacing w:val="0"/>
          <w:sz w:val="32"/>
          <w:szCs w:val="32"/>
          <w:u w:val="none"/>
          <w:shd w:val="clear" w:color="090000" w:fill="FFFFFF"/>
        </w:rPr>
        <w:t>年起，将装配式建造比例列入住建部门出具的地块出让前置条件，在土地出让时一并予以公告，2019年，</w:t>
      </w:r>
      <w:r>
        <w:rPr>
          <w:rFonts w:hint="eastAsia" w:ascii="宋体" w:hAnsi="宋体" w:eastAsia="仿宋_GB2312" w:cs="仿宋_GB2312"/>
          <w:b w:val="0"/>
          <w:i w:val="0"/>
          <w:caps w:val="0"/>
          <w:color w:val="auto"/>
          <w:spacing w:val="0"/>
          <w:sz w:val="32"/>
          <w:szCs w:val="32"/>
          <w:u w:val="none"/>
          <w:shd w:val="clear" w:color="090000" w:fill="FFFFFF"/>
          <w:lang w:eastAsia="zh-CN"/>
        </w:rPr>
        <w:t>全县新开工建筑中</w:t>
      </w:r>
      <w:r>
        <w:rPr>
          <w:rFonts w:hint="eastAsia" w:ascii="宋体" w:hAnsi="宋体" w:eastAsia="仿宋_GB2312" w:cs="仿宋_GB2312"/>
          <w:b w:val="0"/>
          <w:i w:val="0"/>
          <w:caps w:val="0"/>
          <w:color w:val="auto"/>
          <w:spacing w:val="0"/>
          <w:sz w:val="32"/>
          <w:szCs w:val="32"/>
          <w:u w:val="none"/>
          <w:shd w:val="clear" w:color="090000" w:fill="FFFFFF"/>
        </w:rPr>
        <w:t>装配式建筑占比达到15%以上。</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仿宋_GB2312" w:cs="仿宋_GB2312"/>
          <w:b w:val="0"/>
          <w:i w:val="0"/>
          <w:caps w:val="0"/>
          <w:color w:val="auto"/>
          <w:spacing w:val="0"/>
          <w:sz w:val="32"/>
          <w:szCs w:val="32"/>
          <w:u w:val="none"/>
          <w:shd w:val="clear" w:color="090000" w:fill="FFFFFF"/>
        </w:rPr>
        <w:t>（二）应用推广使用机制砂。全面落实市政府办印发的《全面推广应用机制砂工作方案》（莆政办〔201</w:t>
      </w:r>
      <w:r>
        <w:rPr>
          <w:rFonts w:hint="eastAsia" w:ascii="宋体" w:hAnsi="宋体" w:eastAsia="仿宋_GB2312" w:cs="仿宋_GB2312"/>
          <w:b w:val="0"/>
          <w:i w:val="0"/>
          <w:caps w:val="0"/>
          <w:color w:val="auto"/>
          <w:spacing w:val="0"/>
          <w:sz w:val="32"/>
          <w:szCs w:val="32"/>
          <w:u w:val="none"/>
          <w:shd w:val="clear" w:color="090000" w:fill="FFFFFF"/>
          <w:lang w:val="en-US" w:eastAsia="zh-CN"/>
        </w:rPr>
        <w:t>7</w:t>
      </w:r>
      <w:r>
        <w:rPr>
          <w:rFonts w:hint="eastAsia" w:ascii="宋体" w:hAnsi="宋体" w:eastAsia="仿宋_GB2312" w:cs="仿宋_GB2312"/>
          <w:b w:val="0"/>
          <w:i w:val="0"/>
          <w:caps w:val="0"/>
          <w:color w:val="auto"/>
          <w:spacing w:val="0"/>
          <w:sz w:val="32"/>
          <w:szCs w:val="32"/>
          <w:u w:val="none"/>
          <w:shd w:val="clear" w:color="090000" w:fill="FFFFFF"/>
        </w:rPr>
        <w:t>〕94号）。为提高工程质量，在201</w:t>
      </w:r>
      <w:r>
        <w:rPr>
          <w:rFonts w:hint="eastAsia" w:ascii="宋体" w:hAnsi="宋体" w:eastAsia="仿宋_GB2312" w:cs="仿宋_GB2312"/>
          <w:b w:val="0"/>
          <w:i w:val="0"/>
          <w:caps w:val="0"/>
          <w:color w:val="auto"/>
          <w:spacing w:val="0"/>
          <w:sz w:val="32"/>
          <w:szCs w:val="32"/>
          <w:u w:val="none"/>
          <w:shd w:val="clear" w:color="090000" w:fill="FFFFFF"/>
          <w:lang w:val="en-US" w:eastAsia="zh-CN"/>
        </w:rPr>
        <w:t>9</w:t>
      </w:r>
      <w:r>
        <w:rPr>
          <w:rFonts w:hint="eastAsia" w:ascii="宋体" w:hAnsi="宋体" w:eastAsia="仿宋_GB2312" w:cs="仿宋_GB2312"/>
          <w:b w:val="0"/>
          <w:i w:val="0"/>
          <w:caps w:val="0"/>
          <w:color w:val="auto"/>
          <w:spacing w:val="0"/>
          <w:sz w:val="32"/>
          <w:szCs w:val="32"/>
          <w:u w:val="none"/>
          <w:shd w:val="clear" w:color="090000" w:fill="FFFFFF"/>
        </w:rPr>
        <w:t>年底前至少建设一个产量50万吨以上的机制砂生产基地。</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shd w:val="clear" w:color="0A0000" w:fill="FFFFFF"/>
        </w:rPr>
      </w:pPr>
      <w:r>
        <w:rPr>
          <w:rFonts w:hint="eastAsia" w:ascii="宋体" w:hAnsi="宋体" w:eastAsia="黑体" w:cs="黑体"/>
          <w:b w:val="0"/>
          <w:bCs w:val="0"/>
          <w:i w:val="0"/>
          <w:caps w:val="0"/>
          <w:color w:val="auto"/>
          <w:spacing w:val="0"/>
          <w:sz w:val="32"/>
          <w:szCs w:val="32"/>
          <w:u w:val="none"/>
          <w:shd w:val="clear" w:color="0A0000" w:fill="FFFFFF"/>
        </w:rPr>
        <w:t>九、健全招投标制度</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仿宋_GB2312" w:cs="仿宋_GB2312"/>
          <w:b w:val="0"/>
          <w:i w:val="0"/>
          <w:caps w:val="0"/>
          <w:color w:val="auto"/>
          <w:spacing w:val="0"/>
          <w:sz w:val="32"/>
          <w:szCs w:val="32"/>
          <w:u w:val="none"/>
          <w:shd w:val="clear" w:color="090000" w:fill="FFFFFF"/>
        </w:rPr>
        <w:t>（一）根据国家相关规定，缩小工程建设项目依法必须招标的范围，进一步简化招标投标程序。全部使用非国有资金或非国有资金占控股或主导地位的工程建设项目（涉及国防、国家安全等除外），建设单位可以自主决定采用招标发包或直接发包、是否进入有形市场进行交易，国有企业投资的经营性建设工程项目，建设单位具有相应的设计、施工、材料设备和咨询服务能力的，可以依法自行开展设计、施工、材料设备和咨询服务。</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（二）对依法通过竞争性谈判或单一来源方式确定供应商的政府采购工程建设项目，符合相应条件的，应当及时颁发施工许可证。</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eastAsia="zh-CN"/>
        </w:rPr>
      </w:pPr>
      <w:r>
        <w:rPr>
          <w:rFonts w:hint="eastAsia" w:ascii="宋体" w:hAnsi="宋体" w:eastAsia="仿宋_GB2312" w:cs="仿宋_GB2312"/>
          <w:b w:val="0"/>
          <w:i w:val="0"/>
          <w:caps w:val="0"/>
          <w:color w:val="auto"/>
          <w:spacing w:val="0"/>
          <w:sz w:val="32"/>
          <w:szCs w:val="32"/>
          <w:u w:val="none"/>
          <w:shd w:val="clear" w:color="090000" w:fill="FFFFFF"/>
        </w:rPr>
        <w:t>（三）进一步规范投标保证金制度，减轻企业的资金压力，实行保证金缴纳方式多样化。推行使用银行保函</w:t>
      </w:r>
      <w:r>
        <w:rPr>
          <w:rFonts w:hint="eastAsia" w:ascii="宋体" w:hAnsi="宋体" w:eastAsia="仿宋_GB2312" w:cs="仿宋_GB2312"/>
          <w:b w:val="0"/>
          <w:i w:val="0"/>
          <w:caps w:val="0"/>
          <w:color w:val="auto"/>
          <w:spacing w:val="0"/>
          <w:sz w:val="32"/>
          <w:szCs w:val="32"/>
          <w:u w:val="none"/>
          <w:shd w:val="clear" w:color="090000" w:fill="FFFFFF"/>
          <w:lang w:eastAsia="zh-CN"/>
        </w:rPr>
        <w:t>、</w:t>
      </w:r>
      <w:r>
        <w:rPr>
          <w:rFonts w:hint="eastAsia" w:ascii="宋体" w:hAnsi="宋体" w:eastAsia="仿宋_GB2312" w:cs="仿宋_GB2312"/>
          <w:b w:val="0"/>
          <w:i w:val="0"/>
          <w:caps w:val="0"/>
          <w:color w:val="auto"/>
          <w:spacing w:val="0"/>
          <w:sz w:val="32"/>
          <w:szCs w:val="32"/>
          <w:u w:val="none"/>
          <w:shd w:val="clear" w:color="090000" w:fill="FFFFFF"/>
        </w:rPr>
        <w:t>担保保函、投标保证保险等非现金缴纳方式</w:t>
      </w:r>
      <w:r>
        <w:rPr>
          <w:rFonts w:hint="eastAsia" w:ascii="宋体" w:hAnsi="宋体" w:eastAsia="仿宋_GB2312" w:cs="仿宋_GB2312"/>
          <w:b w:val="0"/>
          <w:i w:val="0"/>
          <w:caps w:val="0"/>
          <w:color w:val="auto"/>
          <w:spacing w:val="0"/>
          <w:sz w:val="32"/>
          <w:szCs w:val="32"/>
          <w:u w:val="none"/>
          <w:shd w:val="clear" w:color="090000" w:fill="FFFFFF"/>
          <w:lang w:eastAsia="zh-CN"/>
        </w:rPr>
        <w:t>。</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黑体" w:cs="黑体"/>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十、进一步规范工程价款结算</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rPr>
        <w:t>政府投资项目的审价单位可优先选择本</w:t>
      </w:r>
      <w:r>
        <w:rPr>
          <w:rFonts w:hint="eastAsia" w:ascii="宋体" w:hAnsi="宋体" w:eastAsia="仿宋_GB2312" w:cs="仿宋_GB2312"/>
          <w:b w:val="0"/>
          <w:i w:val="0"/>
          <w:caps w:val="0"/>
          <w:color w:val="auto"/>
          <w:spacing w:val="0"/>
          <w:sz w:val="32"/>
          <w:szCs w:val="32"/>
          <w:u w:val="none"/>
          <w:shd w:val="clear" w:color="090000" w:fill="FFFFFF"/>
          <w:lang w:eastAsia="zh-CN"/>
        </w:rPr>
        <w:t>县</w:t>
      </w:r>
      <w:r>
        <w:rPr>
          <w:rFonts w:hint="eastAsia" w:ascii="宋体" w:hAnsi="宋体" w:eastAsia="仿宋_GB2312" w:cs="仿宋_GB2312"/>
          <w:b w:val="0"/>
          <w:i w:val="0"/>
          <w:caps w:val="0"/>
          <w:color w:val="auto"/>
          <w:spacing w:val="0"/>
          <w:sz w:val="32"/>
          <w:szCs w:val="32"/>
          <w:u w:val="none"/>
          <w:shd w:val="clear" w:color="090000" w:fill="FFFFFF"/>
        </w:rPr>
        <w:t>注册的工程造价咨询企业，审计单位应依据法律法规和政府的有关规定进一步规范工程价款结算管理。</w:t>
      </w:r>
      <w:r>
        <w:rPr>
          <w:rFonts w:hint="eastAsia" w:ascii="宋体" w:hAnsi="宋体" w:eastAsia="仿宋_GB2312" w:cs="仿宋_GB2312"/>
          <w:b w:val="0"/>
          <w:i w:val="0"/>
          <w:caps w:val="0"/>
          <w:color w:val="auto"/>
          <w:spacing w:val="0"/>
          <w:sz w:val="32"/>
          <w:szCs w:val="32"/>
          <w:u w:val="none"/>
          <w:shd w:val="clear" w:color="090000" w:fill="FFFFFF"/>
          <w:lang w:eastAsia="zh-CN"/>
        </w:rPr>
        <w:t>工程</w:t>
      </w:r>
      <w:r>
        <w:rPr>
          <w:rFonts w:hint="eastAsia" w:ascii="宋体" w:hAnsi="宋体" w:eastAsia="仿宋_GB2312" w:cs="仿宋_GB2312"/>
          <w:b w:val="0"/>
          <w:i w:val="0"/>
          <w:caps w:val="0"/>
          <w:color w:val="auto"/>
          <w:spacing w:val="0"/>
          <w:sz w:val="32"/>
          <w:szCs w:val="32"/>
          <w:u w:val="none"/>
          <w:shd w:val="clear" w:color="090000" w:fill="FFFFFF"/>
        </w:rPr>
        <w:t>预付款应不低于合同总价的10%。严格</w:t>
      </w:r>
      <w:r>
        <w:rPr>
          <w:rFonts w:hint="eastAsia" w:ascii="宋体" w:hAnsi="宋体" w:eastAsia="仿宋_GB2312" w:cs="仿宋_GB2312"/>
          <w:b w:val="0"/>
          <w:i w:val="0"/>
          <w:caps w:val="0"/>
          <w:color w:val="auto"/>
          <w:spacing w:val="0"/>
          <w:sz w:val="32"/>
          <w:szCs w:val="32"/>
          <w:u w:val="none"/>
          <w:shd w:val="clear" w:color="090000" w:fill="FFFFFF"/>
          <w:lang w:eastAsia="zh-CN"/>
        </w:rPr>
        <w:t>执</w:t>
      </w:r>
      <w:r>
        <w:rPr>
          <w:rFonts w:hint="eastAsia" w:ascii="宋体" w:hAnsi="宋体" w:eastAsia="仿宋_GB2312" w:cs="仿宋_GB2312"/>
          <w:b w:val="0"/>
          <w:i w:val="0"/>
          <w:caps w:val="0"/>
          <w:color w:val="auto"/>
          <w:spacing w:val="0"/>
          <w:sz w:val="32"/>
          <w:szCs w:val="32"/>
          <w:u w:val="none"/>
          <w:shd w:val="clear" w:color="090000" w:fill="FFFFFF"/>
        </w:rPr>
        <w:t>行发包人与承包人完成竣工结算核对并签字确认的时间，在竣工结算材料完整的情况下，工程竣工结算报告金额1亿元以下的，不超过60天，金额1亿元</w:t>
      </w:r>
      <w:r>
        <w:rPr>
          <w:rFonts w:hint="eastAsia" w:ascii="宋体" w:hAnsi="宋体" w:eastAsia="仿宋_GB2312" w:cs="仿宋_GB2312"/>
          <w:b w:val="0"/>
          <w:i w:val="0"/>
          <w:caps w:val="0"/>
          <w:color w:val="auto"/>
          <w:spacing w:val="0"/>
          <w:sz w:val="32"/>
          <w:szCs w:val="32"/>
          <w:u w:val="none"/>
          <w:shd w:val="clear" w:color="090000" w:fill="FFFFFF"/>
          <w:lang w:val="en-US" w:eastAsia="zh-CN"/>
        </w:rPr>
        <w:t>及</w:t>
      </w:r>
      <w:r>
        <w:rPr>
          <w:rFonts w:hint="eastAsia" w:ascii="宋体" w:hAnsi="宋体" w:eastAsia="仿宋_GB2312" w:cs="仿宋_GB2312"/>
          <w:b w:val="0"/>
          <w:i w:val="0"/>
          <w:caps w:val="0"/>
          <w:color w:val="auto"/>
          <w:spacing w:val="0"/>
          <w:sz w:val="32"/>
          <w:szCs w:val="32"/>
          <w:u w:val="none"/>
          <w:shd w:val="clear" w:color="090000" w:fill="FFFFFF"/>
        </w:rPr>
        <w:t>以上的，不超过90天。</w:t>
      </w:r>
      <w:r>
        <w:rPr>
          <w:rFonts w:hint="eastAsia" w:ascii="宋体" w:hAnsi="宋体" w:eastAsia="仿宋_GB2312" w:cs="仿宋_GB2312"/>
          <w:b w:val="0"/>
          <w:i w:val="0"/>
          <w:caps w:val="0"/>
          <w:color w:val="auto"/>
          <w:spacing w:val="0"/>
          <w:sz w:val="32"/>
          <w:szCs w:val="32"/>
          <w:u w:val="none"/>
          <w:shd w:val="clear" w:color="090000" w:fill="FFFFFF"/>
          <w:lang w:eastAsia="zh-CN"/>
        </w:rPr>
        <w:t>审计单位应依法加强对政府投资为主的公共工程建设项目的审计监督，</w:t>
      </w:r>
      <w:r>
        <w:rPr>
          <w:rFonts w:hint="eastAsia" w:ascii="宋体" w:hAnsi="宋体" w:eastAsia="仿宋_GB2312" w:cs="仿宋_GB2312"/>
          <w:b w:val="0"/>
          <w:i w:val="0"/>
          <w:caps w:val="0"/>
          <w:color w:val="auto"/>
          <w:spacing w:val="0"/>
          <w:sz w:val="32"/>
          <w:szCs w:val="32"/>
          <w:u w:val="none"/>
          <w:shd w:val="clear" w:color="090000" w:fill="FFFFFF"/>
          <w:lang w:val="en-US" w:eastAsia="zh-CN"/>
        </w:rPr>
        <w:t>建设</w:t>
      </w:r>
      <w:r>
        <w:rPr>
          <w:rFonts w:hint="eastAsia" w:ascii="宋体" w:hAnsi="宋体" w:eastAsia="仿宋_GB2312" w:cs="仿宋_GB2312"/>
          <w:b w:val="0"/>
          <w:i w:val="0"/>
          <w:caps w:val="0"/>
          <w:color w:val="auto"/>
          <w:spacing w:val="0"/>
          <w:sz w:val="32"/>
          <w:szCs w:val="32"/>
          <w:u w:val="none"/>
          <w:shd w:val="clear" w:color="090000" w:fill="FFFFFF"/>
          <w:lang w:eastAsia="zh-CN"/>
        </w:rPr>
        <w:t>单位不得以未完成工程结算审核作为延期工程款结算、拖欠工程款的理由。</w:t>
      </w:r>
      <w:r>
        <w:rPr>
          <w:rFonts w:hint="eastAsia" w:ascii="宋体" w:hAnsi="宋体" w:eastAsia="仿宋_GB2312" w:cs="仿宋_GB2312"/>
          <w:b w:val="0"/>
          <w:i w:val="0"/>
          <w:caps w:val="0"/>
          <w:color w:val="auto"/>
          <w:spacing w:val="0"/>
          <w:sz w:val="32"/>
          <w:szCs w:val="32"/>
          <w:u w:val="none"/>
          <w:shd w:val="clear" w:color="090000" w:fill="FFFFFF"/>
        </w:rPr>
        <w:t>未完成竣工结算的项目，有关部门不予办理产权登记。对</w:t>
      </w:r>
      <w:r>
        <w:rPr>
          <w:rFonts w:hint="eastAsia" w:ascii="宋体" w:hAnsi="宋体" w:eastAsia="仿宋_GB2312" w:cs="仿宋_GB2312"/>
          <w:b w:val="0"/>
          <w:i w:val="0"/>
          <w:caps w:val="0"/>
          <w:color w:val="auto"/>
          <w:spacing w:val="0"/>
          <w:sz w:val="32"/>
          <w:szCs w:val="32"/>
          <w:u w:val="none"/>
          <w:shd w:val="clear" w:color="090000" w:fill="FFFFFF"/>
          <w:lang w:eastAsia="zh-CN"/>
        </w:rPr>
        <w:t>建设单位</w:t>
      </w:r>
      <w:r>
        <w:rPr>
          <w:rFonts w:hint="eastAsia" w:ascii="宋体" w:hAnsi="宋体" w:eastAsia="仿宋_GB2312" w:cs="仿宋_GB2312"/>
          <w:b w:val="0"/>
          <w:i w:val="0"/>
          <w:caps w:val="0"/>
          <w:color w:val="auto"/>
          <w:spacing w:val="0"/>
          <w:sz w:val="32"/>
          <w:szCs w:val="32"/>
          <w:u w:val="none"/>
          <w:shd w:val="clear" w:color="090000" w:fill="FFFFFF"/>
        </w:rPr>
        <w:t>恶意拖欠工程款等行为纳入欠款黑名单管理，并予以公布曝光，不得批准其新项目开工。</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黑体" w:cs="黑体"/>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十一、加强质量安全监管、创造更多优质工程</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一）严格落实建设工程五方责任主体的质量安全责任，实行工程质量终身责任制、永久标牌制度、质量档案管理制度，建立完善的质量管理体系和可追溯体系。健全工程质量监督机制，创新监督检查制度，加强工程质量检测过程和检测行为监管，依法严厉打击虚假检测报告行为。</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二）加强安全生产管理，建立健全安全生产责任体系和风险预防控制体系，定期开展风险评估和危害辨识。推进信息技术与文明施工深度融合，落实安全教育培训主体责任，建立完善全覆盖、多层次、经常性的安全生产培训制度。</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（三）引入建设工程质量保险制度，完善建设工程质量保证机制，鼓励建设单位牵头统一投保建设工程项目。安排城建项目进行试点，广泛积累政策制定、管理流程、监管机制等方面经验。</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仿宋_GB2312" w:cs="仿宋_GB2312"/>
          <w:b w:val="0"/>
          <w:i w:val="0"/>
          <w:caps w:val="0"/>
          <w:color w:val="auto"/>
          <w:spacing w:val="0"/>
          <w:sz w:val="32"/>
          <w:szCs w:val="32"/>
          <w:u w:val="none"/>
          <w:shd w:val="clear" w:color="090000" w:fill="FFFFFF"/>
        </w:rPr>
        <w:t>（四）鼓励政府以购买服务方式，推进工程质量安全社会化服务体系建设。强化事中事后监管，推行“双随机、一公开”监督执法模式，完善工程质量安全管理制度，建立由企业负责、政府监管、社会监督的工程质量安全保障体系。</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thick"/>
          <w:shd w:val="clear" w:color="0A0000" w:fill="FFFFFF"/>
          <w:lang w:val="en-US" w:eastAsia="zh-CN"/>
        </w:rPr>
      </w:pPr>
      <w:r>
        <w:rPr>
          <w:rFonts w:hint="eastAsia" w:ascii="宋体" w:hAnsi="宋体" w:eastAsia="仿宋_GB2312" w:cs="仿宋_GB2312"/>
          <w:b w:val="0"/>
          <w:bCs w:val="0"/>
          <w:i w:val="0"/>
          <w:caps w:val="0"/>
          <w:color w:val="auto"/>
          <w:spacing w:val="0"/>
          <w:sz w:val="32"/>
          <w:szCs w:val="32"/>
          <w:u w:val="none"/>
          <w:shd w:val="clear" w:color="0A0000" w:fill="FFFFFF"/>
          <w:lang w:eastAsia="zh-CN"/>
        </w:rPr>
        <w:t>（</w:t>
      </w:r>
      <w:r>
        <w:rPr>
          <w:rFonts w:hint="eastAsia" w:ascii="宋体" w:hAnsi="宋体" w:eastAsia="仿宋_GB2312" w:cs="仿宋_GB2312"/>
          <w:b w:val="0"/>
          <w:bCs w:val="0"/>
          <w:i w:val="0"/>
          <w:caps w:val="0"/>
          <w:color w:val="auto"/>
          <w:spacing w:val="0"/>
          <w:sz w:val="32"/>
          <w:szCs w:val="32"/>
          <w:u w:val="none"/>
          <w:shd w:val="clear" w:color="0A0000" w:fill="FFFFFF"/>
          <w:lang w:val="en-US" w:eastAsia="zh-CN"/>
        </w:rPr>
        <w:t>五</w:t>
      </w:r>
      <w:r>
        <w:rPr>
          <w:rFonts w:hint="eastAsia" w:ascii="宋体" w:hAnsi="宋体" w:eastAsia="仿宋_GB2312" w:cs="仿宋_GB2312"/>
          <w:b w:val="0"/>
          <w:bCs w:val="0"/>
          <w:i w:val="0"/>
          <w:caps w:val="0"/>
          <w:color w:val="auto"/>
          <w:spacing w:val="0"/>
          <w:sz w:val="32"/>
          <w:szCs w:val="32"/>
          <w:u w:val="none"/>
          <w:shd w:val="clear" w:color="0A0000" w:fill="FFFFFF"/>
          <w:lang w:eastAsia="zh-CN"/>
        </w:rPr>
        <w:t>）</w:t>
      </w:r>
      <w:r>
        <w:rPr>
          <w:rFonts w:hint="eastAsia" w:ascii="宋体" w:hAnsi="宋体" w:eastAsia="仿宋_GB2312" w:cs="仿宋_GB2312"/>
          <w:b w:val="0"/>
          <w:bCs w:val="0"/>
          <w:i w:val="0"/>
          <w:caps w:val="0"/>
          <w:color w:val="auto"/>
          <w:spacing w:val="0"/>
          <w:sz w:val="32"/>
          <w:szCs w:val="32"/>
          <w:u w:val="none"/>
          <w:shd w:val="clear" w:color="0A0000" w:fill="FFFFFF"/>
          <w:lang w:val="en-US" w:eastAsia="zh-CN"/>
        </w:rPr>
        <w:t>鼓励创建优质工程。对获得国家“鲁班奖”、省“闽江杯”优质工程的项目给予奖励。本县工程项目获得“鲁班奖”优质工程，给予项目建设单位奖励5万元，给予建筑施工总承包企业奖励10万元；获得“闽江杯”优质工程，给予项目建设单位奖励3万元，给予建筑施工总承包企业奖励5万元。</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十二、提升建筑设计水平</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楷体_GB2312" w:cs="楷体_GB2312"/>
          <w:b/>
          <w:bCs/>
          <w:i w:val="0"/>
          <w:caps w:val="0"/>
          <w:color w:val="auto"/>
          <w:spacing w:val="0"/>
          <w:sz w:val="32"/>
          <w:szCs w:val="32"/>
          <w:u w:val="none"/>
          <w:shd w:val="clear" w:color="090000" w:fill="FFFFFF"/>
        </w:rPr>
        <w:t>（一）提高建筑创意和创新能力。</w:t>
      </w:r>
      <w:r>
        <w:rPr>
          <w:rFonts w:hint="eastAsia" w:ascii="宋体" w:hAnsi="宋体" w:eastAsia="仿宋_GB2312" w:cs="仿宋_GB2312"/>
          <w:b w:val="0"/>
          <w:i w:val="0"/>
          <w:caps w:val="0"/>
          <w:color w:val="auto"/>
          <w:spacing w:val="0"/>
          <w:sz w:val="32"/>
          <w:szCs w:val="32"/>
          <w:u w:val="none"/>
          <w:shd w:val="clear" w:color="090000" w:fill="FFFFFF"/>
        </w:rPr>
        <w:t>建筑设计应当体现莆田地域特征和时代风貌，突出建筑使用功能及节能、节水、节地、节材和环保等要求，提供功能适用、经济合理、安全可靠、技术先进、环境协调的建筑设计产品。每两年开展优秀工程设计奖评选活动，对绿色建筑、装配式建筑等予以倾斜。通过遴选，引导设计人员树立正确设计理念与方向，促进新技术、新材料和新工艺等的应用，推动国家相关政策的实施落地。</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3" w:firstLineChars="200"/>
        <w:jc w:val="both"/>
        <w:textAlignment w:val="auto"/>
        <w:outlineLvl w:val="9"/>
        <w:rPr>
          <w:rFonts w:hint="eastAsia" w:ascii="宋体" w:hAnsi="宋体" w:eastAsia="仿宋_GB2312" w:cs="仿宋_GB2312"/>
          <w:b w:val="0"/>
          <w:i w:val="0"/>
          <w:caps w:val="0"/>
          <w:color w:val="auto"/>
          <w:spacing w:val="0"/>
          <w:sz w:val="32"/>
          <w:szCs w:val="32"/>
          <w:u w:val="none"/>
          <w:lang w:eastAsia="zh-CN"/>
        </w:rPr>
      </w:pPr>
      <w:r>
        <w:rPr>
          <w:rFonts w:hint="eastAsia" w:ascii="宋体" w:hAnsi="宋体" w:eastAsia="楷体_GB2312" w:cs="楷体_GB2312"/>
          <w:b/>
          <w:bCs/>
          <w:i w:val="0"/>
          <w:caps w:val="0"/>
          <w:color w:val="auto"/>
          <w:spacing w:val="0"/>
          <w:sz w:val="32"/>
          <w:szCs w:val="32"/>
          <w:u w:val="none"/>
          <w:shd w:val="clear" w:color="090000" w:fill="FFFFFF"/>
        </w:rPr>
        <w:t>（二）健全设计发包制度。</w:t>
      </w:r>
      <w:r>
        <w:rPr>
          <w:rFonts w:hint="eastAsia" w:ascii="宋体" w:hAnsi="宋体" w:eastAsia="仿宋_GB2312" w:cs="仿宋_GB2312"/>
          <w:b w:val="0"/>
          <w:i w:val="0"/>
          <w:caps w:val="0"/>
          <w:color w:val="auto"/>
          <w:spacing w:val="0"/>
          <w:sz w:val="32"/>
          <w:szCs w:val="32"/>
          <w:u w:val="none"/>
          <w:shd w:val="clear" w:color="090000" w:fill="FFFFFF"/>
        </w:rPr>
        <w:t>支持城市重要地段、重要景观地区的建筑工程、景观绿化工程、对建筑功能有特殊要求的公共建筑和省重要大型工程，邀请有国家、省级设计大师称号的设计单位，采用邀请招标方式发包，对采用建筑方案设计竞赛等方式确定设计方案的项目，鼓励省外设计单位与我市建筑设计单位进行施工图设计和后期设计服务合作，组成联合体参与设计投标。</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十</w:t>
      </w:r>
      <w:r>
        <w:rPr>
          <w:rFonts w:hint="eastAsia" w:ascii="宋体" w:hAnsi="宋体" w:eastAsia="黑体" w:cs="黑体"/>
          <w:b w:val="0"/>
          <w:bCs w:val="0"/>
          <w:i w:val="0"/>
          <w:caps w:val="0"/>
          <w:color w:val="auto"/>
          <w:spacing w:val="0"/>
          <w:sz w:val="32"/>
          <w:szCs w:val="32"/>
          <w:u w:val="none"/>
          <w:shd w:val="clear" w:color="0A0000" w:fill="FFFFFF"/>
          <w:lang w:val="en-US" w:eastAsia="zh-CN"/>
        </w:rPr>
        <w:t>三</w:t>
      </w:r>
      <w:r>
        <w:rPr>
          <w:rFonts w:hint="eastAsia" w:ascii="宋体" w:hAnsi="宋体" w:eastAsia="黑体" w:cs="黑体"/>
          <w:b w:val="0"/>
          <w:bCs w:val="0"/>
          <w:i w:val="0"/>
          <w:caps w:val="0"/>
          <w:color w:val="auto"/>
          <w:spacing w:val="0"/>
          <w:sz w:val="32"/>
          <w:szCs w:val="32"/>
          <w:u w:val="none"/>
          <w:shd w:val="clear" w:color="0A0000" w:fill="FFFFFF"/>
        </w:rPr>
        <w:t>、培育全过程工程咨询</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鼓励投资咨询、勘察、设计、监理、招标代理、造价等企业采取联合经营、并购重组等方式，发展全过程工程咨询，政府投资项目要率先采用全过程工程咨询模式，鼓励开发建设单位委托全过程工程咨询服务。</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黑体" w:cs="黑体"/>
          <w:b w:val="0"/>
          <w:bCs w:val="0"/>
          <w:i w:val="0"/>
          <w:caps w:val="0"/>
          <w:color w:val="auto"/>
          <w:spacing w:val="0"/>
          <w:sz w:val="32"/>
          <w:szCs w:val="32"/>
          <w:u w:val="none"/>
        </w:rPr>
      </w:pPr>
      <w:r>
        <w:rPr>
          <w:rFonts w:hint="eastAsia" w:ascii="宋体" w:hAnsi="宋体" w:eastAsia="黑体" w:cs="黑体"/>
          <w:b w:val="0"/>
          <w:bCs w:val="0"/>
          <w:i w:val="0"/>
          <w:caps w:val="0"/>
          <w:color w:val="auto"/>
          <w:spacing w:val="0"/>
          <w:sz w:val="32"/>
          <w:szCs w:val="32"/>
          <w:u w:val="none"/>
          <w:shd w:val="clear" w:color="0A0000" w:fill="FFFFFF"/>
        </w:rPr>
        <w:t>十</w:t>
      </w:r>
      <w:r>
        <w:rPr>
          <w:rFonts w:hint="eastAsia" w:ascii="宋体" w:hAnsi="宋体" w:eastAsia="黑体" w:cs="黑体"/>
          <w:b w:val="0"/>
          <w:bCs w:val="0"/>
          <w:i w:val="0"/>
          <w:caps w:val="0"/>
          <w:color w:val="auto"/>
          <w:spacing w:val="0"/>
          <w:sz w:val="32"/>
          <w:szCs w:val="32"/>
          <w:u w:val="none"/>
          <w:shd w:val="clear" w:color="0A0000" w:fill="FFFFFF"/>
          <w:lang w:val="en-US" w:eastAsia="zh-CN"/>
        </w:rPr>
        <w:t>四</w:t>
      </w:r>
      <w:r>
        <w:rPr>
          <w:rFonts w:hint="eastAsia" w:ascii="宋体" w:hAnsi="宋体" w:eastAsia="黑体" w:cs="黑体"/>
          <w:b w:val="0"/>
          <w:bCs w:val="0"/>
          <w:i w:val="0"/>
          <w:caps w:val="0"/>
          <w:color w:val="auto"/>
          <w:spacing w:val="0"/>
          <w:sz w:val="32"/>
          <w:szCs w:val="32"/>
          <w:u w:val="none"/>
          <w:shd w:val="clear" w:color="0A0000" w:fill="FFFFFF"/>
        </w:rPr>
        <w:t>、加强承包履约管理</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lang w:eastAsia="zh-CN"/>
        </w:rPr>
      </w:pPr>
      <w:r>
        <w:rPr>
          <w:rFonts w:hint="eastAsia" w:ascii="宋体" w:hAnsi="宋体" w:eastAsia="仿宋_GB2312" w:cs="仿宋_GB2312"/>
          <w:b w:val="0"/>
          <w:i w:val="0"/>
          <w:caps w:val="0"/>
          <w:color w:val="auto"/>
          <w:spacing w:val="0"/>
          <w:sz w:val="32"/>
          <w:szCs w:val="32"/>
          <w:u w:val="none"/>
          <w:shd w:val="clear" w:color="090000" w:fill="FFFFFF"/>
        </w:rPr>
        <w:t>（一）推行银行保函制度，同时鼓励将工程担保、建设工程保证保险作为工程履约保证形式。</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二）充分利用司法判决和仲裁结果等第三方结论，对履约行为予以动态量化评价，及时向社会公开评价结果；公开工程项目基本信息、各方主体信息以及中标价、合同价、结算价等“三价”信息，严厉查处转包和违法分包等行为。</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rPr>
      </w:pPr>
      <w:r>
        <w:rPr>
          <w:rFonts w:hint="eastAsia" w:ascii="宋体" w:hAnsi="宋体" w:eastAsia="仿宋_GB2312" w:cs="仿宋_GB2312"/>
          <w:b w:val="0"/>
          <w:i w:val="0"/>
          <w:caps w:val="0"/>
          <w:color w:val="auto"/>
          <w:spacing w:val="0"/>
          <w:sz w:val="32"/>
          <w:szCs w:val="32"/>
          <w:u w:val="none"/>
          <w:shd w:val="clear" w:color="090000" w:fill="FFFFFF"/>
        </w:rPr>
        <w:t>（三）完善工程量清单计价体系和工程造价信息发布机制，形成统一的工程造价计价规则，合理确定和有效控制工程造价。</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shd w:val="clear" w:color="0A0000" w:fill="FFFFFF"/>
          <w:lang w:val="en-US" w:eastAsia="zh-CN"/>
        </w:rPr>
      </w:pPr>
      <w:r>
        <w:rPr>
          <w:rFonts w:hint="eastAsia" w:ascii="宋体" w:hAnsi="宋体" w:eastAsia="黑体" w:cs="黑体"/>
          <w:b w:val="0"/>
          <w:bCs w:val="0"/>
          <w:i w:val="0"/>
          <w:caps w:val="0"/>
          <w:color w:val="auto"/>
          <w:spacing w:val="0"/>
          <w:sz w:val="32"/>
          <w:szCs w:val="32"/>
          <w:u w:val="none"/>
          <w:shd w:val="clear" w:color="0A0000" w:fill="FFFFFF"/>
        </w:rPr>
        <w:t>十</w:t>
      </w:r>
      <w:r>
        <w:rPr>
          <w:rFonts w:hint="eastAsia" w:ascii="宋体" w:hAnsi="宋体" w:eastAsia="黑体" w:cs="黑体"/>
          <w:b w:val="0"/>
          <w:bCs w:val="0"/>
          <w:i w:val="0"/>
          <w:caps w:val="0"/>
          <w:color w:val="auto"/>
          <w:spacing w:val="0"/>
          <w:sz w:val="32"/>
          <w:szCs w:val="32"/>
          <w:u w:val="none"/>
          <w:shd w:val="clear" w:color="0A0000" w:fill="FFFFFF"/>
          <w:lang w:val="en-US" w:eastAsia="zh-CN"/>
        </w:rPr>
        <w:t>五</w:t>
      </w:r>
      <w:r>
        <w:rPr>
          <w:rFonts w:hint="eastAsia" w:ascii="宋体" w:hAnsi="宋体" w:eastAsia="黑体" w:cs="黑体"/>
          <w:b w:val="0"/>
          <w:bCs w:val="0"/>
          <w:i w:val="0"/>
          <w:caps w:val="0"/>
          <w:color w:val="auto"/>
          <w:spacing w:val="0"/>
          <w:sz w:val="32"/>
          <w:szCs w:val="32"/>
          <w:u w:val="none"/>
          <w:shd w:val="clear" w:color="0A0000" w:fill="FFFFFF"/>
        </w:rPr>
        <w:t>、</w:t>
      </w:r>
      <w:r>
        <w:rPr>
          <w:rFonts w:hint="eastAsia" w:ascii="宋体" w:hAnsi="宋体" w:eastAsia="黑体" w:cs="黑体"/>
          <w:b w:val="0"/>
          <w:bCs w:val="0"/>
          <w:i w:val="0"/>
          <w:caps w:val="0"/>
          <w:color w:val="auto"/>
          <w:spacing w:val="0"/>
          <w:sz w:val="32"/>
          <w:szCs w:val="32"/>
          <w:u w:val="none"/>
          <w:shd w:val="clear" w:color="0A0000" w:fill="FFFFFF"/>
          <w:lang w:val="en-US" w:eastAsia="zh-CN"/>
        </w:rPr>
        <w:t>奖励、补助等政策兑现工作</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thick"/>
          <w:shd w:val="clear" w:color="090000" w:fill="FFFFFF"/>
          <w:lang w:val="en-US" w:eastAsia="zh-CN"/>
        </w:rPr>
      </w:pPr>
      <w:r>
        <w:rPr>
          <w:rFonts w:hint="eastAsia" w:ascii="宋体" w:hAnsi="宋体" w:eastAsia="仿宋_GB2312" w:cs="仿宋_GB2312"/>
          <w:b w:val="0"/>
          <w:bCs w:val="0"/>
          <w:i w:val="0"/>
          <w:caps w:val="0"/>
          <w:color w:val="auto"/>
          <w:spacing w:val="0"/>
          <w:sz w:val="32"/>
          <w:szCs w:val="32"/>
          <w:u w:val="none"/>
          <w:shd w:val="clear" w:color="0A0000" w:fill="FFFFFF"/>
          <w:lang w:eastAsia="zh-CN"/>
        </w:rPr>
        <w:t>（</w:t>
      </w:r>
      <w:r>
        <w:rPr>
          <w:rFonts w:hint="eastAsia" w:ascii="宋体" w:hAnsi="宋体" w:eastAsia="仿宋_GB2312" w:cs="仿宋_GB2312"/>
          <w:b w:val="0"/>
          <w:bCs w:val="0"/>
          <w:i w:val="0"/>
          <w:caps w:val="0"/>
          <w:color w:val="auto"/>
          <w:spacing w:val="0"/>
          <w:sz w:val="32"/>
          <w:szCs w:val="32"/>
          <w:u w:val="none"/>
          <w:shd w:val="clear" w:color="0A0000" w:fill="FFFFFF"/>
          <w:lang w:val="en-US" w:eastAsia="zh-CN"/>
        </w:rPr>
        <w:t>一</w:t>
      </w:r>
      <w:r>
        <w:rPr>
          <w:rFonts w:hint="eastAsia" w:ascii="宋体" w:hAnsi="宋体" w:eastAsia="仿宋_GB2312" w:cs="仿宋_GB2312"/>
          <w:b w:val="0"/>
          <w:bCs w:val="0"/>
          <w:i w:val="0"/>
          <w:caps w:val="0"/>
          <w:color w:val="auto"/>
          <w:spacing w:val="0"/>
          <w:sz w:val="32"/>
          <w:szCs w:val="32"/>
          <w:u w:val="none"/>
          <w:shd w:val="clear" w:color="0A0000" w:fill="FFFFFF"/>
          <w:lang w:eastAsia="zh-CN"/>
        </w:rPr>
        <w:t>）</w:t>
      </w:r>
      <w:r>
        <w:rPr>
          <w:rFonts w:hint="eastAsia" w:ascii="宋体" w:hAnsi="宋体" w:eastAsia="仿宋_GB2312" w:cs="仿宋_GB2312"/>
          <w:b w:val="0"/>
          <w:bCs w:val="0"/>
          <w:i w:val="0"/>
          <w:caps w:val="0"/>
          <w:color w:val="auto"/>
          <w:spacing w:val="0"/>
          <w:sz w:val="32"/>
          <w:szCs w:val="32"/>
          <w:u w:val="none"/>
          <w:shd w:val="clear" w:color="0A0000" w:fill="FFFFFF"/>
          <w:lang w:val="en-US" w:eastAsia="zh-CN"/>
        </w:rPr>
        <w:t>兑现方式。</w:t>
      </w:r>
      <w:r>
        <w:rPr>
          <w:rFonts w:hint="eastAsia" w:ascii="宋体" w:hAnsi="宋体" w:eastAsia="仿宋_GB2312" w:cs="仿宋_GB2312"/>
          <w:b w:val="0"/>
          <w:i w:val="0"/>
          <w:caps w:val="0"/>
          <w:color w:val="auto"/>
          <w:spacing w:val="0"/>
          <w:sz w:val="32"/>
          <w:szCs w:val="32"/>
          <w:u w:val="none"/>
          <w:shd w:val="clear" w:color="090000" w:fill="FFFFFF"/>
          <w:lang w:val="en-US" w:eastAsia="zh-CN"/>
        </w:rPr>
        <w:t>本文件奖励和补助资金应按就高不重复的原则，由县财政兑现。符合条件的企业应于</w:t>
      </w: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每年4月1日至4月30日期间</w:t>
      </w:r>
      <w:r>
        <w:rPr>
          <w:rFonts w:hint="eastAsia" w:ascii="宋体" w:hAnsi="宋体" w:eastAsia="仿宋_GB2312" w:cs="仿宋_GB2312"/>
          <w:b w:val="0"/>
          <w:i w:val="0"/>
          <w:caps w:val="0"/>
          <w:color w:val="auto"/>
          <w:spacing w:val="0"/>
          <w:sz w:val="32"/>
          <w:szCs w:val="32"/>
          <w:u w:val="none"/>
          <w:shd w:val="clear" w:color="090000" w:fill="FFFFFF"/>
          <w:lang w:val="en-US" w:eastAsia="zh-CN"/>
        </w:rPr>
        <w:t>提出上一年度的奖励、补助申请，提交申报表（详见附件1）以及相关材料（详见附件2、3、4、5），并对申请事项和相关材料的真实性作出书面承诺。弄虚作假套取奖励补助资金的企业，需无条件退回奖励补助资金，同时由建设行政主管部门按有关规定予以企业信用扣分、列入建筑市场主体“黑名单”。</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shd w:val="clear" w:color="0A0000" w:fill="FFFFFF"/>
          <w:lang w:val="en-US" w:eastAsia="zh-CN"/>
        </w:rPr>
      </w:pPr>
      <w:r>
        <w:rPr>
          <w:rFonts w:hint="eastAsia" w:ascii="宋体" w:hAnsi="宋体" w:eastAsia="仿宋_GB2312" w:cs="仿宋_GB2312"/>
          <w:b w:val="0"/>
          <w:bCs w:val="0"/>
          <w:i w:val="0"/>
          <w:caps w:val="0"/>
          <w:color w:val="auto"/>
          <w:spacing w:val="0"/>
          <w:sz w:val="32"/>
          <w:szCs w:val="32"/>
          <w:u w:val="none"/>
          <w:shd w:val="clear" w:color="0A0000" w:fill="FFFFFF"/>
          <w:lang w:val="en-US" w:eastAsia="zh-CN"/>
        </w:rPr>
        <w:t>（二）涉及县直有关部门工作职责</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highlight w:val="none"/>
          <w:u w:val="thick"/>
          <w:shd w:val="clear" w:color="0A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1.县住建局：负责受理企业申请本文件第一、二、四、五、十一条规定涉及奖励、补助等事项，并自收到企业申报完整材</w:t>
      </w: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料的30日内对企业的资质等级等相关内容进行审核确认、出具意见。</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pP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2.县税务局：收到县住建局转报的汇总材料后，负责审核确认企业申请本文件第一、二、四、七条规定的奖励、补助等事项涉及的企业纳税额等相关内容，在30日内出具审核意见。</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highlight w:val="none"/>
          <w:u w:val="none"/>
          <w:shd w:val="clear" w:color="0A0000" w:fill="FFFFFF"/>
          <w:lang w:val="en-US" w:eastAsia="zh-CN"/>
        </w:rPr>
        <w:t>3.县财政局：收到上个部门转报的汇总材料后，负责审核确认企业申请本文件第一、二、四、五、十一条规定事项涉及的奖励、补助金额等相关内容，在30日内出</w:t>
      </w:r>
      <w:r>
        <w:rPr>
          <w:rFonts w:hint="eastAsia" w:ascii="宋体" w:hAnsi="宋体" w:eastAsia="仿宋_GB2312" w:cs="仿宋_GB2312"/>
          <w:b w:val="0"/>
          <w:i w:val="0"/>
          <w:caps w:val="0"/>
          <w:color w:val="auto"/>
          <w:spacing w:val="0"/>
          <w:sz w:val="32"/>
          <w:szCs w:val="32"/>
          <w:u w:val="none"/>
          <w:shd w:val="clear" w:color="090000" w:fill="FFFFFF"/>
          <w:lang w:val="en-US" w:eastAsia="zh-CN"/>
        </w:rPr>
        <w:t>具审核意见，并在县政府门户网站上公示15日，公示期间未收到异议和投诉意见的，报县政府审批同意后，兑现奖励、补助资金。</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4.县教育局：负责受理审核企业申请本文件第七条规定的事项，自收到企业申报完整材料的10日内出具意见，按规定报县政府同意后，做好安排企业高管子女就学等相关工作。</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5.县自然资源局：负责审核企业申请本文件第一条第（三）款规定的事项，制定具体的实施方案，安排相对集中的土地，用于建筑企业办公和生产基地用地。</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（三）各乡镇（街道、管委会）引进县外建筑企业落户本县，应自该建筑企业在本县缴纳完年度增值税和所得税后，向县政府提交申请奖励的书面报告，并附上相关材料。</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bCs w:val="0"/>
          <w:i w:val="0"/>
          <w:caps w:val="0"/>
          <w:color w:val="auto"/>
          <w:spacing w:val="0"/>
          <w:sz w:val="32"/>
          <w:szCs w:val="32"/>
          <w:u w:val="none"/>
          <w:shd w:val="clear" w:color="0A0000" w:fill="FFFFFF"/>
        </w:rPr>
      </w:pPr>
      <w:r>
        <w:rPr>
          <w:rFonts w:hint="eastAsia" w:ascii="宋体" w:hAnsi="宋体" w:eastAsia="黑体" w:cs="黑体"/>
          <w:b w:val="0"/>
          <w:bCs w:val="0"/>
          <w:i w:val="0"/>
          <w:caps w:val="0"/>
          <w:color w:val="auto"/>
          <w:spacing w:val="0"/>
          <w:sz w:val="32"/>
          <w:szCs w:val="32"/>
          <w:u w:val="none"/>
          <w:shd w:val="clear" w:color="0A0000" w:fill="FFFFFF"/>
          <w:lang w:val="en-US" w:eastAsia="zh-CN"/>
        </w:rPr>
        <w:t>十六、</w:t>
      </w:r>
      <w:r>
        <w:rPr>
          <w:rFonts w:hint="eastAsia" w:ascii="宋体" w:hAnsi="宋体" w:eastAsia="黑体" w:cs="黑体"/>
          <w:b w:val="0"/>
          <w:bCs w:val="0"/>
          <w:i w:val="0"/>
          <w:caps w:val="0"/>
          <w:color w:val="auto"/>
          <w:spacing w:val="0"/>
          <w:sz w:val="32"/>
          <w:szCs w:val="32"/>
          <w:u w:val="none"/>
          <w:shd w:val="clear" w:color="0A0000" w:fill="FFFFFF"/>
        </w:rPr>
        <w:t>其他</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仿宋_GB2312" w:cs="仿宋_GB2312"/>
          <w:b w:val="0"/>
          <w:i w:val="0"/>
          <w:caps w:val="0"/>
          <w:color w:val="auto"/>
          <w:spacing w:val="0"/>
          <w:sz w:val="32"/>
          <w:szCs w:val="32"/>
          <w:u w:val="none"/>
          <w:shd w:val="clear" w:color="090000" w:fill="FFFFFF"/>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一</w:t>
      </w:r>
      <w:r>
        <w:rPr>
          <w:rFonts w:hint="eastAsia" w:ascii="宋体" w:hAnsi="宋体" w:eastAsia="仿宋_GB2312" w:cs="仿宋_GB2312"/>
          <w:b w:val="0"/>
          <w:i w:val="0"/>
          <w:caps w:val="0"/>
          <w:color w:val="auto"/>
          <w:spacing w:val="0"/>
          <w:sz w:val="32"/>
          <w:szCs w:val="32"/>
          <w:u w:val="none"/>
          <w:shd w:val="clear" w:color="090000" w:fill="FFFFFF"/>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注册在本县的</w:t>
      </w:r>
      <w:r>
        <w:rPr>
          <w:rFonts w:hint="eastAsia" w:ascii="宋体" w:hAnsi="宋体" w:eastAsia="仿宋_GB2312" w:cs="仿宋_GB2312"/>
          <w:b w:val="0"/>
          <w:i w:val="0"/>
          <w:caps w:val="0"/>
          <w:color w:val="auto"/>
          <w:spacing w:val="0"/>
          <w:sz w:val="32"/>
          <w:szCs w:val="32"/>
          <w:u w:val="none"/>
          <w:shd w:val="clear" w:color="090000" w:fill="FFFFFF"/>
        </w:rPr>
        <w:t>勘察、设计和监理甲级企业未明确的政策，可参照总承包一级企业享受优惠政策。</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rPr>
      </w:pPr>
      <w:r>
        <w:rPr>
          <w:rFonts w:hint="eastAsia" w:ascii="宋体" w:hAnsi="宋体" w:eastAsia="仿宋_GB2312" w:cs="仿宋_GB2312"/>
          <w:b w:val="0"/>
          <w:i w:val="0"/>
          <w:caps w:val="0"/>
          <w:color w:val="auto"/>
          <w:spacing w:val="0"/>
          <w:sz w:val="32"/>
          <w:szCs w:val="32"/>
          <w:u w:val="none"/>
          <w:shd w:val="clear" w:color="090000" w:fill="FFFFFF"/>
        </w:rPr>
        <w:t>（</w:t>
      </w:r>
      <w:r>
        <w:rPr>
          <w:rFonts w:hint="eastAsia" w:ascii="宋体" w:hAnsi="宋体" w:eastAsia="仿宋_GB2312" w:cs="仿宋_GB2312"/>
          <w:b w:val="0"/>
          <w:i w:val="0"/>
          <w:caps w:val="0"/>
          <w:color w:val="auto"/>
          <w:spacing w:val="0"/>
          <w:sz w:val="32"/>
          <w:szCs w:val="32"/>
          <w:u w:val="none"/>
          <w:shd w:val="clear" w:color="090000" w:fill="FFFFFF"/>
          <w:lang w:val="en-US" w:eastAsia="zh-CN"/>
        </w:rPr>
        <w:t>二</w:t>
      </w:r>
      <w:r>
        <w:rPr>
          <w:rFonts w:hint="eastAsia" w:ascii="宋体" w:hAnsi="宋体" w:eastAsia="仿宋_GB2312" w:cs="仿宋_GB2312"/>
          <w:b w:val="0"/>
          <w:i w:val="0"/>
          <w:caps w:val="0"/>
          <w:color w:val="auto"/>
          <w:spacing w:val="0"/>
          <w:sz w:val="32"/>
          <w:szCs w:val="32"/>
          <w:u w:val="none"/>
          <w:shd w:val="clear" w:color="090000" w:fill="FFFFFF"/>
        </w:rPr>
        <w:t>）本文件自印发之日起施行。</w:t>
      </w:r>
      <w:r>
        <w:rPr>
          <w:rFonts w:hint="eastAsia" w:ascii="宋体" w:hAnsi="宋体" w:eastAsia="仿宋_GB2312" w:cs="仿宋_GB2312"/>
          <w:b w:val="0"/>
          <w:i w:val="0"/>
          <w:caps w:val="0"/>
          <w:color w:val="auto"/>
          <w:spacing w:val="0"/>
          <w:sz w:val="32"/>
          <w:szCs w:val="32"/>
          <w:u w:val="none"/>
          <w:shd w:val="clear" w:color="090000" w:fill="FFFFFF"/>
          <w:lang w:eastAsia="zh-CN"/>
        </w:rPr>
        <w:t>其中第四点积极财政税收扶持政策</w:t>
      </w:r>
      <w:r>
        <w:rPr>
          <w:rFonts w:hint="eastAsia" w:ascii="宋体" w:hAnsi="宋体" w:eastAsia="仿宋_GB2312" w:cs="仿宋_GB2312"/>
          <w:b w:val="0"/>
          <w:i w:val="0"/>
          <w:caps w:val="0"/>
          <w:color w:val="000000"/>
          <w:spacing w:val="0"/>
          <w:sz w:val="32"/>
          <w:szCs w:val="32"/>
          <w:u w:val="none"/>
          <w:shd w:val="clear" w:color="090000" w:fill="FFFFFF"/>
          <w:lang w:eastAsia="zh-CN"/>
        </w:rPr>
        <w:t>的</w:t>
      </w:r>
      <w:r>
        <w:rPr>
          <w:rFonts w:hint="eastAsia" w:ascii="宋体" w:hAnsi="宋体" w:eastAsia="仿宋_GB2312" w:cs="仿宋_GB2312"/>
          <w:b w:val="0"/>
          <w:i w:val="0"/>
          <w:caps w:val="0"/>
          <w:color w:val="000000"/>
          <w:spacing w:val="0"/>
          <w:sz w:val="32"/>
          <w:szCs w:val="32"/>
          <w:u w:val="none"/>
          <w:shd w:val="clear" w:color="090000" w:fill="FFFFFF"/>
        </w:rPr>
        <w:t>奖励措施自2019年</w:t>
      </w:r>
      <w:r>
        <w:rPr>
          <w:rFonts w:hint="eastAsia" w:ascii="宋体" w:hAnsi="宋体" w:eastAsia="仿宋_GB2312" w:cs="仿宋_GB2312"/>
          <w:b w:val="0"/>
          <w:i w:val="0"/>
          <w:caps w:val="0"/>
          <w:color w:val="000000"/>
          <w:spacing w:val="0"/>
          <w:sz w:val="32"/>
          <w:szCs w:val="32"/>
          <w:u w:val="none"/>
          <w:shd w:val="clear" w:color="090000" w:fill="FFFFFF"/>
          <w:lang w:val="en-US" w:eastAsia="zh-CN"/>
        </w:rPr>
        <w:t>1</w:t>
      </w:r>
      <w:r>
        <w:rPr>
          <w:rFonts w:hint="eastAsia" w:ascii="宋体" w:hAnsi="宋体" w:eastAsia="仿宋_GB2312" w:cs="仿宋_GB2312"/>
          <w:b w:val="0"/>
          <w:i w:val="0"/>
          <w:caps w:val="0"/>
          <w:color w:val="000000"/>
          <w:spacing w:val="0"/>
          <w:sz w:val="32"/>
          <w:szCs w:val="32"/>
          <w:u w:val="none"/>
          <w:shd w:val="clear" w:color="090000" w:fill="FFFFFF"/>
        </w:rPr>
        <w:t>月</w:t>
      </w:r>
      <w:r>
        <w:rPr>
          <w:rFonts w:hint="eastAsia" w:ascii="宋体" w:hAnsi="宋体" w:eastAsia="仿宋_GB2312" w:cs="仿宋_GB2312"/>
          <w:b w:val="0"/>
          <w:i w:val="0"/>
          <w:caps w:val="0"/>
          <w:color w:val="000000"/>
          <w:spacing w:val="0"/>
          <w:sz w:val="32"/>
          <w:szCs w:val="32"/>
          <w:u w:val="none"/>
          <w:shd w:val="clear" w:color="090000" w:fill="FFFFFF"/>
          <w:lang w:val="en-US" w:eastAsia="zh-CN"/>
        </w:rPr>
        <w:t>1</w:t>
      </w:r>
      <w:r>
        <w:rPr>
          <w:rFonts w:hint="eastAsia" w:ascii="宋体" w:hAnsi="宋体" w:eastAsia="仿宋_GB2312" w:cs="仿宋_GB2312"/>
          <w:b w:val="0"/>
          <w:i w:val="0"/>
          <w:caps w:val="0"/>
          <w:color w:val="000000"/>
          <w:spacing w:val="0"/>
          <w:sz w:val="32"/>
          <w:szCs w:val="32"/>
          <w:u w:val="none"/>
          <w:shd w:val="clear" w:color="090000" w:fill="FFFFFF"/>
        </w:rPr>
        <w:t>日起执行，试行期3年。</w:t>
      </w:r>
      <w:r>
        <w:rPr>
          <w:rFonts w:hint="eastAsia" w:ascii="宋体" w:hAnsi="宋体" w:eastAsia="仿宋_GB2312" w:cs="仿宋_GB2312"/>
          <w:b w:val="0"/>
          <w:i w:val="0"/>
          <w:caps w:val="0"/>
          <w:color w:val="auto"/>
          <w:spacing w:val="0"/>
          <w:sz w:val="32"/>
          <w:szCs w:val="32"/>
          <w:u w:val="none"/>
          <w:shd w:val="clear" w:color="090000" w:fill="FFFFFF"/>
        </w:rPr>
        <w:t>原《</w:t>
      </w:r>
      <w:r>
        <w:rPr>
          <w:rFonts w:hint="eastAsia" w:ascii="宋体" w:hAnsi="宋体" w:eastAsia="仿宋_GB2312" w:cs="仿宋_GB2312"/>
          <w:b w:val="0"/>
          <w:i w:val="0"/>
          <w:caps w:val="0"/>
          <w:color w:val="auto"/>
          <w:spacing w:val="0"/>
          <w:sz w:val="32"/>
          <w:szCs w:val="32"/>
          <w:u w:val="none"/>
          <w:shd w:val="clear" w:color="090000" w:fill="FFFFFF"/>
          <w:lang w:eastAsia="zh-CN"/>
        </w:rPr>
        <w:t>仙游县</w:t>
      </w:r>
      <w:r>
        <w:rPr>
          <w:rFonts w:hint="eastAsia" w:ascii="宋体" w:hAnsi="宋体" w:eastAsia="仿宋_GB2312" w:cs="仿宋_GB2312"/>
          <w:b w:val="0"/>
          <w:i w:val="0"/>
          <w:caps w:val="0"/>
          <w:color w:val="auto"/>
          <w:spacing w:val="0"/>
          <w:sz w:val="32"/>
          <w:szCs w:val="32"/>
          <w:u w:val="none"/>
          <w:shd w:val="clear" w:color="090000" w:fill="FFFFFF"/>
        </w:rPr>
        <w:t>人民政府关于促进建筑业发展壮大的实施意见》（</w:t>
      </w:r>
      <w:r>
        <w:rPr>
          <w:rFonts w:hint="eastAsia" w:ascii="宋体" w:hAnsi="宋体" w:eastAsia="仿宋_GB2312" w:cs="仿宋_GB2312"/>
          <w:b w:val="0"/>
          <w:i w:val="0"/>
          <w:caps w:val="0"/>
          <w:color w:val="auto"/>
          <w:spacing w:val="0"/>
          <w:sz w:val="32"/>
          <w:szCs w:val="32"/>
          <w:u w:val="none"/>
          <w:shd w:val="clear" w:color="090000" w:fill="FFFFFF"/>
          <w:lang w:eastAsia="zh-CN"/>
        </w:rPr>
        <w:t>仙政文</w:t>
      </w:r>
      <w:r>
        <w:rPr>
          <w:rFonts w:hint="eastAsia" w:ascii="宋体" w:hAnsi="宋体" w:eastAsia="仿宋_GB2312" w:cs="仿宋_GB2312"/>
          <w:b w:val="0"/>
          <w:i w:val="0"/>
          <w:caps w:val="0"/>
          <w:color w:val="auto"/>
          <w:spacing w:val="0"/>
          <w:sz w:val="32"/>
          <w:szCs w:val="32"/>
          <w:u w:val="none"/>
          <w:shd w:val="clear" w:color="090000" w:fill="FFFFFF"/>
        </w:rPr>
        <w:t>〔201</w:t>
      </w:r>
      <w:r>
        <w:rPr>
          <w:rFonts w:hint="eastAsia" w:ascii="宋体" w:hAnsi="宋体" w:eastAsia="仿宋_GB2312" w:cs="仿宋_GB2312"/>
          <w:b w:val="0"/>
          <w:i w:val="0"/>
          <w:caps w:val="0"/>
          <w:color w:val="auto"/>
          <w:spacing w:val="0"/>
          <w:sz w:val="32"/>
          <w:szCs w:val="32"/>
          <w:u w:val="none"/>
          <w:shd w:val="clear" w:color="090000" w:fill="FFFFFF"/>
          <w:lang w:val="en-US" w:eastAsia="zh-CN"/>
        </w:rPr>
        <w:t>7</w:t>
      </w:r>
      <w:r>
        <w:rPr>
          <w:rFonts w:hint="eastAsia" w:ascii="宋体" w:hAnsi="宋体" w:eastAsia="仿宋_GB2312" w:cs="仿宋_GB2312"/>
          <w:b w:val="0"/>
          <w:i w:val="0"/>
          <w:caps w:val="0"/>
          <w:color w:val="auto"/>
          <w:spacing w:val="0"/>
          <w:sz w:val="32"/>
          <w:szCs w:val="32"/>
          <w:u w:val="none"/>
          <w:shd w:val="clear" w:color="090000" w:fill="FFFFFF"/>
        </w:rPr>
        <w:t>〕1</w:t>
      </w:r>
      <w:r>
        <w:rPr>
          <w:rFonts w:hint="eastAsia" w:ascii="宋体" w:hAnsi="宋体" w:eastAsia="仿宋_GB2312" w:cs="仿宋_GB2312"/>
          <w:b w:val="0"/>
          <w:i w:val="0"/>
          <w:caps w:val="0"/>
          <w:color w:val="auto"/>
          <w:spacing w:val="0"/>
          <w:sz w:val="32"/>
          <w:szCs w:val="32"/>
          <w:u w:val="none"/>
          <w:shd w:val="clear" w:color="090000" w:fill="FFFFFF"/>
          <w:lang w:val="en-US" w:eastAsia="zh-CN"/>
        </w:rPr>
        <w:t>2</w:t>
      </w:r>
      <w:r>
        <w:rPr>
          <w:rFonts w:hint="eastAsia" w:ascii="宋体" w:hAnsi="宋体" w:eastAsia="仿宋_GB2312" w:cs="仿宋_GB2312"/>
          <w:b w:val="0"/>
          <w:i w:val="0"/>
          <w:caps w:val="0"/>
          <w:color w:val="auto"/>
          <w:spacing w:val="0"/>
          <w:sz w:val="32"/>
          <w:szCs w:val="32"/>
          <w:u w:val="none"/>
          <w:shd w:val="clear" w:color="090000" w:fill="FFFFFF"/>
        </w:rPr>
        <w:t>8号）同时废止</w:t>
      </w:r>
      <w:r>
        <w:rPr>
          <w:rFonts w:hint="eastAsia" w:ascii="宋体" w:hAnsi="宋体" w:eastAsia="仿宋_GB2312" w:cs="仿宋_GB2312"/>
          <w:b w:val="0"/>
          <w:i w:val="0"/>
          <w:caps w:val="0"/>
          <w:color w:val="auto"/>
          <w:spacing w:val="0"/>
          <w:sz w:val="32"/>
          <w:szCs w:val="32"/>
          <w:u w:val="none"/>
          <w:shd w:val="clear" w:color="090000" w:fill="FFFFFF"/>
          <w:lang w:eastAsia="zh-CN"/>
        </w:rPr>
        <w:t>，以前文件规定与本实施意见不一致的，以本实施意见为准</w:t>
      </w:r>
      <w:r>
        <w:rPr>
          <w:rFonts w:hint="eastAsia" w:ascii="宋体" w:hAnsi="宋体" w:eastAsia="仿宋_GB2312" w:cs="仿宋_GB2312"/>
          <w:b w:val="0"/>
          <w:i w:val="0"/>
          <w:caps w:val="0"/>
          <w:color w:val="auto"/>
          <w:spacing w:val="0"/>
          <w:sz w:val="32"/>
          <w:szCs w:val="32"/>
          <w:u w:val="none"/>
          <w:shd w:val="clear" w:color="090000" w:fill="FFFFFF"/>
        </w:rPr>
        <w:t>。</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thick"/>
          <w:shd w:val="clear" w:color="090000" w:fill="FFFFFF"/>
        </w:rPr>
      </w:pP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附件：1.仙游县建筑企业奖励、补助申报表</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 xml:space="preserve">      2.仙游县建筑企业申请购买、租赁办公用房补助收</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 xml:space="preserve">        件清单</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 xml:space="preserve">      3.县外建筑企业注册地迁入仙游县申请奖励、补助</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 xml:space="preserve">        收件清单</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 xml:space="preserve">      4.仙游县建筑企业申请纳税奖励收件清单</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30" w:lineRule="exact"/>
        <w:ind w:left="0" w:leftChars="0" w:right="0" w:firstLine="640" w:firstLineChars="200"/>
        <w:jc w:val="both"/>
        <w:textAlignment w:val="auto"/>
        <w:outlineLvl w:val="9"/>
        <w:rPr>
          <w:rFonts w:hint="eastAsia" w:ascii="宋体" w:hAnsi="宋体" w:eastAsia="仿宋_GB2312" w:cs="仿宋"/>
          <w:b w:val="0"/>
          <w:i w:val="0"/>
          <w:caps w:val="0"/>
          <w:color w:val="auto"/>
          <w:spacing w:val="0"/>
          <w:sz w:val="32"/>
          <w:szCs w:val="32"/>
          <w:u w:val="none"/>
          <w:shd w:val="clear" w:color="090000" w:fill="FFFFFF"/>
          <w:lang w:val="en-US" w:eastAsia="zh-CN"/>
        </w:rPr>
      </w:pPr>
      <w:r>
        <w:rPr>
          <w:rFonts w:hint="eastAsia" w:ascii="宋体" w:hAnsi="宋体" w:eastAsia="仿宋_GB2312" w:cs="仿宋_GB2312"/>
          <w:b w:val="0"/>
          <w:i w:val="0"/>
          <w:caps w:val="0"/>
          <w:color w:val="auto"/>
          <w:spacing w:val="0"/>
          <w:sz w:val="32"/>
          <w:szCs w:val="32"/>
          <w:u w:val="none"/>
          <w:shd w:val="clear" w:color="090000" w:fill="FFFFFF"/>
          <w:lang w:val="en-US" w:eastAsia="zh-CN"/>
        </w:rPr>
        <w:t xml:space="preserve">      5.仙游县建筑企业资质升级申请奖励收件清单</w:t>
      </w:r>
    </w:p>
    <w:p>
      <w:pPr>
        <w:pStyle w:val="4"/>
        <w:widowControl w:val="0"/>
        <w:pBdr>
          <w:top w:val="none" w:color="auto" w:sz="0" w:space="0"/>
          <w:left w:val="none" w:color="auto" w:sz="0" w:space="0"/>
          <w:bottom w:val="none" w:color="auto" w:sz="0" w:space="0"/>
          <w:right w:val="none" w:color="auto" w:sz="0" w:space="0"/>
        </w:pBdr>
        <w:shd w:val="clear" w:color="070000" w:fill="FFFFFF"/>
        <w:wordWrap/>
        <w:adjustRightInd/>
        <w:snapToGrid/>
        <w:spacing w:before="0" w:beforeAutospacing="0" w:after="0" w:afterAutospacing="0" w:line="560" w:lineRule="exact"/>
        <w:ind w:right="0"/>
        <w:jc w:val="both"/>
        <w:textAlignment w:val="auto"/>
        <w:outlineLvl w:val="9"/>
        <w:rPr>
          <w:rFonts w:hint="default" w:ascii="宋体" w:hAnsi="宋体" w:eastAsia="仿宋_GB2312" w:cs="仿宋"/>
          <w:b w:val="0"/>
          <w:i w:val="0"/>
          <w:caps w:val="0"/>
          <w:color w:val="auto"/>
          <w:spacing w:val="0"/>
          <w:sz w:val="32"/>
          <w:szCs w:val="32"/>
          <w:u w:val="thick"/>
          <w:shd w:val="clear" w:color="090000" w:fill="FFFFFF"/>
          <w:lang w:val="en-US" w:eastAsia="zh-CN"/>
        </w:rPr>
      </w:pPr>
    </w:p>
    <w:p>
      <w:pPr>
        <w:wordWrap/>
        <w:adjustRightInd/>
        <w:snapToGrid/>
        <w:spacing w:before="0" w:after="0" w:line="560" w:lineRule="exact"/>
        <w:ind w:left="0" w:leftChars="0" w:right="0"/>
        <w:textAlignment w:val="auto"/>
        <w:outlineLvl w:val="9"/>
        <w:rPr>
          <w:rFonts w:ascii="宋体" w:hAnsi="宋体"/>
          <w:color w:val="auto"/>
          <w:u w:val="none"/>
        </w:rPr>
      </w:pPr>
    </w:p>
    <w:p>
      <w:pPr>
        <w:wordWrap/>
        <w:adjustRightInd/>
        <w:snapToGrid/>
        <w:spacing w:before="0" w:after="0" w:line="560" w:lineRule="exact"/>
        <w:ind w:left="0" w:leftChars="0" w:right="0"/>
        <w:textAlignment w:val="auto"/>
        <w:outlineLvl w:val="9"/>
        <w:rPr>
          <w:rFonts w:ascii="宋体" w:hAnsi="宋体"/>
          <w:color w:val="auto"/>
          <w:u w:val="none"/>
        </w:rPr>
      </w:pPr>
    </w:p>
    <w:p>
      <w:pPr>
        <w:wordWrap/>
        <w:adjustRightInd/>
        <w:snapToGrid/>
        <w:spacing w:before="0" w:after="0" w:line="560" w:lineRule="exact"/>
        <w:ind w:left="0" w:leftChars="0" w:right="0"/>
        <w:textAlignment w:val="auto"/>
        <w:outlineLvl w:val="9"/>
        <w:rPr>
          <w:rFonts w:ascii="宋体" w:hAnsi="宋体"/>
          <w:color w:val="auto"/>
          <w:u w:val="none"/>
        </w:rPr>
      </w:pPr>
    </w:p>
    <w:p>
      <w:pPr>
        <w:wordWrap/>
        <w:adjustRightInd/>
        <w:snapToGrid/>
        <w:spacing w:before="0" w:after="0" w:line="560" w:lineRule="exact"/>
        <w:ind w:left="0" w:leftChars="0" w:right="0"/>
        <w:textAlignment w:val="auto"/>
        <w:outlineLvl w:val="9"/>
        <w:rPr>
          <w:rFonts w:ascii="宋体" w:hAnsi="宋体"/>
          <w:color w:val="auto"/>
          <w:u w:val="none"/>
        </w:rPr>
      </w:pPr>
    </w:p>
    <w:p>
      <w:pPr>
        <w:wordWrap/>
        <w:adjustRightInd/>
        <w:snapToGrid/>
        <w:spacing w:before="0" w:after="0" w:line="560" w:lineRule="exact"/>
        <w:ind w:left="0" w:leftChars="0" w:right="0"/>
        <w:textAlignment w:val="auto"/>
        <w:outlineLvl w:val="9"/>
        <w:rPr>
          <w:rFonts w:ascii="宋体" w:hAnsi="宋体"/>
          <w:color w:val="auto"/>
          <w:u w:val="none"/>
        </w:rPr>
        <w:sectPr>
          <w:pgSz w:w="11906" w:h="16838"/>
          <w:pgMar w:top="2098" w:right="1474" w:bottom="1984" w:left="1587" w:header="851" w:footer="1587" w:gutter="0"/>
          <w:paperSrc w:first="0" w:other="0"/>
          <w:pgNumType w:fmt="decimal"/>
          <w:cols w:space="720" w:num="1"/>
          <w:rtlGutter w:val="0"/>
          <w:docGrid w:type="lines" w:linePitch="319" w:charSpace="0"/>
        </w:sectPr>
      </w:pPr>
    </w:p>
    <w:p>
      <w:pPr>
        <w:widowControl w:val="0"/>
        <w:tabs>
          <w:tab w:val="left" w:pos="1962"/>
          <w:tab w:val="left" w:pos="4239"/>
          <w:tab w:val="left" w:pos="5925"/>
        </w:tabs>
        <w:wordWrap/>
        <w:autoSpaceDN w:val="0"/>
        <w:adjustRightInd/>
        <w:snapToGrid/>
        <w:spacing w:before="0" w:after="0" w:line="560" w:lineRule="exact"/>
        <w:ind w:left="0" w:leftChars="0" w:right="0" w:firstLine="0" w:firstLineChars="0"/>
        <w:jc w:val="left"/>
        <w:textAlignment w:val="center"/>
        <w:outlineLvl w:val="9"/>
        <w:rPr>
          <w:rFonts w:hint="default" w:ascii="宋体" w:hAnsi="宋体" w:eastAsia="黑体"/>
          <w:b w:val="0"/>
          <w:i w:val="0"/>
          <w:color w:val="000000"/>
          <w:sz w:val="32"/>
          <w:u w:val="none"/>
          <w:lang w:eastAsia="zh-CN"/>
        </w:rPr>
      </w:pPr>
      <w:r>
        <w:rPr>
          <w:rFonts w:hint="default" w:ascii="宋体" w:hAnsi="宋体" w:eastAsia="黑体"/>
          <w:b w:val="0"/>
          <w:i w:val="0"/>
          <w:color w:val="000000"/>
          <w:sz w:val="32"/>
          <w:u w:val="none"/>
          <w:lang w:eastAsia="zh-CN"/>
        </w:rPr>
        <w:t>附件1</w:t>
      </w:r>
    </w:p>
    <w:p>
      <w:pPr>
        <w:widowControl w:val="0"/>
        <w:tabs>
          <w:tab w:val="left" w:pos="1962"/>
          <w:tab w:val="left" w:pos="4239"/>
          <w:tab w:val="left" w:pos="5925"/>
        </w:tabs>
        <w:wordWrap/>
        <w:autoSpaceDN w:val="0"/>
        <w:adjustRightInd/>
        <w:snapToGrid/>
        <w:spacing w:before="0" w:after="0" w:line="560" w:lineRule="exact"/>
        <w:ind w:left="0" w:leftChars="0" w:right="0" w:firstLine="0" w:firstLineChars="0"/>
        <w:jc w:val="left"/>
        <w:textAlignment w:val="center"/>
        <w:outlineLvl w:val="9"/>
        <w:rPr>
          <w:rFonts w:hint="default" w:ascii="宋体" w:hAnsi="宋体" w:eastAsia="黑体"/>
          <w:b w:val="0"/>
          <w:i w:val="0"/>
          <w:color w:val="000000"/>
          <w:sz w:val="32"/>
          <w:u w:val="none"/>
          <w:lang w:eastAsia="zh-CN"/>
        </w:rPr>
      </w:pPr>
    </w:p>
    <w:p>
      <w:pPr>
        <w:widowControl w:val="0"/>
        <w:wordWrap/>
        <w:autoSpaceDN w:val="0"/>
        <w:adjustRightInd/>
        <w:snapToGrid/>
        <w:spacing w:before="0" w:after="0" w:line="560" w:lineRule="exact"/>
        <w:ind w:left="0" w:leftChars="0" w:right="0" w:firstLine="0" w:firstLineChars="0"/>
        <w:jc w:val="center"/>
        <w:textAlignment w:val="center"/>
        <w:outlineLvl w:val="9"/>
        <w:rPr>
          <w:rFonts w:hint="default" w:ascii="宋体" w:hAnsi="宋体" w:eastAsia="方正小标宋简体"/>
          <w:b w:val="0"/>
          <w:i w:val="0"/>
          <w:color w:val="000000"/>
          <w:sz w:val="44"/>
          <w:u w:val="none"/>
          <w:lang w:eastAsia="zh-CN"/>
        </w:rPr>
      </w:pPr>
      <w:r>
        <w:rPr>
          <w:rFonts w:hint="default" w:ascii="宋体" w:hAnsi="宋体" w:eastAsia="方正小标宋简体"/>
          <w:b w:val="0"/>
          <w:i w:val="0"/>
          <w:color w:val="000000"/>
          <w:sz w:val="44"/>
          <w:u w:val="none"/>
          <w:lang w:eastAsia="zh-CN"/>
        </w:rPr>
        <w:t>仙游县建筑企业奖励、补助申报表</w:t>
      </w:r>
    </w:p>
    <w:tbl>
      <w:tblPr>
        <w:tblW w:w="8760"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1958"/>
        <w:gridCol w:w="2272"/>
        <w:gridCol w:w="1681"/>
        <w:gridCol w:w="2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896" w:hRule="atLeast"/>
          <w:jc w:val="center"/>
        </w:trPr>
        <w:tc>
          <w:tcPr>
            <w:tcW w:w="195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申请企业名称</w:t>
            </w:r>
          </w:p>
        </w:tc>
        <w:tc>
          <w:tcPr>
            <w:tcW w:w="6802" w:type="dxa"/>
            <w:gridSpan w:val="3"/>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47" w:hRule="atLeast"/>
          <w:jc w:val="center"/>
        </w:trPr>
        <w:tc>
          <w:tcPr>
            <w:tcW w:w="195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工商注册地址</w:t>
            </w:r>
          </w:p>
        </w:tc>
        <w:tc>
          <w:tcPr>
            <w:tcW w:w="6802" w:type="dxa"/>
            <w:gridSpan w:val="3"/>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94" w:hRule="atLeast"/>
          <w:jc w:val="center"/>
        </w:trPr>
        <w:tc>
          <w:tcPr>
            <w:tcW w:w="195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企业主要资质</w:t>
            </w:r>
          </w:p>
        </w:tc>
        <w:tc>
          <w:tcPr>
            <w:tcW w:w="6802" w:type="dxa"/>
            <w:gridSpan w:val="3"/>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269" w:hRule="atLeast"/>
          <w:jc w:val="center"/>
        </w:trPr>
        <w:tc>
          <w:tcPr>
            <w:tcW w:w="195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企业银行账户</w:t>
            </w:r>
          </w:p>
        </w:tc>
        <w:tc>
          <w:tcPr>
            <w:tcW w:w="6802" w:type="dxa"/>
            <w:gridSpan w:val="3"/>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账户名：</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开户行：</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账  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1077" w:hRule="atLeast"/>
          <w:jc w:val="center"/>
        </w:trPr>
        <w:tc>
          <w:tcPr>
            <w:tcW w:w="195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申请奖补金额</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（万元）</w:t>
            </w:r>
          </w:p>
        </w:tc>
        <w:tc>
          <w:tcPr>
            <w:tcW w:w="6802" w:type="dxa"/>
            <w:gridSpan w:val="3"/>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1136" w:hRule="atLeast"/>
          <w:jc w:val="center"/>
        </w:trPr>
        <w:tc>
          <w:tcPr>
            <w:tcW w:w="195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法人代表</w:t>
            </w:r>
          </w:p>
        </w:tc>
        <w:tc>
          <w:tcPr>
            <w:tcW w:w="227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p>
        </w:tc>
        <w:tc>
          <w:tcPr>
            <w:tcW w:w="168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联系人及电话</w:t>
            </w:r>
          </w:p>
        </w:tc>
        <w:tc>
          <w:tcPr>
            <w:tcW w:w="2849"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775" w:hRule="atLeast"/>
          <w:jc w:val="center"/>
        </w:trPr>
        <w:tc>
          <w:tcPr>
            <w:tcW w:w="195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企业申请事项</w:t>
            </w:r>
          </w:p>
        </w:tc>
        <w:tc>
          <w:tcPr>
            <w:tcW w:w="6802" w:type="dxa"/>
            <w:gridSpan w:val="3"/>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 xml:space="preserve">    根据《仙游县人民政府关于促进建筑业发展壮大的实施意见》（仙政 号）第 条规定，我司申请：（填写申请事项）。                   </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我司承诺：申请事项属实，所提交材料真实、准确，如弄虚作假套取奖励、补助资金，愿意按规定接受相关处理。</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法人代表签章：                 （企业公章）                                          </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3370" w:hRule="atLeast"/>
          <w:jc w:val="center"/>
        </w:trPr>
        <w:tc>
          <w:tcPr>
            <w:tcW w:w="195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涉及职能部门</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审核意见</w:t>
            </w:r>
          </w:p>
        </w:tc>
        <w:tc>
          <w:tcPr>
            <w:tcW w:w="6802" w:type="dxa"/>
            <w:gridSpan w:val="3"/>
            <w:tcBorders>
              <w:top w:val="single" w:color="000000" w:sz="4" w:space="0"/>
              <w:left w:val="single" w:color="000000" w:sz="4" w:space="0"/>
              <w:bottom w:val="single" w:color="000000" w:sz="4" w:space="0"/>
              <w:right w:val="single" w:color="000000" w:sz="4" w:space="0"/>
            </w:tcBorders>
            <w:textDirection w:val="lrTb"/>
            <w:vAlign w:val="top"/>
          </w:tcPr>
          <w:p>
            <w:pPr>
              <w:widowControl w:val="0"/>
              <w:wordWrap/>
              <w:autoSpaceDN w:val="0"/>
              <w:adjustRightInd/>
              <w:snapToGrid/>
              <w:spacing w:before="0" w:after="0" w:line="320" w:lineRule="exact"/>
              <w:ind w:left="0" w:leftChars="0" w:right="0" w:firstLine="0" w:firstLineChars="0"/>
              <w:jc w:val="left"/>
              <w:textAlignment w:val="top"/>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审核意见：</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（公章）</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988" w:hRule="atLeast"/>
          <w:jc w:val="center"/>
        </w:trPr>
        <w:tc>
          <w:tcPr>
            <w:tcW w:w="1958" w:type="dxa"/>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涉及职能部门</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审核意见</w:t>
            </w:r>
          </w:p>
        </w:tc>
        <w:tc>
          <w:tcPr>
            <w:tcW w:w="6802" w:type="dxa"/>
            <w:gridSpan w:val="3"/>
            <w:tcBorders>
              <w:top w:val="single" w:color="000000" w:sz="4" w:space="0"/>
              <w:left w:val="single" w:color="000000" w:sz="4" w:space="0"/>
              <w:bottom w:val="single" w:color="000000" w:sz="4" w:space="0"/>
              <w:right w:val="single" w:color="000000" w:sz="4" w:space="0"/>
            </w:tcBorders>
            <w:textDirection w:val="lrTb"/>
            <w:vAlign w:val="top"/>
          </w:tcPr>
          <w:p>
            <w:pPr>
              <w:widowControl w:val="0"/>
              <w:wordWrap/>
              <w:autoSpaceDN w:val="0"/>
              <w:adjustRightInd/>
              <w:snapToGrid/>
              <w:spacing w:before="0" w:after="0" w:line="320" w:lineRule="exact"/>
              <w:ind w:left="0" w:leftChars="0" w:right="0" w:firstLine="0" w:firstLineChars="0"/>
              <w:jc w:val="left"/>
              <w:textAlignment w:val="top"/>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审核意见：</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（公章）</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3745" w:hRule="atLeast"/>
          <w:jc w:val="center"/>
        </w:trPr>
        <w:tc>
          <w:tcPr>
            <w:tcW w:w="1958"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6802" w:type="dxa"/>
            <w:gridSpan w:val="3"/>
            <w:tcBorders>
              <w:top w:val="single" w:color="000000" w:sz="4" w:space="0"/>
              <w:left w:val="single" w:color="000000" w:sz="4" w:space="0"/>
              <w:bottom w:val="single" w:color="000000" w:sz="4" w:space="0"/>
              <w:right w:val="single" w:color="000000" w:sz="4" w:space="0"/>
            </w:tcBorders>
            <w:textDirection w:val="lrTb"/>
            <w:vAlign w:val="top"/>
          </w:tcPr>
          <w:p>
            <w:pPr>
              <w:widowControl w:val="0"/>
              <w:wordWrap/>
              <w:autoSpaceDN w:val="0"/>
              <w:adjustRightInd/>
              <w:snapToGrid/>
              <w:spacing w:before="0" w:after="0" w:line="320" w:lineRule="exact"/>
              <w:ind w:left="0" w:leftChars="0" w:right="0" w:firstLine="0" w:firstLineChars="0"/>
              <w:jc w:val="left"/>
              <w:textAlignment w:val="top"/>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审核意见：</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（公章）</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年   月   日</w:t>
            </w:r>
          </w:p>
        </w:tc>
      </w:tr>
    </w:tbl>
    <w:p>
      <w:pPr>
        <w:autoSpaceDN w:val="0"/>
        <w:jc w:val="left"/>
        <w:textAlignment w:val="center"/>
        <w:rPr>
          <w:rFonts w:hint="default" w:ascii="宋体" w:hAnsi="宋体" w:eastAsia="宋体"/>
          <w:b w:val="0"/>
          <w:i w:val="0"/>
          <w:color w:val="000000"/>
          <w:sz w:val="24"/>
          <w:u w:val="none"/>
          <w:lang w:eastAsia="zh-CN"/>
        </w:rPr>
      </w:pPr>
    </w:p>
    <w:p>
      <w:pPr>
        <w:autoSpaceDN w:val="0"/>
        <w:jc w:val="left"/>
        <w:textAlignment w:val="center"/>
        <w:rPr>
          <w:rFonts w:hint="default" w:ascii="宋体" w:hAnsi="宋体" w:eastAsia="宋体"/>
          <w:b w:val="0"/>
          <w:i w:val="0"/>
          <w:color w:val="000000"/>
          <w:sz w:val="24"/>
          <w:u w:val="none"/>
          <w:lang w:eastAsia="zh-CN"/>
        </w:rPr>
      </w:pPr>
      <w:r>
        <w:rPr>
          <w:rFonts w:hint="default" w:ascii="宋体" w:hAnsi="宋体" w:eastAsia="宋体"/>
          <w:b w:val="0"/>
          <w:i w:val="0"/>
          <w:color w:val="000000"/>
          <w:sz w:val="24"/>
          <w:u w:val="none"/>
          <w:lang w:eastAsia="zh-CN"/>
        </w:rPr>
        <w:t>注：</w:t>
      </w:r>
      <w:r>
        <w:rPr>
          <w:rFonts w:hint="default" w:ascii="宋体" w:hAnsi="宋体" w:eastAsia="宋体"/>
          <w:b w:val="0"/>
          <w:i w:val="0"/>
          <w:color w:val="000000"/>
          <w:sz w:val="24"/>
          <w:u w:val="none"/>
          <w:lang w:eastAsia="zh-CN"/>
        </w:rPr>
        <w:br/>
      </w:r>
      <w:r>
        <w:rPr>
          <w:rFonts w:hint="default" w:ascii="宋体" w:hAnsi="宋体" w:eastAsia="宋体"/>
          <w:b w:val="0"/>
          <w:i w:val="0"/>
          <w:color w:val="000000"/>
          <w:sz w:val="24"/>
          <w:u w:val="none"/>
          <w:lang w:eastAsia="zh-CN"/>
        </w:rPr>
        <w:t xml:space="preserve">    1、企业应按所申请事项收件清单要求提供相关材料并附在表后；</w:t>
      </w:r>
      <w:r>
        <w:rPr>
          <w:rFonts w:hint="default" w:ascii="宋体" w:hAnsi="宋体" w:eastAsia="宋体"/>
          <w:b w:val="0"/>
          <w:i w:val="0"/>
          <w:color w:val="000000"/>
          <w:sz w:val="24"/>
          <w:u w:val="none"/>
          <w:lang w:eastAsia="zh-CN"/>
        </w:rPr>
        <w:br/>
      </w:r>
      <w:r>
        <w:rPr>
          <w:rFonts w:hint="default" w:ascii="宋体" w:hAnsi="宋体" w:eastAsia="宋体"/>
          <w:b w:val="0"/>
          <w:i w:val="0"/>
          <w:color w:val="000000"/>
          <w:sz w:val="24"/>
          <w:u w:val="none"/>
          <w:lang w:eastAsia="zh-CN"/>
        </w:rPr>
        <w:t xml:space="preserve">    2、表中涉及职能部门主要包括：县住建局、税务局、财政局等部门，涉及职能部门应按工作职责，自收到企业完整申报材料之日起30日内提出审核意见；</w:t>
      </w:r>
      <w:r>
        <w:rPr>
          <w:rFonts w:hint="default" w:ascii="宋体" w:hAnsi="宋体" w:eastAsia="宋体"/>
          <w:b w:val="0"/>
          <w:i w:val="0"/>
          <w:color w:val="000000"/>
          <w:sz w:val="24"/>
          <w:u w:val="none"/>
          <w:lang w:eastAsia="zh-CN"/>
        </w:rPr>
        <w:br/>
      </w:r>
      <w:r>
        <w:rPr>
          <w:rFonts w:hint="default" w:ascii="宋体" w:hAnsi="宋体" w:eastAsia="宋体"/>
          <w:b w:val="0"/>
          <w:i w:val="0"/>
          <w:color w:val="000000"/>
          <w:sz w:val="24"/>
          <w:u w:val="none"/>
          <w:lang w:eastAsia="zh-CN"/>
        </w:rPr>
        <w:t xml:space="preserve">    3、该表双面印制、一式5份，企业1份、涉及职能部门各1份、县政府1份。</w:t>
      </w:r>
    </w:p>
    <w:p>
      <w:pPr>
        <w:autoSpaceDN w:val="0"/>
        <w:jc w:val="left"/>
        <w:textAlignment w:val="center"/>
        <w:rPr>
          <w:rFonts w:hint="default" w:ascii="宋体" w:hAnsi="宋体" w:eastAsia="宋体"/>
          <w:b w:val="0"/>
          <w:i w:val="0"/>
          <w:color w:val="000000"/>
          <w:sz w:val="24"/>
          <w:u w:val="none"/>
          <w:lang w:eastAsia="zh-CN"/>
        </w:rPr>
      </w:pPr>
    </w:p>
    <w:p>
      <w:pPr>
        <w:autoSpaceDN w:val="0"/>
        <w:jc w:val="left"/>
        <w:textAlignment w:val="center"/>
        <w:rPr>
          <w:rFonts w:hint="default" w:ascii="宋体" w:hAnsi="宋体" w:eastAsia="宋体"/>
          <w:b w:val="0"/>
          <w:i w:val="0"/>
          <w:color w:val="000000"/>
          <w:sz w:val="24"/>
          <w:u w:val="none"/>
          <w:lang w:eastAsia="zh-CN"/>
        </w:rPr>
        <w:sectPr>
          <w:pgSz w:w="11906" w:h="16838"/>
          <w:pgMar w:top="2098" w:right="1474" w:bottom="1984" w:left="1587" w:header="851" w:footer="1587" w:gutter="0"/>
          <w:paperSrc w:first="0" w:other="0"/>
          <w:pgNumType w:fmt="decimal"/>
          <w:cols w:space="720" w:num="1"/>
          <w:rtlGutter w:val="0"/>
          <w:docGrid w:type="lines" w:linePitch="319" w:charSpace="0"/>
        </w:sectPr>
      </w:pPr>
    </w:p>
    <w:p>
      <w:pPr>
        <w:widowControl w:val="0"/>
        <w:tabs>
          <w:tab w:val="left" w:pos="2835"/>
          <w:tab w:val="left" w:pos="6690"/>
          <w:tab w:val="left" w:pos="7785"/>
          <w:tab w:val="left" w:pos="8850"/>
        </w:tabs>
        <w:wordWrap/>
        <w:autoSpaceDN w:val="0"/>
        <w:adjustRightInd/>
        <w:snapToGrid/>
        <w:spacing w:before="0" w:after="0" w:line="560" w:lineRule="exact"/>
        <w:ind w:left="0" w:leftChars="0" w:right="0" w:firstLine="0" w:firstLineChars="0"/>
        <w:jc w:val="both"/>
        <w:textAlignment w:val="center"/>
        <w:outlineLvl w:val="9"/>
        <w:rPr>
          <w:rFonts w:hint="default" w:ascii="宋体" w:hAnsi="宋体" w:eastAsia="黑体"/>
          <w:b w:val="0"/>
          <w:i w:val="0"/>
          <w:color w:val="000000"/>
          <w:sz w:val="32"/>
          <w:u w:val="none"/>
          <w:lang w:eastAsia="zh-CN"/>
        </w:rPr>
      </w:pPr>
      <w:r>
        <w:rPr>
          <w:rFonts w:hint="default" w:ascii="宋体" w:hAnsi="宋体" w:eastAsia="黑体"/>
          <w:b w:val="0"/>
          <w:i w:val="0"/>
          <w:color w:val="000000"/>
          <w:sz w:val="32"/>
          <w:u w:val="none"/>
          <w:lang w:eastAsia="zh-CN"/>
        </w:rPr>
        <w:t>附件2</w:t>
      </w:r>
    </w:p>
    <w:p>
      <w:pPr>
        <w:widowControl w:val="0"/>
        <w:tabs>
          <w:tab w:val="left" w:pos="2835"/>
          <w:tab w:val="left" w:pos="6690"/>
          <w:tab w:val="left" w:pos="7785"/>
          <w:tab w:val="left" w:pos="8850"/>
        </w:tabs>
        <w:wordWrap/>
        <w:autoSpaceDN w:val="0"/>
        <w:adjustRightInd/>
        <w:snapToGrid/>
        <w:spacing w:before="0" w:after="0" w:line="560" w:lineRule="exact"/>
        <w:ind w:left="0" w:leftChars="0" w:right="0" w:firstLine="0" w:firstLineChars="0"/>
        <w:jc w:val="both"/>
        <w:textAlignment w:val="center"/>
        <w:outlineLvl w:val="9"/>
        <w:rPr>
          <w:rFonts w:hint="default" w:ascii="宋体" w:hAnsi="宋体" w:eastAsia="黑体"/>
          <w:b w:val="0"/>
          <w:i w:val="0"/>
          <w:color w:val="000000"/>
          <w:sz w:val="32"/>
          <w:u w:val="none"/>
          <w:lang w:eastAsia="zh-CN"/>
        </w:rPr>
      </w:pPr>
    </w:p>
    <w:p>
      <w:pPr>
        <w:widowControl w:val="0"/>
        <w:wordWrap/>
        <w:autoSpaceDN w:val="0"/>
        <w:adjustRightInd/>
        <w:snapToGrid/>
        <w:spacing w:before="0" w:after="0" w:line="560" w:lineRule="exact"/>
        <w:ind w:left="0" w:leftChars="0" w:right="0" w:firstLine="0" w:firstLineChars="0"/>
        <w:jc w:val="center"/>
        <w:textAlignment w:val="center"/>
        <w:outlineLvl w:val="9"/>
        <w:rPr>
          <w:rFonts w:hint="default" w:ascii="宋体" w:hAnsi="宋体" w:eastAsia="方正小标宋简体"/>
          <w:b w:val="0"/>
          <w:i w:val="0"/>
          <w:color w:val="000000"/>
          <w:sz w:val="44"/>
          <w:u w:val="none"/>
          <w:lang w:eastAsia="zh-CN"/>
        </w:rPr>
      </w:pPr>
      <w:r>
        <w:rPr>
          <w:rFonts w:hint="default" w:ascii="宋体" w:hAnsi="宋体" w:eastAsia="方正小标宋简体"/>
          <w:b w:val="0"/>
          <w:i w:val="0"/>
          <w:color w:val="000000"/>
          <w:sz w:val="44"/>
          <w:u w:val="none"/>
          <w:lang w:eastAsia="zh-CN"/>
        </w:rPr>
        <w:t>仙游县建筑企业申请购买、租赁办公</w:t>
      </w:r>
    </w:p>
    <w:p>
      <w:pPr>
        <w:widowControl w:val="0"/>
        <w:wordWrap/>
        <w:autoSpaceDN w:val="0"/>
        <w:adjustRightInd/>
        <w:snapToGrid/>
        <w:spacing w:before="0" w:after="0" w:line="560" w:lineRule="exact"/>
        <w:ind w:left="0" w:leftChars="0" w:right="0" w:firstLine="0" w:firstLineChars="0"/>
        <w:jc w:val="center"/>
        <w:textAlignment w:val="center"/>
        <w:outlineLvl w:val="9"/>
        <w:rPr>
          <w:rFonts w:hint="default" w:ascii="宋体" w:hAnsi="宋体" w:eastAsia="方正小标宋简体"/>
          <w:b w:val="0"/>
          <w:i w:val="0"/>
          <w:color w:val="000000"/>
          <w:sz w:val="44"/>
          <w:u w:val="none"/>
          <w:lang w:eastAsia="zh-CN"/>
        </w:rPr>
      </w:pPr>
      <w:r>
        <w:rPr>
          <w:rFonts w:hint="default" w:ascii="宋体" w:hAnsi="宋体" w:eastAsia="方正小标宋简体"/>
          <w:b w:val="0"/>
          <w:i w:val="0"/>
          <w:color w:val="000000"/>
          <w:sz w:val="44"/>
          <w:u w:val="none"/>
          <w:lang w:eastAsia="zh-CN"/>
        </w:rPr>
        <w:t>用房补助收件清单</w:t>
      </w:r>
    </w:p>
    <w:tbl>
      <w:tblPr>
        <w:tblW w:w="9620" w:type="dxa"/>
        <w:jc w:val="center"/>
        <w:tblInd w:w="-3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2334"/>
        <w:gridCol w:w="3174"/>
        <w:gridCol w:w="901"/>
        <w:gridCol w:w="877"/>
        <w:gridCol w:w="2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822" w:hRule="atLeast"/>
          <w:jc w:val="center"/>
        </w:trPr>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申请事项</w:t>
            </w:r>
            <w:r>
              <w:rPr>
                <w:rFonts w:hint="default" w:ascii="宋体" w:hAnsi="宋体" w:eastAsia="宋体"/>
                <w:b/>
                <w:i w:val="0"/>
                <w:color w:val="000000"/>
                <w:sz w:val="24"/>
                <w:u w:val="none"/>
                <w:lang w:eastAsia="zh-CN"/>
              </w:rPr>
              <w:br/>
            </w:r>
            <w:r>
              <w:rPr>
                <w:rFonts w:hint="default" w:ascii="宋体" w:hAnsi="宋体" w:eastAsia="宋体"/>
                <w:b/>
                <w:i w:val="0"/>
                <w:color w:val="000000"/>
                <w:sz w:val="24"/>
                <w:u w:val="none"/>
                <w:lang w:eastAsia="zh-CN"/>
              </w:rPr>
              <w:t>（选择一项）</w:t>
            </w: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申报材料</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数量</w:t>
            </w:r>
            <w:r>
              <w:rPr>
                <w:rFonts w:hint="default" w:ascii="宋体" w:hAnsi="宋体" w:eastAsia="宋体"/>
                <w:b/>
                <w:i w:val="0"/>
                <w:color w:val="000000"/>
                <w:sz w:val="24"/>
                <w:u w:val="none"/>
                <w:lang w:eastAsia="zh-CN"/>
              </w:rPr>
              <w:br/>
            </w:r>
            <w:r>
              <w:rPr>
                <w:rFonts w:hint="default" w:ascii="宋体" w:hAnsi="宋体" w:eastAsia="宋体"/>
                <w:b/>
                <w:i w:val="0"/>
                <w:color w:val="000000"/>
                <w:sz w:val="24"/>
                <w:u w:val="none"/>
                <w:lang w:eastAsia="zh-CN"/>
              </w:rPr>
              <w:t>（份）</w:t>
            </w:r>
          </w:p>
        </w:tc>
        <w:tc>
          <w:tcPr>
            <w:tcW w:w="3211" w:type="dxa"/>
            <w:gridSpan w:val="2"/>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是否齐备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□购买</w:t>
            </w:r>
            <w:r>
              <w:rPr>
                <w:rFonts w:hint="default" w:ascii="宋体" w:hAnsi="宋体"/>
                <w:sz w:val="24"/>
              </w:rPr>
              <w:br/>
            </w:r>
            <w:r>
              <w:rPr>
                <w:rFonts w:hint="default" w:ascii="宋体" w:hAnsi="宋体" w:eastAsia="宋体"/>
                <w:b/>
                <w:i w:val="0"/>
                <w:color w:val="000000"/>
                <w:sz w:val="26"/>
                <w:u w:val="none"/>
                <w:lang w:eastAsia="zh-CN"/>
              </w:rPr>
              <w:t>办公用房补助</w:t>
            </w: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1、企业营业执照</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2、施工总承包资质证书</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3、办公用房购买合同</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4、购买办公用房正式发票</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5、年度完税证明</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8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6、其他材料：</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（请涉及职能部门添加）</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□租赁</w:t>
            </w:r>
            <w:r>
              <w:rPr>
                <w:rFonts w:hint="default" w:ascii="宋体" w:hAnsi="宋体"/>
                <w:sz w:val="24"/>
              </w:rPr>
              <w:br/>
            </w:r>
            <w:r>
              <w:rPr>
                <w:rFonts w:hint="default" w:ascii="宋体" w:hAnsi="宋体" w:eastAsia="宋体"/>
                <w:b/>
                <w:i w:val="0"/>
                <w:color w:val="000000"/>
                <w:sz w:val="26"/>
                <w:u w:val="none"/>
                <w:lang w:eastAsia="zh-CN"/>
              </w:rPr>
              <w:t>办公用房补助</w:t>
            </w: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1、企业营业执照</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2、施工总承包资质证书</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3、年度完税证明</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4、办公用房产权证</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5、办公用房租赁合同</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8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6、租赁办公用房正式发票或收款收据</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7、支付租金转账凭证等</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822" w:hRule="atLeast"/>
          <w:jc w:val="center"/>
        </w:trPr>
        <w:tc>
          <w:tcPr>
            <w:tcW w:w="2334"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17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8、其他材料：</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（请涉及职能部门添加）</w:t>
            </w:r>
          </w:p>
        </w:tc>
        <w:tc>
          <w:tcPr>
            <w:tcW w:w="9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p>
        </w:tc>
        <w:tc>
          <w:tcPr>
            <w:tcW w:w="8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233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39" w:hRule="atLeast"/>
          <w:jc w:val="center"/>
        </w:trPr>
        <w:tc>
          <w:tcPr>
            <w:tcW w:w="9620" w:type="dxa"/>
            <w:gridSpan w:val="5"/>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 xml:space="preserve">       申请企业：</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 xml:space="preserve">       （公章）                                     </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815" w:hRule="atLeast"/>
          <w:jc w:val="center"/>
        </w:trPr>
        <w:tc>
          <w:tcPr>
            <w:tcW w:w="9620" w:type="dxa"/>
            <w:gridSpan w:val="5"/>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textAlignment w:val="auto"/>
              <w:outlineLvl w:val="9"/>
              <w:rPr>
                <w:rFonts w:hint="default" w:ascii="宋体" w:hAnsi="宋体"/>
                <w:sz w:val="24"/>
              </w:rPr>
            </w:pPr>
          </w:p>
        </w:tc>
      </w:tr>
    </w:tbl>
    <w:p>
      <w:pPr>
        <w:widowControl w:val="0"/>
        <w:tabs>
          <w:tab w:val="left" w:pos="2835"/>
          <w:tab w:val="left" w:pos="6690"/>
          <w:tab w:val="left" w:pos="7785"/>
          <w:tab w:val="left" w:pos="8850"/>
        </w:tabs>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注：1、以上材料须提供原件核对，复印件一式5份应加盖企业公章；</w:t>
      </w:r>
    </w:p>
    <w:p>
      <w:pPr>
        <w:widowControl w:val="0"/>
        <w:tabs>
          <w:tab w:val="left" w:pos="2835"/>
          <w:tab w:val="left" w:pos="6690"/>
          <w:tab w:val="left" w:pos="7785"/>
          <w:tab w:val="left" w:pos="8850"/>
        </w:tabs>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2"/>
          <w:u w:val="none"/>
          <w:lang w:eastAsia="zh-CN"/>
        </w:rPr>
      </w:pPr>
      <w:r>
        <w:rPr>
          <w:rFonts w:hint="eastAsia" w:ascii="宋体" w:hAnsi="宋体"/>
          <w:b w:val="0"/>
          <w:i w:val="0"/>
          <w:color w:val="000000"/>
          <w:sz w:val="26"/>
          <w:u w:val="none"/>
          <w:lang w:val="en-US" w:eastAsia="zh-CN"/>
        </w:rPr>
        <w:t xml:space="preserve">    </w:t>
      </w:r>
      <w:r>
        <w:rPr>
          <w:rFonts w:hint="default" w:ascii="宋体" w:hAnsi="宋体" w:eastAsia="宋体"/>
          <w:b w:val="0"/>
          <w:i w:val="0"/>
          <w:color w:val="000000"/>
          <w:sz w:val="26"/>
          <w:u w:val="none"/>
          <w:lang w:eastAsia="zh-CN"/>
        </w:rPr>
        <w:t>2、申请企业应对所提供资料的真实性、有效性和完整性负责；</w:t>
      </w:r>
    </w:p>
    <w:p>
      <w:pPr>
        <w:widowControl w:val="0"/>
        <w:tabs>
          <w:tab w:val="left" w:pos="2835"/>
          <w:tab w:val="left" w:pos="6690"/>
          <w:tab w:val="left" w:pos="7785"/>
          <w:tab w:val="left" w:pos="8850"/>
        </w:tabs>
        <w:wordWrap/>
        <w:autoSpaceDN w:val="0"/>
        <w:adjustRightInd/>
        <w:snapToGrid/>
        <w:spacing w:before="0" w:after="0" w:line="360" w:lineRule="exact"/>
        <w:ind w:left="0" w:leftChars="0" w:right="0" w:firstLine="520" w:firstLineChars="20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3、“是否齐备”一栏由受理单位填写。</w:t>
      </w:r>
    </w:p>
    <w:p>
      <w:pPr>
        <w:widowControl w:val="0"/>
        <w:tabs>
          <w:tab w:val="left" w:pos="2700"/>
          <w:tab w:val="left" w:pos="6855"/>
          <w:tab w:val="left" w:pos="7950"/>
          <w:tab w:val="left" w:pos="9015"/>
        </w:tabs>
        <w:wordWrap/>
        <w:autoSpaceDN w:val="0"/>
        <w:adjustRightInd/>
        <w:snapToGrid/>
        <w:spacing w:before="0" w:after="0" w:line="560" w:lineRule="exact"/>
        <w:ind w:left="0" w:leftChars="0" w:right="0" w:firstLine="0" w:firstLineChars="0"/>
        <w:jc w:val="both"/>
        <w:textAlignment w:val="center"/>
        <w:outlineLvl w:val="9"/>
        <w:rPr>
          <w:rFonts w:hint="default" w:ascii="宋体" w:hAnsi="宋体" w:eastAsia="宋体"/>
          <w:b w:val="0"/>
          <w:i w:val="0"/>
          <w:color w:val="000000"/>
          <w:sz w:val="26"/>
          <w:u w:val="none"/>
          <w:lang w:eastAsia="zh-CN"/>
        </w:rPr>
      </w:pPr>
      <w:r>
        <w:rPr>
          <w:rFonts w:hint="default" w:ascii="宋体" w:hAnsi="宋体" w:eastAsia="黑体"/>
          <w:b w:val="0"/>
          <w:i w:val="0"/>
          <w:color w:val="000000"/>
          <w:sz w:val="32"/>
          <w:u w:val="none"/>
          <w:lang w:eastAsia="zh-CN"/>
        </w:rPr>
        <w:t>附件3</w:t>
      </w:r>
    </w:p>
    <w:p>
      <w:pPr>
        <w:widowControl w:val="0"/>
        <w:wordWrap/>
        <w:autoSpaceDN w:val="0"/>
        <w:adjustRightInd/>
        <w:snapToGrid/>
        <w:spacing w:before="0" w:after="0" w:line="560" w:lineRule="exact"/>
        <w:ind w:left="0" w:leftChars="0" w:right="0" w:firstLine="0" w:firstLineChars="0"/>
        <w:jc w:val="center"/>
        <w:textAlignment w:val="center"/>
        <w:outlineLvl w:val="9"/>
        <w:rPr>
          <w:rFonts w:hint="default" w:ascii="宋体" w:hAnsi="宋体" w:eastAsia="方正小标宋简体"/>
          <w:b w:val="0"/>
          <w:i w:val="0"/>
          <w:color w:val="000000"/>
          <w:sz w:val="44"/>
          <w:u w:val="none"/>
          <w:lang w:eastAsia="zh-CN"/>
        </w:rPr>
      </w:pPr>
      <w:r>
        <w:rPr>
          <w:rFonts w:hint="default" w:ascii="宋体" w:hAnsi="宋体" w:eastAsia="方正小标宋简体"/>
          <w:b w:val="0"/>
          <w:i w:val="0"/>
          <w:color w:val="000000"/>
          <w:sz w:val="44"/>
          <w:u w:val="none"/>
          <w:lang w:eastAsia="zh-CN"/>
        </w:rPr>
        <w:t>县外建筑企业注册地迁入仙游县</w:t>
      </w:r>
      <w:r>
        <w:rPr>
          <w:rFonts w:hint="default" w:ascii="宋体" w:hAnsi="宋体" w:eastAsia="方正小标宋简体"/>
          <w:b w:val="0"/>
          <w:i w:val="0"/>
          <w:color w:val="000000"/>
          <w:sz w:val="44"/>
          <w:u w:val="none"/>
          <w:lang w:eastAsia="zh-CN"/>
        </w:rPr>
        <w:br/>
      </w:r>
      <w:r>
        <w:rPr>
          <w:rFonts w:hint="default" w:ascii="宋体" w:hAnsi="宋体" w:eastAsia="方正小标宋简体"/>
          <w:b w:val="0"/>
          <w:i w:val="0"/>
          <w:color w:val="000000"/>
          <w:sz w:val="44"/>
          <w:u w:val="none"/>
          <w:lang w:eastAsia="zh-CN"/>
        </w:rPr>
        <w:t>申请奖励、补助收件清单</w:t>
      </w:r>
    </w:p>
    <w:tbl>
      <w:tblPr>
        <w:tblW w:w="9880" w:type="dxa"/>
        <w:jc w:val="center"/>
        <w:tblInd w:w="-5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2277"/>
        <w:gridCol w:w="3504"/>
        <w:gridCol w:w="924"/>
        <w:gridCol w:w="1587"/>
        <w:gridCol w:w="15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89" w:hRule="atLeast"/>
          <w:jc w:val="center"/>
        </w:trPr>
        <w:tc>
          <w:tcPr>
            <w:tcW w:w="227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申请事项</w:t>
            </w:r>
            <w:r>
              <w:rPr>
                <w:rFonts w:hint="default" w:ascii="宋体" w:hAnsi="宋体" w:eastAsia="宋体"/>
                <w:b/>
                <w:i w:val="0"/>
                <w:color w:val="000000"/>
                <w:sz w:val="24"/>
                <w:u w:val="none"/>
                <w:lang w:eastAsia="zh-CN"/>
              </w:rPr>
              <w:br/>
            </w:r>
            <w:r>
              <w:rPr>
                <w:rFonts w:hint="default" w:ascii="宋体" w:hAnsi="宋体" w:eastAsia="宋体"/>
                <w:b/>
                <w:i w:val="0"/>
                <w:color w:val="000000"/>
                <w:sz w:val="24"/>
                <w:u w:val="none"/>
                <w:lang w:eastAsia="zh-CN"/>
              </w:rPr>
              <w:t>（可选择多项）</w:t>
            </w: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申报材料</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数量</w:t>
            </w:r>
            <w:r>
              <w:rPr>
                <w:rFonts w:hint="default" w:ascii="宋体" w:hAnsi="宋体" w:eastAsia="宋体"/>
                <w:b/>
                <w:i w:val="0"/>
                <w:color w:val="000000"/>
                <w:sz w:val="24"/>
                <w:u w:val="none"/>
                <w:lang w:eastAsia="zh-CN"/>
              </w:rPr>
              <w:br/>
            </w:r>
            <w:r>
              <w:rPr>
                <w:rFonts w:hint="default" w:ascii="宋体" w:hAnsi="宋体" w:eastAsia="宋体"/>
                <w:b/>
                <w:i w:val="0"/>
                <w:color w:val="000000"/>
                <w:sz w:val="24"/>
                <w:u w:val="none"/>
                <w:lang w:eastAsia="zh-CN"/>
              </w:rPr>
              <w:t>（份）</w:t>
            </w:r>
          </w:p>
        </w:tc>
        <w:tc>
          <w:tcPr>
            <w:tcW w:w="3175" w:type="dxa"/>
            <w:gridSpan w:val="2"/>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是否齐备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22" w:hRule="atLeast"/>
          <w:jc w:val="center"/>
        </w:trPr>
        <w:tc>
          <w:tcPr>
            <w:tcW w:w="2277" w:type="dxa"/>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□注册地迁入补助</w:t>
            </w:r>
            <w:r>
              <w:rPr>
                <w:rFonts w:hint="default" w:ascii="宋体" w:hAnsi="宋体"/>
                <w:sz w:val="24"/>
              </w:rPr>
              <w:br/>
            </w:r>
            <w:r>
              <w:rPr>
                <w:rFonts w:hint="default" w:ascii="宋体" w:hAnsi="宋体"/>
                <w:sz w:val="24"/>
              </w:rPr>
              <w:br/>
            </w:r>
            <w:r>
              <w:rPr>
                <w:rFonts w:hint="default" w:ascii="宋体" w:hAnsi="宋体" w:eastAsia="宋体"/>
                <w:b/>
                <w:i w:val="0"/>
                <w:color w:val="000000"/>
                <w:sz w:val="26"/>
                <w:u w:val="none"/>
                <w:lang w:eastAsia="zh-CN"/>
              </w:rPr>
              <w:t>□纳税奖励</w:t>
            </w:r>
            <w:r>
              <w:rPr>
                <w:rFonts w:hint="default" w:ascii="宋体" w:hAnsi="宋体"/>
                <w:sz w:val="24"/>
              </w:rPr>
              <w:br/>
            </w:r>
            <w:r>
              <w:rPr>
                <w:rFonts w:hint="default" w:ascii="宋体" w:hAnsi="宋体"/>
                <w:sz w:val="24"/>
              </w:rPr>
              <w:br/>
            </w:r>
            <w:r>
              <w:rPr>
                <w:rFonts w:hint="default" w:ascii="宋体" w:hAnsi="宋体" w:eastAsia="宋体"/>
                <w:b/>
                <w:i w:val="0"/>
                <w:color w:val="000000"/>
                <w:sz w:val="26"/>
                <w:u w:val="none"/>
                <w:lang w:eastAsia="zh-CN"/>
              </w:rPr>
              <w:t>□购买或租赁</w:t>
            </w:r>
            <w:r>
              <w:rPr>
                <w:rFonts w:hint="default" w:ascii="宋体" w:hAnsi="宋体"/>
                <w:sz w:val="24"/>
              </w:rPr>
              <w:br/>
            </w:r>
            <w:r>
              <w:rPr>
                <w:rFonts w:hint="default" w:ascii="宋体" w:hAnsi="宋体" w:eastAsia="宋体"/>
                <w:b/>
                <w:i w:val="0"/>
                <w:color w:val="000000"/>
                <w:sz w:val="26"/>
                <w:u w:val="none"/>
                <w:lang w:eastAsia="zh-CN"/>
              </w:rPr>
              <w:t>商业办公用房补助</w:t>
            </w: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1、注册仙游县的企业营业执照</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22" w:hRule="atLeast"/>
          <w:jc w:val="center"/>
        </w:trPr>
        <w:tc>
          <w:tcPr>
            <w:tcW w:w="2277"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2、企业各类资质证书</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61" w:hRule="atLeast"/>
          <w:jc w:val="center"/>
        </w:trPr>
        <w:tc>
          <w:tcPr>
            <w:tcW w:w="2277"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3、企业办公用房装修施工合同</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（如有）</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61" w:hRule="atLeast"/>
          <w:jc w:val="center"/>
        </w:trPr>
        <w:tc>
          <w:tcPr>
            <w:tcW w:w="2277"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4、年度完税证明</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（如有）</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61" w:hRule="atLeast"/>
          <w:jc w:val="center"/>
        </w:trPr>
        <w:tc>
          <w:tcPr>
            <w:tcW w:w="2277"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5、当年度企业增值税专用发票</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（如有）</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61" w:hRule="atLeast"/>
          <w:jc w:val="center"/>
        </w:trPr>
        <w:tc>
          <w:tcPr>
            <w:tcW w:w="2277"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6、商业办公用房购买/租赁</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合同（如有）</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61" w:hRule="atLeast"/>
          <w:jc w:val="center"/>
        </w:trPr>
        <w:tc>
          <w:tcPr>
            <w:tcW w:w="2277"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7、购买/租赁商业办公用房</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正式发票（如有）</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61" w:hRule="atLeast"/>
          <w:jc w:val="center"/>
        </w:trPr>
        <w:tc>
          <w:tcPr>
            <w:tcW w:w="2277"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8、租赁商业办公用房产权证</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22" w:hRule="atLeast"/>
          <w:jc w:val="center"/>
        </w:trPr>
        <w:tc>
          <w:tcPr>
            <w:tcW w:w="2277"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9、书面承诺10年内不迁离本县</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61" w:hRule="atLeast"/>
          <w:jc w:val="center"/>
        </w:trPr>
        <w:tc>
          <w:tcPr>
            <w:tcW w:w="2277"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0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10、其他材料：</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（请涉及职能部门添加）</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p>
        </w:tc>
        <w:tc>
          <w:tcPr>
            <w:tcW w:w="158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8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33" w:hRule="atLeast"/>
          <w:jc w:val="center"/>
        </w:trPr>
        <w:tc>
          <w:tcPr>
            <w:tcW w:w="9880" w:type="dxa"/>
            <w:gridSpan w:val="5"/>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 xml:space="preserve">       申请企业：</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 xml:space="preserve">       （公章）                                     </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04" w:hRule="atLeast"/>
          <w:jc w:val="center"/>
        </w:trPr>
        <w:tc>
          <w:tcPr>
            <w:tcW w:w="9880" w:type="dxa"/>
            <w:gridSpan w:val="5"/>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textAlignment w:val="auto"/>
              <w:outlineLvl w:val="9"/>
              <w:rPr>
                <w:rFonts w:hint="default" w:ascii="宋体" w:hAnsi="宋体"/>
                <w:sz w:val="24"/>
              </w:rPr>
            </w:pPr>
          </w:p>
        </w:tc>
      </w:tr>
    </w:tbl>
    <w:p>
      <w:pPr>
        <w:widowControl w:val="0"/>
        <w:tabs>
          <w:tab w:val="left" w:pos="2700"/>
          <w:tab w:val="left" w:pos="6855"/>
          <w:tab w:val="left" w:pos="7950"/>
          <w:tab w:val="left" w:pos="901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i w:val="0"/>
          <w:color w:val="000000"/>
          <w:sz w:val="26"/>
          <w:u w:val="none"/>
          <w:lang w:eastAsia="zh-CN"/>
        </w:rPr>
        <w:t>注：</w:t>
      </w:r>
    </w:p>
    <w:p>
      <w:pPr>
        <w:widowControl w:val="0"/>
        <w:tabs>
          <w:tab w:val="left" w:pos="2700"/>
          <w:tab w:val="left" w:pos="6855"/>
          <w:tab w:val="left" w:pos="7950"/>
          <w:tab w:val="left" w:pos="901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1、以上材料须提供原件核对，复印件一式5份应加盖企业公章；</w:t>
      </w:r>
    </w:p>
    <w:p>
      <w:pPr>
        <w:widowControl w:val="0"/>
        <w:tabs>
          <w:tab w:val="left" w:pos="2700"/>
          <w:tab w:val="left" w:pos="6855"/>
          <w:tab w:val="left" w:pos="7950"/>
          <w:tab w:val="left" w:pos="901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2"/>
          <w:u w:val="none"/>
          <w:lang w:eastAsia="zh-CN"/>
        </w:rPr>
      </w:pPr>
      <w:r>
        <w:rPr>
          <w:rFonts w:hint="default" w:ascii="宋体" w:hAnsi="宋体" w:eastAsia="宋体"/>
          <w:b w:val="0"/>
          <w:i w:val="0"/>
          <w:color w:val="000000"/>
          <w:sz w:val="26"/>
          <w:u w:val="none"/>
          <w:lang w:eastAsia="zh-CN"/>
        </w:rPr>
        <w:t>2、申请企业应对所提供资料的真实性、有效性和完整性负责；</w:t>
      </w:r>
    </w:p>
    <w:p>
      <w:pPr>
        <w:widowControl w:val="0"/>
        <w:tabs>
          <w:tab w:val="left" w:pos="2700"/>
          <w:tab w:val="left" w:pos="6855"/>
          <w:tab w:val="left" w:pos="7950"/>
          <w:tab w:val="left" w:pos="901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2"/>
          <w:u w:val="none"/>
          <w:lang w:eastAsia="zh-CN"/>
        </w:rPr>
      </w:pPr>
      <w:r>
        <w:rPr>
          <w:rFonts w:hint="default" w:ascii="宋体" w:hAnsi="宋体" w:eastAsia="宋体"/>
          <w:b w:val="0"/>
          <w:i w:val="0"/>
          <w:color w:val="000000"/>
          <w:sz w:val="26"/>
          <w:u w:val="none"/>
          <w:lang w:eastAsia="zh-CN"/>
        </w:rPr>
        <w:t>3、“是否齐备”一栏由受理单位填写。</w:t>
      </w:r>
    </w:p>
    <w:p>
      <w:pPr>
        <w:widowControl w:val="0"/>
        <w:tabs>
          <w:tab w:val="left" w:pos="2835"/>
          <w:tab w:val="left" w:pos="6690"/>
          <w:tab w:val="left" w:pos="7785"/>
          <w:tab w:val="left" w:pos="8850"/>
        </w:tabs>
        <w:wordWrap/>
        <w:autoSpaceDN w:val="0"/>
        <w:adjustRightInd/>
        <w:snapToGrid/>
        <w:spacing w:before="0" w:after="0" w:line="360" w:lineRule="exact"/>
        <w:ind w:right="0"/>
        <w:jc w:val="left"/>
        <w:textAlignment w:val="center"/>
        <w:outlineLvl w:val="9"/>
        <w:rPr>
          <w:rFonts w:hint="default" w:ascii="宋体" w:hAnsi="宋体" w:eastAsia="宋体"/>
          <w:b w:val="0"/>
          <w:i w:val="0"/>
          <w:color w:val="000000"/>
          <w:sz w:val="26"/>
          <w:u w:val="none"/>
          <w:lang w:eastAsia="zh-CN"/>
        </w:rPr>
        <w:sectPr>
          <w:pgSz w:w="11906" w:h="16838"/>
          <w:pgMar w:top="2098" w:right="1474" w:bottom="1984" w:left="1587" w:header="851" w:footer="1587" w:gutter="0"/>
          <w:paperSrc w:first="0" w:other="0"/>
          <w:pgNumType w:fmt="decimal"/>
          <w:cols w:space="720" w:num="1"/>
          <w:rtlGutter w:val="0"/>
          <w:docGrid w:type="lines" w:linePitch="319" w:charSpace="0"/>
        </w:sectPr>
      </w:pPr>
    </w:p>
    <w:p>
      <w:pPr>
        <w:widowControl w:val="0"/>
        <w:tabs>
          <w:tab w:val="left" w:pos="2700"/>
          <w:tab w:val="left" w:pos="6855"/>
          <w:tab w:val="left" w:pos="7950"/>
          <w:tab w:val="left" w:pos="9015"/>
        </w:tabs>
        <w:wordWrap/>
        <w:autoSpaceDN w:val="0"/>
        <w:adjustRightInd/>
        <w:snapToGrid/>
        <w:spacing w:before="0" w:after="0" w:line="560" w:lineRule="exact"/>
        <w:ind w:left="0" w:leftChars="0" w:right="0" w:firstLine="0" w:firstLineChars="0"/>
        <w:jc w:val="both"/>
        <w:textAlignment w:val="center"/>
        <w:outlineLvl w:val="9"/>
        <w:rPr>
          <w:rFonts w:hint="default" w:ascii="宋体" w:hAnsi="宋体" w:eastAsia="宋体"/>
          <w:b w:val="0"/>
          <w:i w:val="0"/>
          <w:color w:val="000000"/>
          <w:sz w:val="26"/>
          <w:u w:val="none"/>
          <w:lang w:eastAsia="zh-CN"/>
        </w:rPr>
      </w:pPr>
      <w:r>
        <w:rPr>
          <w:rFonts w:hint="default" w:ascii="宋体" w:hAnsi="宋体" w:eastAsia="黑体"/>
          <w:b w:val="0"/>
          <w:i w:val="0"/>
          <w:color w:val="000000"/>
          <w:sz w:val="32"/>
          <w:u w:val="none"/>
          <w:lang w:eastAsia="zh-CN"/>
        </w:rPr>
        <w:t>附件4</w:t>
      </w:r>
    </w:p>
    <w:p>
      <w:pPr>
        <w:widowControl w:val="0"/>
        <w:wordWrap/>
        <w:autoSpaceDN w:val="0"/>
        <w:adjustRightInd/>
        <w:snapToGrid/>
        <w:spacing w:before="0" w:after="0" w:line="560" w:lineRule="exact"/>
        <w:ind w:left="0" w:leftChars="0" w:right="0" w:firstLine="0" w:firstLineChars="0"/>
        <w:jc w:val="center"/>
        <w:textAlignment w:val="center"/>
        <w:outlineLvl w:val="9"/>
        <w:rPr>
          <w:rFonts w:hint="default" w:ascii="宋体" w:hAnsi="宋体" w:eastAsia="方正小标宋简体"/>
          <w:b w:val="0"/>
          <w:i w:val="0"/>
          <w:color w:val="000000"/>
          <w:sz w:val="44"/>
          <w:u w:val="none"/>
          <w:lang w:eastAsia="zh-CN"/>
        </w:rPr>
      </w:pPr>
      <w:r>
        <w:rPr>
          <w:rFonts w:hint="default" w:ascii="宋体" w:hAnsi="宋体" w:eastAsia="方正小标宋简体"/>
          <w:b w:val="0"/>
          <w:i w:val="0"/>
          <w:color w:val="000000"/>
          <w:sz w:val="44"/>
          <w:u w:val="none"/>
          <w:lang w:eastAsia="zh-CN"/>
        </w:rPr>
        <w:t>建筑施工等企业申请纳税奖励收件清单</w:t>
      </w:r>
    </w:p>
    <w:tbl>
      <w:tblPr>
        <w:tblW w:w="9959" w:type="dxa"/>
        <w:jc w:val="center"/>
        <w:tblInd w:w="-5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2296"/>
        <w:gridCol w:w="3532"/>
        <w:gridCol w:w="930"/>
        <w:gridCol w:w="1600"/>
        <w:gridCol w:w="1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02" w:hRule="atLeast"/>
          <w:jc w:val="center"/>
        </w:trPr>
        <w:tc>
          <w:tcPr>
            <w:tcW w:w="229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申请事项</w:t>
            </w: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申报材料</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数量</w:t>
            </w:r>
            <w:r>
              <w:rPr>
                <w:rFonts w:hint="default" w:ascii="宋体" w:hAnsi="宋体" w:eastAsia="宋体"/>
                <w:b/>
                <w:i w:val="0"/>
                <w:color w:val="000000"/>
                <w:sz w:val="24"/>
                <w:u w:val="none"/>
                <w:lang w:eastAsia="zh-CN"/>
              </w:rPr>
              <w:br/>
            </w:r>
            <w:r>
              <w:rPr>
                <w:rFonts w:hint="default" w:ascii="宋体" w:hAnsi="宋体" w:eastAsia="宋体"/>
                <w:b/>
                <w:i w:val="0"/>
                <w:color w:val="000000"/>
                <w:sz w:val="24"/>
                <w:u w:val="none"/>
                <w:lang w:eastAsia="zh-CN"/>
              </w:rPr>
              <w:t>（份）</w:t>
            </w:r>
          </w:p>
        </w:tc>
        <w:tc>
          <w:tcPr>
            <w:tcW w:w="3201" w:type="dxa"/>
            <w:gridSpan w:val="2"/>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是否齐备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71" w:hRule="atLeast"/>
          <w:jc w:val="center"/>
        </w:trPr>
        <w:tc>
          <w:tcPr>
            <w:tcW w:w="2296" w:type="dxa"/>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□在仙承接工程的外来建筑企业申请纳税奖励</w:t>
            </w: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1、企业营业执照</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31"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 xml:space="preserve">2、在仙承接工程的中标通知书  </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和施工合同</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546"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3、承接县内工程项目情况表</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87"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4、年度完税证明</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31"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5、其他材料：</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（请涉及职能部门添加）</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558" w:hRule="atLeast"/>
          <w:jc w:val="center"/>
        </w:trPr>
        <w:tc>
          <w:tcPr>
            <w:tcW w:w="2296" w:type="dxa"/>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□外出承接工程的建筑企业回仙纳税申请奖励</w:t>
            </w: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1、企业营业执照</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558"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2、年度完税证明</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558"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3、承接县内外工程项目情况表</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31"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4、其他材料：</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（请涉及职能部门添加）</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31" w:hRule="atLeast"/>
          <w:jc w:val="center"/>
        </w:trPr>
        <w:tc>
          <w:tcPr>
            <w:tcW w:w="2296" w:type="dxa"/>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□选择县内施工企业承建项目的房地产和工业项目投资企业申请奖励</w:t>
            </w: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1、项目投资企业和施工企业</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营业执照</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31"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2、工程项目中标通知书和施工</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 xml:space="preserve">   合同</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83"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3、施工企业年度完税证明</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31" w:hRule="atLeast"/>
          <w:jc w:val="center"/>
        </w:trPr>
        <w:tc>
          <w:tcPr>
            <w:tcW w:w="2296"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60" w:lineRule="exact"/>
              <w:ind w:left="0" w:leftChars="0" w:right="0" w:firstLine="0" w:firstLineChars="0"/>
              <w:outlineLvl w:val="9"/>
              <w:rPr>
                <w:rFonts w:hint="default" w:ascii="宋体" w:hAnsi="宋体"/>
                <w:sz w:val="24"/>
              </w:rPr>
            </w:pPr>
          </w:p>
        </w:tc>
        <w:tc>
          <w:tcPr>
            <w:tcW w:w="353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4、其他材料：</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（请涉及职能部门添加）</w:t>
            </w:r>
          </w:p>
        </w:tc>
        <w:tc>
          <w:tcPr>
            <w:tcW w:w="93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600"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601"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60" w:hRule="atLeast"/>
          <w:jc w:val="center"/>
        </w:trPr>
        <w:tc>
          <w:tcPr>
            <w:tcW w:w="9959" w:type="dxa"/>
            <w:gridSpan w:val="5"/>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 xml:space="preserve">       申请企业：</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 xml:space="preserve">       （公章）                                     </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38" w:hRule="atLeast"/>
          <w:jc w:val="center"/>
        </w:trPr>
        <w:tc>
          <w:tcPr>
            <w:tcW w:w="9959" w:type="dxa"/>
            <w:gridSpan w:val="5"/>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60" w:lineRule="exact"/>
              <w:ind w:left="0" w:leftChars="0" w:right="0" w:firstLine="0" w:firstLineChars="0"/>
              <w:textAlignment w:val="auto"/>
              <w:outlineLvl w:val="9"/>
              <w:rPr>
                <w:rFonts w:hint="default" w:ascii="宋体" w:hAnsi="宋体"/>
                <w:sz w:val="24"/>
              </w:rPr>
            </w:pPr>
          </w:p>
        </w:tc>
      </w:tr>
    </w:tbl>
    <w:p>
      <w:pPr>
        <w:widowControl w:val="0"/>
        <w:tabs>
          <w:tab w:val="left" w:pos="2700"/>
          <w:tab w:val="left" w:pos="6855"/>
          <w:tab w:val="left" w:pos="7950"/>
          <w:tab w:val="left" w:pos="901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i w:val="0"/>
          <w:color w:val="000000"/>
          <w:sz w:val="26"/>
          <w:u w:val="none"/>
          <w:lang w:eastAsia="zh-CN"/>
        </w:rPr>
        <w:t>注：</w:t>
      </w:r>
    </w:p>
    <w:p>
      <w:pPr>
        <w:widowControl w:val="0"/>
        <w:tabs>
          <w:tab w:val="left" w:pos="2700"/>
          <w:tab w:val="left" w:pos="6855"/>
          <w:tab w:val="left" w:pos="7950"/>
          <w:tab w:val="left" w:pos="901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1、以上材料须提供原件核对，复印件一式5份应加盖企业公章；</w:t>
      </w:r>
    </w:p>
    <w:p>
      <w:pPr>
        <w:widowControl w:val="0"/>
        <w:tabs>
          <w:tab w:val="left" w:pos="2700"/>
          <w:tab w:val="left" w:pos="6855"/>
          <w:tab w:val="left" w:pos="7950"/>
          <w:tab w:val="left" w:pos="901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2"/>
          <w:u w:val="none"/>
          <w:lang w:eastAsia="zh-CN"/>
        </w:rPr>
      </w:pPr>
      <w:r>
        <w:rPr>
          <w:rFonts w:hint="default" w:ascii="宋体" w:hAnsi="宋体" w:eastAsia="宋体"/>
          <w:b w:val="0"/>
          <w:i w:val="0"/>
          <w:color w:val="000000"/>
          <w:sz w:val="26"/>
          <w:u w:val="none"/>
          <w:lang w:eastAsia="zh-CN"/>
        </w:rPr>
        <w:t>2、申请企业应对所提供资料的真实性、有效性和完整性负责；</w:t>
      </w:r>
    </w:p>
    <w:p>
      <w:pPr>
        <w:widowControl w:val="0"/>
        <w:tabs>
          <w:tab w:val="left" w:pos="2700"/>
          <w:tab w:val="left" w:pos="6855"/>
          <w:tab w:val="left" w:pos="7950"/>
          <w:tab w:val="left" w:pos="901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2"/>
          <w:u w:val="none"/>
          <w:lang w:eastAsia="zh-CN"/>
        </w:rPr>
      </w:pPr>
      <w:r>
        <w:rPr>
          <w:rFonts w:hint="default" w:ascii="宋体" w:hAnsi="宋体" w:eastAsia="宋体"/>
          <w:b w:val="0"/>
          <w:i w:val="0"/>
          <w:color w:val="000000"/>
          <w:sz w:val="26"/>
          <w:u w:val="none"/>
          <w:lang w:eastAsia="zh-CN"/>
        </w:rPr>
        <w:t>3、“是否齐备”一栏由受理单位填写。</w:t>
      </w:r>
    </w:p>
    <w:p>
      <w:pPr>
        <w:widowControl w:val="0"/>
        <w:tabs>
          <w:tab w:val="left" w:pos="2835"/>
          <w:tab w:val="left" w:pos="6690"/>
          <w:tab w:val="left" w:pos="7785"/>
          <w:tab w:val="left" w:pos="8850"/>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sectPr>
          <w:pgSz w:w="11906" w:h="16838"/>
          <w:pgMar w:top="2098" w:right="1474" w:bottom="1984" w:left="1587" w:header="851" w:footer="1587" w:gutter="0"/>
          <w:paperSrc w:first="0" w:other="0"/>
          <w:pgNumType w:fmt="decimal"/>
          <w:cols w:space="720" w:num="1"/>
          <w:rtlGutter w:val="0"/>
          <w:docGrid w:type="lines" w:linePitch="319" w:charSpace="0"/>
        </w:sectPr>
      </w:pPr>
    </w:p>
    <w:p>
      <w:pPr>
        <w:widowControl w:val="0"/>
        <w:tabs>
          <w:tab w:val="left" w:pos="2730"/>
          <w:tab w:val="left" w:pos="7050"/>
          <w:tab w:val="left" w:pos="8055"/>
          <w:tab w:val="left" w:pos="9075"/>
        </w:tabs>
        <w:wordWrap/>
        <w:autoSpaceDN w:val="0"/>
        <w:adjustRightInd/>
        <w:snapToGrid/>
        <w:spacing w:before="0" w:after="0" w:line="560" w:lineRule="exact"/>
        <w:ind w:left="0" w:leftChars="0" w:right="0" w:firstLine="0" w:firstLineChars="0"/>
        <w:jc w:val="both"/>
        <w:textAlignment w:val="center"/>
        <w:outlineLvl w:val="9"/>
        <w:rPr>
          <w:rFonts w:hint="default" w:ascii="宋体" w:hAnsi="宋体" w:eastAsia="黑体"/>
          <w:b w:val="0"/>
          <w:i w:val="0"/>
          <w:color w:val="000000"/>
          <w:sz w:val="32"/>
          <w:u w:val="none"/>
          <w:lang w:eastAsia="zh-CN"/>
        </w:rPr>
      </w:pPr>
      <w:r>
        <w:rPr>
          <w:rFonts w:hint="default" w:ascii="宋体" w:hAnsi="宋体" w:eastAsia="黑体"/>
          <w:b w:val="0"/>
          <w:i w:val="0"/>
          <w:color w:val="000000"/>
          <w:sz w:val="32"/>
          <w:u w:val="none"/>
          <w:lang w:eastAsia="zh-CN"/>
        </w:rPr>
        <w:t>附件5</w:t>
      </w:r>
    </w:p>
    <w:p>
      <w:pPr>
        <w:widowControl w:val="0"/>
        <w:wordWrap/>
        <w:autoSpaceDN w:val="0"/>
        <w:adjustRightInd/>
        <w:snapToGrid/>
        <w:spacing w:before="0" w:after="0" w:line="560" w:lineRule="exact"/>
        <w:ind w:left="0" w:leftChars="0" w:right="0" w:firstLine="0" w:firstLineChars="0"/>
        <w:jc w:val="center"/>
        <w:textAlignment w:val="center"/>
        <w:outlineLvl w:val="9"/>
        <w:rPr>
          <w:rFonts w:hint="default" w:ascii="宋体" w:hAnsi="宋体" w:eastAsia="方正小标宋简体"/>
          <w:b w:val="0"/>
          <w:i w:val="0"/>
          <w:color w:val="000000"/>
          <w:sz w:val="44"/>
          <w:u w:val="none"/>
          <w:lang w:eastAsia="zh-CN"/>
        </w:rPr>
      </w:pPr>
      <w:r>
        <w:rPr>
          <w:rFonts w:hint="default" w:ascii="宋体" w:hAnsi="宋体" w:eastAsia="方正小标宋简体"/>
          <w:b w:val="0"/>
          <w:i w:val="0"/>
          <w:color w:val="000000"/>
          <w:sz w:val="44"/>
          <w:u w:val="none"/>
          <w:lang w:eastAsia="zh-CN"/>
        </w:rPr>
        <w:t>仙游县建筑企业资质升级和创建优质工程</w:t>
      </w:r>
      <w:r>
        <w:rPr>
          <w:rFonts w:hint="default" w:ascii="宋体" w:hAnsi="宋体" w:eastAsia="方正小标宋简体"/>
          <w:b w:val="0"/>
          <w:i w:val="0"/>
          <w:color w:val="000000"/>
          <w:sz w:val="44"/>
          <w:u w:val="none"/>
          <w:lang w:eastAsia="zh-CN"/>
        </w:rPr>
        <w:br/>
      </w:r>
      <w:r>
        <w:rPr>
          <w:rFonts w:hint="default" w:ascii="宋体" w:hAnsi="宋体" w:eastAsia="方正小标宋简体"/>
          <w:b w:val="0"/>
          <w:i w:val="0"/>
          <w:color w:val="000000"/>
          <w:sz w:val="44"/>
          <w:u w:val="none"/>
          <w:lang w:eastAsia="zh-CN"/>
        </w:rPr>
        <w:t>申请奖励收件清单</w:t>
      </w:r>
    </w:p>
    <w:tbl>
      <w:tblPr>
        <w:tblW w:w="9740" w:type="dxa"/>
        <w:jc w:val="center"/>
        <w:tblInd w:w="-43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2252"/>
        <w:gridCol w:w="3566"/>
        <w:gridCol w:w="828"/>
        <w:gridCol w:w="1547"/>
        <w:gridCol w:w="15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69" w:hRule="atLeast"/>
          <w:jc w:val="center"/>
        </w:trPr>
        <w:tc>
          <w:tcPr>
            <w:tcW w:w="2252"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申请事项</w:t>
            </w: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申报材料</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数量</w:t>
            </w:r>
            <w:r>
              <w:rPr>
                <w:rFonts w:hint="default" w:ascii="宋体" w:hAnsi="宋体" w:eastAsia="宋体"/>
                <w:b/>
                <w:i w:val="0"/>
                <w:color w:val="000000"/>
                <w:sz w:val="24"/>
                <w:u w:val="none"/>
                <w:lang w:eastAsia="zh-CN"/>
              </w:rPr>
              <w:br/>
            </w:r>
            <w:r>
              <w:rPr>
                <w:rFonts w:hint="default" w:ascii="宋体" w:hAnsi="宋体" w:eastAsia="宋体"/>
                <w:b/>
                <w:i w:val="0"/>
                <w:color w:val="000000"/>
                <w:sz w:val="24"/>
                <w:u w:val="none"/>
                <w:lang w:eastAsia="zh-CN"/>
              </w:rPr>
              <w:t>（份）</w:t>
            </w:r>
          </w:p>
        </w:tc>
        <w:tc>
          <w:tcPr>
            <w:tcW w:w="3094" w:type="dxa"/>
            <w:gridSpan w:val="2"/>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4"/>
                <w:u w:val="none"/>
                <w:lang w:eastAsia="zh-CN"/>
              </w:rPr>
            </w:pPr>
            <w:r>
              <w:rPr>
                <w:rFonts w:hint="default" w:ascii="宋体" w:hAnsi="宋体" w:eastAsia="宋体"/>
                <w:b/>
                <w:i w:val="0"/>
                <w:color w:val="000000"/>
                <w:sz w:val="24"/>
                <w:u w:val="none"/>
                <w:lang w:eastAsia="zh-CN"/>
              </w:rPr>
              <w:t>是否齐备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23" w:hRule="atLeast"/>
          <w:jc w:val="center"/>
        </w:trPr>
        <w:tc>
          <w:tcPr>
            <w:tcW w:w="2252" w:type="dxa"/>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□建筑企业资质</w:t>
            </w:r>
            <w:r>
              <w:rPr>
                <w:rFonts w:hint="default" w:ascii="宋体" w:hAnsi="宋体"/>
                <w:sz w:val="24"/>
              </w:rPr>
              <w:br/>
            </w:r>
            <w:r>
              <w:rPr>
                <w:rFonts w:hint="default" w:ascii="宋体" w:hAnsi="宋体" w:eastAsia="宋体"/>
                <w:b/>
                <w:i w:val="0"/>
                <w:color w:val="000000"/>
                <w:sz w:val="26"/>
                <w:u w:val="none"/>
                <w:lang w:eastAsia="zh-CN"/>
              </w:rPr>
              <w:t>升级奖励</w:t>
            </w: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1、企业营业执照</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23" w:hRule="atLeast"/>
          <w:jc w:val="center"/>
        </w:trPr>
        <w:tc>
          <w:tcPr>
            <w:tcW w:w="2252"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2、升级前后的资质证书</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23" w:hRule="atLeast"/>
          <w:jc w:val="center"/>
        </w:trPr>
        <w:tc>
          <w:tcPr>
            <w:tcW w:w="2252"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3、资质升级批准文件</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23" w:hRule="atLeast"/>
          <w:jc w:val="center"/>
        </w:trPr>
        <w:tc>
          <w:tcPr>
            <w:tcW w:w="2252"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4、书面承诺10年内不迁离本县</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81" w:hRule="atLeast"/>
          <w:jc w:val="center"/>
        </w:trPr>
        <w:tc>
          <w:tcPr>
            <w:tcW w:w="2252"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5、其他材料：</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（请涉及职能部门添加）</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81" w:hRule="atLeast"/>
          <w:jc w:val="center"/>
        </w:trPr>
        <w:tc>
          <w:tcPr>
            <w:tcW w:w="2252" w:type="dxa"/>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□创建优质工程</w:t>
            </w:r>
            <w:r>
              <w:rPr>
                <w:rFonts w:hint="default" w:ascii="宋体" w:hAnsi="宋体"/>
                <w:sz w:val="24"/>
              </w:rPr>
              <w:br/>
            </w:r>
            <w:r>
              <w:rPr>
                <w:rFonts w:hint="default" w:ascii="宋体" w:hAnsi="宋体" w:eastAsia="宋体"/>
                <w:b/>
                <w:i w:val="0"/>
                <w:color w:val="000000"/>
                <w:sz w:val="26"/>
                <w:u w:val="none"/>
                <w:lang w:eastAsia="zh-CN"/>
              </w:rPr>
              <w:t>奖励</w:t>
            </w: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1、项目施工企业营业执照</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81" w:hRule="atLeast"/>
          <w:jc w:val="center"/>
        </w:trPr>
        <w:tc>
          <w:tcPr>
            <w:tcW w:w="2252"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2、项目施工合同、竣工验收报告</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81" w:hRule="atLeast"/>
          <w:jc w:val="center"/>
        </w:trPr>
        <w:tc>
          <w:tcPr>
            <w:tcW w:w="2252"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3、项目获奖证书</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5</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81" w:hRule="atLeast"/>
          <w:jc w:val="center"/>
        </w:trPr>
        <w:tc>
          <w:tcPr>
            <w:tcW w:w="2252" w:type="dxa"/>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djustRightInd/>
              <w:snapToGrid/>
              <w:spacing w:before="0" w:after="0" w:line="320" w:lineRule="exact"/>
              <w:ind w:left="0" w:leftChars="0" w:right="0" w:firstLine="0" w:firstLineChars="0"/>
              <w:outlineLvl w:val="9"/>
              <w:rPr>
                <w:rFonts w:hint="default" w:ascii="宋体" w:hAnsi="宋体"/>
                <w:sz w:val="24"/>
              </w:rPr>
            </w:pPr>
          </w:p>
        </w:tc>
        <w:tc>
          <w:tcPr>
            <w:tcW w:w="3566"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4、其他材料：</w:t>
            </w:r>
            <w:r>
              <w:rPr>
                <w:rFonts w:hint="default" w:ascii="宋体" w:hAnsi="宋体" w:eastAsia="宋体"/>
                <w:b w:val="0"/>
                <w:i w:val="0"/>
                <w:color w:val="000000"/>
                <w:sz w:val="26"/>
                <w:u w:val="none"/>
                <w:lang w:eastAsia="zh-CN"/>
              </w:rPr>
              <w:br/>
            </w:r>
            <w:r>
              <w:rPr>
                <w:rFonts w:hint="default" w:ascii="宋体" w:hAnsi="宋体" w:eastAsia="宋体"/>
                <w:b w:val="0"/>
                <w:i w:val="0"/>
                <w:color w:val="000000"/>
                <w:sz w:val="26"/>
                <w:u w:val="none"/>
                <w:lang w:eastAsia="zh-CN"/>
              </w:rPr>
              <w:t>（请涉及职能部门添加）</w:t>
            </w:r>
          </w:p>
        </w:tc>
        <w:tc>
          <w:tcPr>
            <w:tcW w:w="828"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□是</w:t>
            </w:r>
          </w:p>
        </w:tc>
        <w:tc>
          <w:tcPr>
            <w:tcW w:w="1547" w:type="dxa"/>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center"/>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867" w:hRule="atLeast"/>
          <w:jc w:val="center"/>
        </w:trPr>
        <w:tc>
          <w:tcPr>
            <w:tcW w:w="9740" w:type="dxa"/>
            <w:gridSpan w:val="5"/>
            <w:vMerge w:val="restart"/>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 xml:space="preserve">       申请单位：</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 xml:space="preserve">       （公章）                                     </w:t>
            </w:r>
            <w:r>
              <w:rPr>
                <w:rFonts w:hint="default" w:ascii="宋体" w:hAnsi="宋体" w:eastAsia="宋体"/>
                <w:b/>
                <w:i w:val="0"/>
                <w:color w:val="000000"/>
                <w:sz w:val="26"/>
                <w:u w:val="none"/>
                <w:lang w:eastAsia="zh-CN"/>
              </w:rPr>
              <w:br/>
            </w:r>
            <w:r>
              <w:rPr>
                <w:rFonts w:hint="default" w:ascii="宋体" w:hAnsi="宋体" w:eastAsia="宋体"/>
                <w:b/>
                <w:i w:val="0"/>
                <w:color w:val="000000"/>
                <w:sz w:val="26"/>
                <w:u w:val="none"/>
                <w:lang w:eastAsia="zh-CN"/>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685" w:hRule="atLeast"/>
          <w:jc w:val="center"/>
        </w:trPr>
        <w:tc>
          <w:tcPr>
            <w:tcW w:w="9740" w:type="dxa"/>
            <w:gridSpan w:val="5"/>
            <w:vMerge w:val="continue"/>
            <w:tcBorders>
              <w:top w:val="single" w:color="000000" w:sz="4" w:space="0"/>
              <w:left w:val="single" w:color="000000" w:sz="4" w:space="0"/>
              <w:bottom w:val="single" w:color="000000" w:sz="4" w:space="0"/>
              <w:right w:val="single" w:color="000000" w:sz="4" w:space="0"/>
            </w:tcBorders>
            <w:textDirection w:val="lrTb"/>
            <w:vAlign w:val="center"/>
          </w:tcPr>
          <w:p>
            <w:pPr>
              <w:widowControl w:val="0"/>
              <w:wordWrap/>
              <w:autoSpaceDN w:val="0"/>
              <w:adjustRightInd/>
              <w:snapToGrid/>
              <w:spacing w:before="0" w:after="0" w:line="320" w:lineRule="exact"/>
              <w:ind w:left="0" w:leftChars="0" w:right="0" w:firstLine="0" w:firstLineChars="0"/>
              <w:textAlignment w:val="auto"/>
              <w:outlineLvl w:val="9"/>
              <w:rPr>
                <w:rFonts w:hint="default" w:ascii="宋体" w:hAnsi="宋体"/>
                <w:sz w:val="24"/>
              </w:rPr>
            </w:pPr>
          </w:p>
        </w:tc>
      </w:tr>
    </w:tbl>
    <w:p>
      <w:pPr>
        <w:widowControl w:val="0"/>
        <w:tabs>
          <w:tab w:val="left" w:pos="2730"/>
          <w:tab w:val="left" w:pos="7050"/>
          <w:tab w:val="left" w:pos="8055"/>
          <w:tab w:val="left" w:pos="907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i w:val="0"/>
          <w:color w:val="000000"/>
          <w:sz w:val="26"/>
          <w:u w:val="none"/>
          <w:lang w:eastAsia="zh-CN"/>
        </w:rPr>
      </w:pPr>
      <w:r>
        <w:rPr>
          <w:rFonts w:hint="default" w:ascii="宋体" w:hAnsi="宋体" w:eastAsia="宋体"/>
          <w:b/>
          <w:i w:val="0"/>
          <w:color w:val="000000"/>
          <w:sz w:val="26"/>
          <w:u w:val="none"/>
          <w:lang w:eastAsia="zh-CN"/>
        </w:rPr>
        <w:t>注：</w:t>
      </w:r>
    </w:p>
    <w:p>
      <w:pPr>
        <w:widowControl w:val="0"/>
        <w:tabs>
          <w:tab w:val="left" w:pos="2730"/>
          <w:tab w:val="left" w:pos="7050"/>
          <w:tab w:val="left" w:pos="8055"/>
          <w:tab w:val="left" w:pos="907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r>
        <w:rPr>
          <w:rFonts w:hint="default" w:ascii="宋体" w:hAnsi="宋体" w:eastAsia="宋体"/>
          <w:b w:val="0"/>
          <w:i w:val="0"/>
          <w:color w:val="000000"/>
          <w:sz w:val="26"/>
          <w:u w:val="none"/>
          <w:lang w:eastAsia="zh-CN"/>
        </w:rPr>
        <w:t>1、以上材料须提供原件核对，复印件一式5份应加盖企业公章；</w:t>
      </w:r>
    </w:p>
    <w:p>
      <w:pPr>
        <w:widowControl w:val="0"/>
        <w:tabs>
          <w:tab w:val="left" w:pos="2730"/>
          <w:tab w:val="left" w:pos="7050"/>
          <w:tab w:val="left" w:pos="8055"/>
          <w:tab w:val="left" w:pos="907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2"/>
          <w:u w:val="none"/>
          <w:lang w:eastAsia="zh-CN"/>
        </w:rPr>
      </w:pPr>
      <w:r>
        <w:rPr>
          <w:rFonts w:hint="default" w:ascii="宋体" w:hAnsi="宋体" w:eastAsia="宋体"/>
          <w:b w:val="0"/>
          <w:i w:val="0"/>
          <w:color w:val="000000"/>
          <w:sz w:val="26"/>
          <w:u w:val="none"/>
          <w:lang w:eastAsia="zh-CN"/>
        </w:rPr>
        <w:t>2、申请企业应对所提供资料的真实性、有效性和完整性负责；</w:t>
      </w:r>
    </w:p>
    <w:p>
      <w:pPr>
        <w:widowControl w:val="0"/>
        <w:tabs>
          <w:tab w:val="left" w:pos="2730"/>
          <w:tab w:val="left" w:pos="7050"/>
          <w:tab w:val="left" w:pos="8055"/>
          <w:tab w:val="left" w:pos="9075"/>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2"/>
          <w:u w:val="none"/>
          <w:lang w:eastAsia="zh-CN"/>
        </w:rPr>
      </w:pPr>
      <w:r>
        <w:rPr>
          <w:rFonts w:hint="default" w:ascii="宋体" w:hAnsi="宋体" w:eastAsia="宋体"/>
          <w:b w:val="0"/>
          <w:i w:val="0"/>
          <w:color w:val="000000"/>
          <w:sz w:val="26"/>
          <w:u w:val="none"/>
          <w:lang w:eastAsia="zh-CN"/>
        </w:rPr>
        <w:t>3、“是否齐备”一栏由受理单位填写。</w:t>
      </w:r>
    </w:p>
    <w:p>
      <w:pPr>
        <w:widowControl w:val="0"/>
        <w:tabs>
          <w:tab w:val="left" w:pos="2835"/>
          <w:tab w:val="left" w:pos="6690"/>
          <w:tab w:val="left" w:pos="7785"/>
          <w:tab w:val="left" w:pos="8850"/>
        </w:tabs>
        <w:wordWrap/>
        <w:autoSpaceDN w:val="0"/>
        <w:adjustRightInd/>
        <w:snapToGrid/>
        <w:spacing w:before="0" w:after="0" w:line="320" w:lineRule="exact"/>
        <w:ind w:left="0" w:leftChars="0" w:right="0" w:firstLine="0" w:firstLineChars="0"/>
        <w:jc w:val="left"/>
        <w:textAlignment w:val="center"/>
        <w:outlineLvl w:val="9"/>
        <w:rPr>
          <w:rFonts w:hint="default" w:ascii="宋体" w:hAnsi="宋体" w:eastAsia="宋体"/>
          <w:b w:val="0"/>
          <w:i w:val="0"/>
          <w:color w:val="000000"/>
          <w:sz w:val="26"/>
          <w:u w:val="none"/>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val="0"/>
        <w:adjustRightInd/>
        <w:snapToGrid/>
        <w:spacing w:before="0" w:beforeAutospacing="0" w:after="0" w:afterAutospacing="0" w:line="530" w:lineRule="exact"/>
        <w:ind w:left="0" w:leftChars="0" w:right="0" w:firstLine="0"/>
        <w:jc w:val="both"/>
        <w:textAlignment w:val="auto"/>
        <w:outlineLvl w:val="9"/>
        <w:rPr>
          <w:rFonts w:hint="eastAsia" w:ascii="宋体" w:hAnsi="宋体" w:eastAsia="仿宋_GB2312" w:cs="仿宋_GB2312"/>
          <w:b w:val="0"/>
          <w:i w:val="0"/>
          <w:caps w:val="0"/>
          <w:color w:val="auto"/>
          <w:spacing w:val="0"/>
          <w:sz w:val="32"/>
          <w:szCs w:val="32"/>
          <w:u w:val="none"/>
          <w:shd w:val="clear" w:color="090000" w:fill="FFFFFF"/>
          <w:lang w:eastAsia="zh-CN"/>
        </w:rPr>
      </w:pPr>
    </w:p>
    <w:p>
      <w:pPr>
        <w:pStyle w:val="4"/>
        <w:widowControl/>
        <w:pBdr>
          <w:top w:val="none" w:color="auto" w:sz="0" w:space="0"/>
          <w:left w:val="none" w:color="auto" w:sz="0" w:space="0"/>
          <w:bottom w:val="none" w:color="auto" w:sz="0" w:space="0"/>
          <w:right w:val="none" w:color="auto" w:sz="0" w:space="0"/>
        </w:pBdr>
        <w:shd w:val="clear" w:color="060000" w:fill="FFFFFF"/>
        <w:wordWrap w:val="0"/>
        <w:adjustRightInd/>
        <w:snapToGrid/>
        <w:spacing w:before="0" w:beforeAutospacing="0" w:after="0" w:afterAutospacing="0" w:line="530" w:lineRule="exact"/>
        <w:ind w:left="0" w:leftChars="0" w:right="0" w:firstLine="0"/>
        <w:jc w:val="both"/>
        <w:textAlignment w:val="auto"/>
        <w:outlineLvl w:val="9"/>
        <w:rPr>
          <w:rFonts w:hint="default" w:ascii="宋体" w:hAnsi="宋体" w:eastAsia="宋体"/>
          <w:b w:val="0"/>
          <w:i w:val="0"/>
          <w:color w:val="000000"/>
          <w:sz w:val="28"/>
          <w:szCs w:val="28"/>
          <w:u w:val="none"/>
          <w:lang w:eastAsia="zh-CN"/>
        </w:rPr>
      </w:pPr>
      <w:r>
        <w:rPr>
          <w:rFonts w:ascii="宋体" w:hAnsi="宋体" w:eastAsia="宋体" w:cs="黑体"/>
          <w:kern w:val="0"/>
          <w:sz w:val="28"/>
          <w:szCs w:val="24"/>
          <w:lang w:val="en-US" w:eastAsia="zh-CN" w:bidi="ar-SA"/>
        </w:rPr>
        <w:pict>
          <v:line id="直线 1026" o:spid="_x0000_s1027" style="position:absolute;left:0;margin-top:31.25pt;height:0.05pt;width:447.85pt;mso-position-horizontal:center;rotation:0f;z-index:25165926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宋体" w:hAnsi="宋体" w:eastAsia="宋体" w:cs="黑体"/>
          <w:kern w:val="0"/>
          <w:sz w:val="28"/>
          <w:szCs w:val="24"/>
          <w:lang w:val="en-US" w:eastAsia="zh-CN" w:bidi="ar-SA"/>
        </w:rPr>
        <w:pict>
          <v:line id="直线 2" o:spid="_x0000_s1028" style="position:absolute;left:0;margin-top:2pt;height:0.05pt;width:447.85pt;mso-position-horizontal:center;rotation:0f;z-index:251658240;"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hint="eastAsia" w:ascii="宋体" w:hAnsi="宋体" w:eastAsia="仿宋_GB2312" w:cs="仿宋_GB2312"/>
          <w:b w:val="0"/>
          <w:i w:val="0"/>
          <w:caps w:val="0"/>
          <w:color w:val="auto"/>
          <w:spacing w:val="0"/>
          <w:sz w:val="28"/>
          <w:szCs w:val="28"/>
          <w:u w:val="none"/>
          <w:shd w:val="clear" w:color="090000" w:fill="FFFFFF"/>
          <w:lang w:val="en-US" w:eastAsia="zh-CN"/>
        </w:rPr>
        <w:t xml:space="preserve">  </w:t>
      </w:r>
      <w:r>
        <w:rPr>
          <w:rFonts w:hint="eastAsia" w:ascii="宋体" w:hAnsi="宋体" w:eastAsia="仿宋_GB2312" w:cs="仿宋_GB2312"/>
          <w:b w:val="0"/>
          <w:i w:val="0"/>
          <w:caps w:val="0"/>
          <w:color w:val="auto"/>
          <w:spacing w:val="0"/>
          <w:sz w:val="28"/>
          <w:szCs w:val="28"/>
          <w:u w:val="none"/>
          <w:shd w:val="clear" w:color="090000" w:fill="FFFFFF"/>
          <w:lang w:eastAsia="zh-CN"/>
        </w:rPr>
        <w:t>仙游县人民政府办公室</w:t>
      </w:r>
      <w:r>
        <w:rPr>
          <w:rFonts w:hint="eastAsia" w:ascii="宋体" w:hAnsi="宋体" w:eastAsia="仿宋_GB2312" w:cs="仿宋_GB2312"/>
          <w:b w:val="0"/>
          <w:i w:val="0"/>
          <w:caps w:val="0"/>
          <w:color w:val="auto"/>
          <w:spacing w:val="0"/>
          <w:sz w:val="28"/>
          <w:szCs w:val="28"/>
          <w:u w:val="none"/>
          <w:shd w:val="clear" w:color="090000" w:fill="FFFFFF"/>
          <w:lang w:val="en-US" w:eastAsia="zh-CN"/>
        </w:rPr>
        <w:t xml:space="preserve">                    2019年9月</w:t>
      </w:r>
      <w:r>
        <w:rPr>
          <w:rFonts w:hint="default" w:ascii="宋体" w:hAnsi="宋体" w:eastAsia="仿宋_GB2312" w:cs="仿宋_GB2312"/>
          <w:b w:val="0"/>
          <w:i w:val="0"/>
          <w:caps w:val="0"/>
          <w:color w:val="auto"/>
          <w:spacing w:val="0"/>
          <w:sz w:val="28"/>
          <w:szCs w:val="28"/>
          <w:u w:val="none"/>
          <w:shd w:val="clear" w:color="090000" w:fill="FFFFFF"/>
          <w:lang w:val="en-US" w:eastAsia="zh-CN"/>
        </w:rPr>
        <w:t>18</w:t>
      </w:r>
      <w:r>
        <w:rPr>
          <w:rFonts w:hint="eastAsia" w:ascii="宋体" w:hAnsi="宋体" w:eastAsia="仿宋_GB2312" w:cs="仿宋_GB2312"/>
          <w:b w:val="0"/>
          <w:i w:val="0"/>
          <w:caps w:val="0"/>
          <w:color w:val="auto"/>
          <w:spacing w:val="0"/>
          <w:sz w:val="28"/>
          <w:szCs w:val="28"/>
          <w:u w:val="none"/>
          <w:shd w:val="clear" w:color="090000" w:fill="FFFFFF"/>
          <w:lang w:val="en-US" w:eastAsia="zh-CN"/>
        </w:rPr>
        <w:t xml:space="preserve">日印发  </w:t>
      </w:r>
    </w:p>
    <w:bookmarkEnd w:id="0"/>
    <w:sectPr>
      <w:pgSz w:w="11906" w:h="16838"/>
      <w:pgMar w:top="2098" w:right="1474" w:bottom="1984" w:left="1587" w:header="851" w:footer="1587" w:gutter="0"/>
      <w:paperSrc w:first="0" w:other="0"/>
      <w:pgNumType w:fmt="decimal"/>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书体坊赵九江钢笔行书">
    <w:panose1 w:val="03000509000000000000"/>
    <w:charset w:val="86"/>
    <w:family w:val="auto"/>
    <w:pitch w:val="default"/>
    <w:sig w:usb0="00000001" w:usb1="080E0000" w:usb2="00000000" w:usb3="00000000" w:csb0="00040000" w:csb1="00000000"/>
  </w:font>
  <w:font w:name="Calibri">
    <w:panose1 w:val="020F0502020204030204"/>
    <w:charset w:val="00"/>
    <w:family w:val="auto"/>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lang w:eastAsia="zh-CN"/>
                  </w:rPr>
                  <w:fldChar w:fldCharType="begin"/>
                </w:r>
                <w:r>
                  <w:rPr>
                    <w:rFonts w:hint="eastAsia" w:ascii="宋体" w:hAnsi="宋体" w:eastAsia="宋体" w:cs="宋体"/>
                    <w:b w:val="0"/>
                    <w:bCs w:val="0"/>
                    <w:sz w:val="28"/>
                    <w:szCs w:val="28"/>
                    <w:lang w:eastAsia="zh-CN"/>
                  </w:rPr>
                  <w:instrText xml:space="preserve"> PAGE  \* MERGEFORMAT </w:instrText>
                </w:r>
                <w:r>
                  <w:rPr>
                    <w:rFonts w:hint="eastAsia" w:ascii="宋体" w:hAnsi="宋体" w:eastAsia="宋体" w:cs="宋体"/>
                    <w:b w:val="0"/>
                    <w:bCs w:val="0"/>
                    <w:sz w:val="28"/>
                    <w:szCs w:val="28"/>
                    <w:lang w:eastAsia="zh-CN"/>
                  </w:rPr>
                  <w:fldChar w:fldCharType="separate"/>
                </w:r>
                <w:r>
                  <w:t>1</w:t>
                </w:r>
                <w:r>
                  <w:rPr>
                    <w:rFonts w:hint="eastAsia" w:ascii="宋体" w:hAnsi="宋体" w:eastAsia="宋体" w:cs="宋体"/>
                    <w:b w:val="0"/>
                    <w:bCs w:val="0"/>
                    <w:sz w:val="28"/>
                    <w:szCs w:val="28"/>
                    <w:lang w:eastAsia="zh-CN"/>
                  </w:rPr>
                  <w:fldChar w:fldCharType="end"/>
                </w:r>
                <w:r>
                  <w:rPr>
                    <w:rFonts w:hint="eastAsia" w:ascii="宋体" w:hAnsi="宋体" w:eastAsia="宋体" w:cs="宋体"/>
                    <w:b w:val="0"/>
                    <w:bCs w:val="0"/>
                    <w:sz w:val="28"/>
                    <w:szCs w:val="28"/>
                    <w:lang w:val="en-US" w:eastAsia="zh-CN"/>
                  </w:rPr>
                  <w:t xml:space="preserve"> —</w:t>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qFormat/>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2019-02-12T09:10:00Z</dcterms:created>
  <dc:creator>Administrator</dc:creator>
  <cp:lastModifiedBy>Administrator</cp:lastModifiedBy>
  <cp:lastPrinted>2019-09-27T03:33:53Z</cp:lastPrinted>
  <dcterms:modified xsi:type="dcterms:W3CDTF">2019-09-27T03:35:00Z</dcterms:modified>
  <dc:title>仙游县人民政府关于促进建筑业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