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情感分析技术指南</w:t>
      </w:r>
    </w:p>
    <w:p>
      <w:r>
        <w:t>第一章：情感分析概述</w:t>
        <w:br/>
        <w:br/>
        <w:t>1.1 定义</w:t>
        <w:br/>
        <w:t>情感分析是识别文本中情感倾向的过程，通常分为正面、负面和中性。</w:t>
        <w:br/>
        <w:br/>
        <w:t>1.2 任务类型</w:t>
        <w:br/>
        <w:t>- 情感极性分类</w:t>
        <w:br/>
        <w:t>- 情感强度分析</w:t>
        <w:br/>
        <w:t>- 情感原因抽取</w:t>
        <w:br/>
        <w:br/>
        <w:t>第二章：情感分析方法</w:t>
        <w:br/>
        <w:br/>
        <w:t>2.1 基于词典的方法</w:t>
        <w:br/>
        <w:t>使用情感词典进行情感强度计算。</w:t>
        <w:br/>
        <w:br/>
        <w:t>2.2 基于机器学习的方法</w:t>
        <w:br/>
        <w:t>- 朴素贝叶斯</w:t>
        <w:br/>
        <w:t>- SVM</w:t>
        <w:br/>
        <w:t>- 随机森林</w:t>
        <w:br/>
        <w:br/>
        <w:t>2.3 基于深度学习的方法</w:t>
        <w:br/>
        <w:t>- LSTM</w:t>
        <w:br/>
        <w:t>- BERT</w:t>
        <w:br/>
        <w:t>- 预训练模型</w:t>
        <w:br/>
        <w:br/>
        <w:t>第三章：应用场景</w:t>
        <w:br/>
        <w:br/>
        <w:t>3.1 舆情监测</w:t>
        <w:br/>
        <w:t>3.2 客户反馈分析</w:t>
        <w:br/>
        <w:t>3.3 产品评论分析</w:t>
        <w:br/>
        <w:t>3.4 社交媒体分析</w:t>
        <w:br/>
        <w:br/>
        <w:t>第四章：挑战与展望</w:t>
        <w:br/>
        <w:br/>
        <w:t>4.1 挑战</w:t>
        <w:br/>
        <w:t>- 讽刺和反语识别</w:t>
        <w:br/>
        <w:t>- 上下文理解</w:t>
        <w:br/>
        <w:t>- 多语言情感分析</w:t>
        <w:br/>
        <w:br/>
        <w:t>4.2 未来方向</w:t>
        <w:br/>
        <w:t>- 细粒度情感分析</w:t>
        <w:br/>
        <w:t>- 情感推理</w:t>
        <w:br/>
        <w:t>- 跨模态情感分析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