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EXLS – EXLSERVICE HOLDINGS INC</w:t>
      </w:r>
    </w:p>
    <w:p>
      <w:r>
        <w:t>Bucket: .AIOUT</w:t>
      </w:r>
    </w:p>
    <w:p>
      <w:r>
        <w:t>Bucket Symbol: .AIOUT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.AIOUT_Bucket_Thesis.docx (see Mosaic/02_Buckets/.AIOUT/)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